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B0D" w:rsidRDefault="00481B0D">
      <w:pPr>
        <w:spacing w:before="240"/>
      </w:pPr>
    </w:p>
    <w:p w:rsidR="00481B0D" w:rsidRDefault="00000000">
      <w:pPr>
        <w:spacing w:after="120"/>
      </w:pPr>
      <w:r>
        <w:rPr>
          <w:b/>
          <w:bCs/>
          <w:color w:val="C6A77D"/>
          <w:spacing w:val="200"/>
          <w:sz w:val="18"/>
          <w:szCs w:val="18"/>
        </w:rPr>
        <w:t>PUREMED AESTHETICS</w:t>
      </w:r>
    </w:p>
    <w:p w:rsidR="00481B0D" w:rsidRDefault="00000000">
      <w:pPr>
        <w:spacing w:after="80"/>
      </w:pPr>
      <w:r>
        <w:rPr>
          <w:b/>
          <w:bCs/>
          <w:color w:val="23476A"/>
          <w:sz w:val="52"/>
          <w:szCs w:val="52"/>
        </w:rPr>
        <w:t>Systems &amp; Integrations</w:t>
      </w:r>
    </w:p>
    <w:p w:rsidR="00481B0D" w:rsidRDefault="00000000">
      <w:pPr>
        <w:spacing w:after="320"/>
      </w:pPr>
      <w:r>
        <w:rPr>
          <w:color w:val="23476A"/>
          <w:sz w:val="52"/>
          <w:szCs w:val="52"/>
        </w:rPr>
        <w:t>Discovery Questions</w:t>
      </w:r>
    </w:p>
    <w:p w:rsidR="00481B0D" w:rsidRDefault="00000000">
      <w:pPr>
        <w:spacing w:after="80"/>
      </w:pPr>
      <w:r>
        <w:rPr>
          <w:color w:val="4A5568"/>
        </w:rPr>
        <w:t xml:space="preserve">Prepared by Main Stage </w:t>
      </w:r>
      <w:proofErr w:type="gramStart"/>
      <w:r>
        <w:rPr>
          <w:color w:val="4A5568"/>
        </w:rPr>
        <w:t>Studio  •</w:t>
      </w:r>
      <w:proofErr w:type="gramEnd"/>
      <w:r>
        <w:rPr>
          <w:color w:val="4A5568"/>
        </w:rPr>
        <w:t xml:space="preserve">  28 May 2026</w:t>
      </w:r>
    </w:p>
    <w:p w:rsidR="00481B0D" w:rsidRDefault="00481B0D">
      <w:pPr>
        <w:pBdr>
          <w:bottom w:val="single" w:sz="2" w:space="0" w:color="C6A77D"/>
        </w:pBdr>
        <w:spacing w:after="480"/>
      </w:pPr>
    </w:p>
    <w:p w:rsidR="00481B0D" w:rsidRDefault="00000000">
      <w:pPr>
        <w:spacing w:after="120"/>
      </w:pPr>
      <w:r>
        <w:rPr>
          <w:b/>
          <w:bCs/>
          <w:color w:val="23476A"/>
          <w:sz w:val="24"/>
          <w:szCs w:val="24"/>
        </w:rPr>
        <w:t>Purpose of this document</w:t>
      </w:r>
    </w:p>
    <w:p w:rsidR="00481B0D" w:rsidRDefault="00000000">
      <w:pPr>
        <w:spacing w:after="240"/>
      </w:pPr>
      <w:r>
        <w:rPr>
          <w:color w:val="4A5568"/>
        </w:rPr>
        <w:t>Before we finalise the tech stack for the new puremed.uk site, we need a clear picture of every system Nafisa currently uses and how they connect. This document sets out 21 questions across six areas. The answers will be used to produce a full integration map and a concrete recommendation on email, booking, analytics, and CRM.</w:t>
      </w:r>
    </w:p>
    <w:p w:rsidR="00481B0D" w:rsidRDefault="00000000">
      <w:pPr>
        <w:spacing w:after="80"/>
      </w:pPr>
      <w:r>
        <w:rPr>
          <w:b/>
          <w:bCs/>
          <w:color w:val="993300"/>
        </w:rPr>
        <w:t>Urgent</w:t>
      </w:r>
      <w:r w:rsidR="008508C4">
        <w:rPr>
          <w:b/>
          <w:bCs/>
          <w:color w:val="993300"/>
        </w:rPr>
        <w:t>;</w:t>
      </w:r>
      <w:r>
        <w:rPr>
          <w:b/>
          <w:bCs/>
          <w:color w:val="993300"/>
        </w:rPr>
        <w:t xml:space="preserve"> requires immediate attention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8746"/>
      </w:tblGrid>
      <w:tr w:rsidR="00481B0D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120" w:type="dxa"/>
              <w:left w:w="120" w:type="dxa"/>
              <w:bottom w:w="120" w:type="dxa"/>
              <w:right w:w="80" w:type="dxa"/>
            </w:tcMar>
          </w:tcPr>
          <w:p w:rsidR="00481B0D" w:rsidRDefault="00000000">
            <w:r>
              <w:rPr>
                <w:b/>
                <w:bCs/>
                <w:color w:val="E8A020"/>
                <w:sz w:val="24"/>
                <w:szCs w:val="24"/>
              </w:rPr>
              <w:t>!</w:t>
            </w:r>
          </w:p>
        </w:tc>
        <w:tc>
          <w:tcPr>
            <w:tcW w:w="8826" w:type="dxa"/>
            <w:tcBorders>
              <w:top w:val="none" w:sz="0" w:space="0" w:color="FFFFFF"/>
              <w:left w:val="single" w:sz="12" w:space="0" w:color="E8A020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81B0D" w:rsidRDefault="00000000">
            <w:r>
              <w:rPr>
                <w:color w:val="7A4A00"/>
                <w:sz w:val="20"/>
                <w:szCs w:val="20"/>
              </w:rPr>
              <w:t>The current site has two conflicting booking URLs in use simultaneously. The primary CTAs link to facesconsent.com/bookings/</w:t>
            </w:r>
            <w:proofErr w:type="spellStart"/>
            <w:r>
              <w:rPr>
                <w:color w:val="7A4A00"/>
                <w:sz w:val="20"/>
                <w:szCs w:val="20"/>
              </w:rPr>
              <w:t>puremedaesthetics</w:t>
            </w:r>
            <w:proofErr w:type="spellEnd"/>
            <w:r>
              <w:rPr>
                <w:color w:val="7A4A00"/>
                <w:sz w:val="20"/>
                <w:szCs w:val="20"/>
              </w:rPr>
              <w:t xml:space="preserve"> while the footer and some older buttons link to puremedappointments.as.me/Winslow (Acuity Scheduling). Clients on different parts of the site are being routed to different platforms. </w:t>
            </w:r>
            <w:proofErr w:type="gramStart"/>
            <w:r>
              <w:rPr>
                <w:color w:val="7A4A00"/>
                <w:sz w:val="20"/>
                <w:szCs w:val="20"/>
              </w:rPr>
              <w:t>This needs</w:t>
            </w:r>
            <w:proofErr w:type="gramEnd"/>
            <w:r>
              <w:rPr>
                <w:color w:val="7A4A00"/>
                <w:sz w:val="20"/>
                <w:szCs w:val="20"/>
              </w:rPr>
              <w:t xml:space="preserve"> resolving before the new site launches. Question 1 addresses this directly.</w:t>
            </w:r>
          </w:p>
        </w:tc>
      </w:tr>
    </w:tbl>
    <w:p w:rsidR="00481B0D" w:rsidRDefault="00481B0D">
      <w:pPr>
        <w:spacing w:before="360"/>
      </w:pPr>
    </w:p>
    <w:p w:rsidR="00481B0D" w:rsidRDefault="00000000">
      <w:pPr>
        <w:pBdr>
          <w:bottom w:val="single" w:sz="4" w:space="4" w:color="C6A77D"/>
        </w:pBdr>
        <w:spacing w:before="360" w:after="80"/>
      </w:pPr>
      <w:r>
        <w:rPr>
          <w:b/>
          <w:bCs/>
          <w:color w:val="C6A77D"/>
          <w:spacing w:val="80"/>
          <w:sz w:val="18"/>
          <w:szCs w:val="18"/>
        </w:rPr>
        <w:t>1. BOOKING &amp; SCHEDULING</w:t>
      </w:r>
    </w:p>
    <w:p w:rsidR="00481B0D" w:rsidRDefault="00481B0D">
      <w:pPr>
        <w:spacing w:before="80"/>
      </w:pPr>
    </w:p>
    <w:p w:rsidR="00481B0D" w:rsidRDefault="00000000">
      <w:pPr>
        <w:spacing w:after="160"/>
      </w:pPr>
      <w:r>
        <w:rPr>
          <w:b/>
          <w:bCs/>
          <w:color w:val="23476A"/>
          <w:sz w:val="26"/>
          <w:szCs w:val="26"/>
        </w:rPr>
        <w:t>Booking &amp; scheduling</w:t>
      </w:r>
    </w:p>
    <w:p w:rsidR="00481B0D" w:rsidRDefault="00000000">
      <w:pPr>
        <w:spacing w:before="40" w:after="80"/>
      </w:pPr>
      <w:r>
        <w:rPr>
          <w:color w:val="4A5568"/>
        </w:rPr>
        <w:t>We need to understand exactly which booking system is live before building anything new. We found two different booking URLs on the current site pointing to two different platforms.</w:t>
      </w:r>
    </w:p>
    <w:p w:rsidR="00481B0D" w:rsidRDefault="00481B0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63"/>
        <w:gridCol w:w="3763"/>
      </w:tblGrid>
      <w:tr w:rsidR="00481B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Why we need to know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1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The current site has two booking URLs</w:t>
            </w:r>
            <w:r w:rsidR="008508C4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Faces Consent (facesconsent.com) and Acuity Scheduling (as.me). Which one is currently active and which is old?</w:t>
            </w:r>
          </w:p>
          <w:p w:rsidR="00481B0D" w:rsidRDefault="00000000">
            <w:r>
              <w:rPr>
                <w:b/>
                <w:bCs/>
                <w:color w:val="993300"/>
                <w:sz w:val="18"/>
                <w:szCs w:val="18"/>
              </w:rPr>
              <w:t>Action needed before launch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Both appear on the live site. Clients clicking different buttons may be landing in different systems.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2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What does Faces Consent handle</w:t>
            </w:r>
            <w:r w:rsidR="008508C4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just booking, or also consent forms and client records?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Faces is a medical aesthetics platform. Its full scope determines what can be replaced vs what must be kept.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3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Does Faces Consent send booking confirmation and reminder emails to clients automatically?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If yes, this is a transactional email dependency. Moving email providers could break automated client communications.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4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Is there a deposit or payment taken at the point of booking? If so, through which payment provider?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Payment processing is often baked into the booking system and cannot simply be swapped out.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lastRenderedPageBreak/>
              <w:t>5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Does Nafisa have a separate calendar (Google Calendar, iCal) that syncs with bookings, or does she work only inside Faces?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Calendar sync integrations can break if the booking URL or platform changes.</w:t>
            </w:r>
          </w:p>
        </w:tc>
      </w:tr>
    </w:tbl>
    <w:p w:rsidR="00481B0D" w:rsidRDefault="00481B0D">
      <w:pPr>
        <w:spacing w:before="160"/>
      </w:pPr>
    </w:p>
    <w:p w:rsidR="00481B0D" w:rsidRDefault="00000000">
      <w:pPr>
        <w:pBdr>
          <w:bottom w:val="single" w:sz="4" w:space="4" w:color="C6A77D"/>
        </w:pBdr>
        <w:spacing w:before="360" w:after="80"/>
      </w:pPr>
      <w:r>
        <w:rPr>
          <w:b/>
          <w:bCs/>
          <w:color w:val="C6A77D"/>
          <w:spacing w:val="80"/>
          <w:sz w:val="18"/>
          <w:szCs w:val="18"/>
        </w:rPr>
        <w:t>2. EMAIL</w:t>
      </w:r>
    </w:p>
    <w:p w:rsidR="00481B0D" w:rsidRDefault="00481B0D">
      <w:pPr>
        <w:spacing w:before="80"/>
      </w:pPr>
    </w:p>
    <w:p w:rsidR="00481B0D" w:rsidRDefault="00000000">
      <w:pPr>
        <w:spacing w:after="160"/>
      </w:pPr>
      <w:r>
        <w:rPr>
          <w:b/>
          <w:bCs/>
          <w:color w:val="23476A"/>
          <w:sz w:val="26"/>
          <w:szCs w:val="26"/>
        </w:rPr>
        <w:t>Email</w:t>
      </w:r>
    </w:p>
    <w:p w:rsidR="00481B0D" w:rsidRDefault="00000000">
      <w:pPr>
        <w:spacing w:before="40" w:after="80"/>
      </w:pPr>
      <w:r>
        <w:rPr>
          <w:color w:val="4A5568"/>
        </w:rPr>
        <w:t xml:space="preserve">We understand you want to move away from </w:t>
      </w:r>
      <w:proofErr w:type="spellStart"/>
      <w:r>
        <w:rPr>
          <w:color w:val="4A5568"/>
        </w:rPr>
        <w:t>Stackmail</w:t>
      </w:r>
      <w:proofErr w:type="spellEnd"/>
      <w:r>
        <w:rPr>
          <w:color w:val="4A5568"/>
        </w:rPr>
        <w:t xml:space="preserve"> due to costs. Before recommending a replacement, we need to understand exactly what </w:t>
      </w:r>
      <w:proofErr w:type="spellStart"/>
      <w:r>
        <w:rPr>
          <w:color w:val="4A5568"/>
        </w:rPr>
        <w:t>Stackmail</w:t>
      </w:r>
      <w:proofErr w:type="spellEnd"/>
      <w:r>
        <w:rPr>
          <w:color w:val="4A5568"/>
        </w:rPr>
        <w:t xml:space="preserve"> is being used for.</w:t>
      </w:r>
    </w:p>
    <w:p w:rsidR="00481B0D" w:rsidRDefault="00481B0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63"/>
        <w:gridCol w:w="3763"/>
      </w:tblGrid>
      <w:tr w:rsidR="00481B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Why we need to know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6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 xml:space="preserve">What is </w:t>
            </w:r>
            <w:proofErr w:type="spellStart"/>
            <w:r>
              <w:rPr>
                <w:sz w:val="20"/>
                <w:szCs w:val="20"/>
              </w:rPr>
              <w:t>Stackmail</w:t>
            </w:r>
            <w:proofErr w:type="spellEnd"/>
            <w:r>
              <w:rPr>
                <w:sz w:val="20"/>
                <w:szCs w:val="20"/>
              </w:rPr>
              <w:t xml:space="preserve"> currently used for</w:t>
            </w:r>
            <w:r w:rsidR="008508C4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sending from care@puremed.uk, newsletters, both, or something else?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Transactional and marketing email are different problems with different best tools.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7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 xml:space="preserve">Is the care@puremed.uk inbox hosted with </w:t>
            </w:r>
            <w:proofErr w:type="spellStart"/>
            <w:r>
              <w:rPr>
                <w:sz w:val="20"/>
                <w:szCs w:val="20"/>
              </w:rPr>
              <w:t>Stackmail</w:t>
            </w:r>
            <w:proofErr w:type="spellEnd"/>
            <w:r>
              <w:rPr>
                <w:sz w:val="20"/>
                <w:szCs w:val="20"/>
              </w:rPr>
              <w:t>, or is it a separate provider such as Google Workspace?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 xml:space="preserve">If </w:t>
            </w:r>
            <w:proofErr w:type="spellStart"/>
            <w:r>
              <w:rPr>
                <w:i/>
                <w:iCs/>
                <w:color w:val="4A5568"/>
                <w:sz w:val="19"/>
                <w:szCs w:val="19"/>
              </w:rPr>
              <w:t>Stackmail</w:t>
            </w:r>
            <w:proofErr w:type="spellEnd"/>
            <w:r>
              <w:rPr>
                <w:i/>
                <w:iCs/>
                <w:color w:val="4A5568"/>
                <w:sz w:val="19"/>
                <w:szCs w:val="19"/>
              </w:rPr>
              <w:t xml:space="preserve"> hosts the inbox, migrating is a bigger operation than just switching an email sender.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8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Does Nafisa currently send newsletters or marketing emails to a list? If so, approximately how many contacts are on it?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Contact list size determines which free tiers are viable and whether data migration will be needed.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9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The site has a newsletter signup in the footer</w:t>
            </w:r>
            <w:r w:rsidR="008508C4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where do those signups currently go?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The footer subscribe field may be connected to a live list, or it may be routing to nothing. We need to check before the old site is taken down.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10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 xml:space="preserve">What is the approximate cost of </w:t>
            </w:r>
            <w:proofErr w:type="spellStart"/>
            <w:r>
              <w:rPr>
                <w:sz w:val="20"/>
                <w:szCs w:val="20"/>
              </w:rPr>
              <w:t>Stackmail</w:t>
            </w:r>
            <w:proofErr w:type="spellEnd"/>
            <w:r>
              <w:rPr>
                <w:sz w:val="20"/>
                <w:szCs w:val="20"/>
              </w:rPr>
              <w:t xml:space="preserve"> per month, and what specifically is the reason for wanting to move?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Understanding the pain point (cost, deliverability, features) shapes the right recommendation.</w:t>
            </w:r>
          </w:p>
        </w:tc>
      </w:tr>
    </w:tbl>
    <w:p w:rsidR="00481B0D" w:rsidRDefault="00481B0D">
      <w:pPr>
        <w:spacing w:before="160"/>
      </w:pPr>
    </w:p>
    <w:p w:rsidR="00481B0D" w:rsidRDefault="00000000">
      <w:pPr>
        <w:pBdr>
          <w:bottom w:val="single" w:sz="4" w:space="4" w:color="C6A77D"/>
        </w:pBdr>
        <w:spacing w:before="360" w:after="80"/>
      </w:pPr>
      <w:r>
        <w:rPr>
          <w:b/>
          <w:bCs/>
          <w:color w:val="C6A77D"/>
          <w:spacing w:val="80"/>
          <w:sz w:val="18"/>
          <w:szCs w:val="18"/>
        </w:rPr>
        <w:t>3. CLIENT COMMUNICATION</w:t>
      </w:r>
    </w:p>
    <w:p w:rsidR="00481B0D" w:rsidRDefault="00481B0D">
      <w:pPr>
        <w:spacing w:before="80"/>
      </w:pPr>
    </w:p>
    <w:p w:rsidR="00481B0D" w:rsidRDefault="00000000">
      <w:pPr>
        <w:spacing w:after="160"/>
      </w:pPr>
      <w:r>
        <w:rPr>
          <w:b/>
          <w:bCs/>
          <w:color w:val="23476A"/>
          <w:sz w:val="26"/>
          <w:szCs w:val="26"/>
        </w:rPr>
        <w:t>Client communication</w:t>
      </w:r>
    </w:p>
    <w:p w:rsidR="00481B0D" w:rsidRDefault="00000000">
      <w:pPr>
        <w:spacing w:before="40" w:after="80"/>
      </w:pPr>
      <w:r>
        <w:rPr>
          <w:color w:val="4A5568"/>
        </w:rPr>
        <w:t>Understanding how client enquiries are currently managed helps us ensure nothing is lost in the transition to the new site.</w:t>
      </w:r>
    </w:p>
    <w:p w:rsidR="00481B0D" w:rsidRDefault="00481B0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63"/>
        <w:gridCol w:w="3763"/>
      </w:tblGrid>
      <w:tr w:rsidR="00481B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Why we need to know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11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How does Nafisa currently manage WhatsApp enquiries</w:t>
            </w:r>
            <w:r w:rsidR="008508C4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personal phone, WhatsApp Business, or a third-party inbox tool?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WhatsApp Business has API capabilities that could connect to a CRM. A personal number is a single point of failure.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12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Where do enquiries submitted through the contact form on the current site go</w:t>
            </w:r>
            <w:r w:rsidR="008508C4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email, a CRM, or somewhere else?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The contact form submission handler is not visible in the site source. It may be routing enquiries nowhere.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13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Does Nafisa use any CRM or client management tool</w:t>
            </w:r>
            <w:r w:rsidR="008508C4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even a simple spreadsheet</w:t>
            </w:r>
            <w:r w:rsidR="008508C4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to track client history and follow-ups?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If not, the new site is an opportunity to introduce lightweight CRM. If yes, it needs to be accounted for.</w:t>
            </w:r>
          </w:p>
        </w:tc>
      </w:tr>
    </w:tbl>
    <w:p w:rsidR="00481B0D" w:rsidRDefault="00481B0D">
      <w:pPr>
        <w:spacing w:before="160"/>
      </w:pPr>
    </w:p>
    <w:p w:rsidR="00481B0D" w:rsidRDefault="00000000">
      <w:pPr>
        <w:pBdr>
          <w:bottom w:val="single" w:sz="4" w:space="4" w:color="C6A77D"/>
        </w:pBdr>
        <w:spacing w:before="360" w:after="80"/>
      </w:pPr>
      <w:r>
        <w:rPr>
          <w:b/>
          <w:bCs/>
          <w:color w:val="C6A77D"/>
          <w:spacing w:val="80"/>
          <w:sz w:val="18"/>
          <w:szCs w:val="18"/>
        </w:rPr>
        <w:t>4. ANALYTICS &amp; TRACKING</w:t>
      </w:r>
    </w:p>
    <w:p w:rsidR="00481B0D" w:rsidRDefault="00481B0D">
      <w:pPr>
        <w:spacing w:before="80"/>
      </w:pPr>
    </w:p>
    <w:p w:rsidR="00481B0D" w:rsidRDefault="00000000">
      <w:pPr>
        <w:spacing w:after="160"/>
      </w:pPr>
      <w:r>
        <w:rPr>
          <w:b/>
          <w:bCs/>
          <w:color w:val="23476A"/>
          <w:sz w:val="26"/>
          <w:szCs w:val="26"/>
        </w:rPr>
        <w:t>Analytics &amp; tracking</w:t>
      </w:r>
    </w:p>
    <w:p w:rsidR="00481B0D" w:rsidRDefault="00000000">
      <w:pPr>
        <w:spacing w:before="40" w:after="80"/>
      </w:pPr>
      <w:r>
        <w:rPr>
          <w:color w:val="4A5568"/>
        </w:rPr>
        <w:t>We found no visible analytics code on the current site. Before the old site is taken down, it is worth retrieving any historical data that exists.</w:t>
      </w:r>
    </w:p>
    <w:p w:rsidR="00481B0D" w:rsidRDefault="00481B0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63"/>
        <w:gridCol w:w="3763"/>
      </w:tblGrid>
      <w:tr w:rsidR="00481B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Why we need to know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14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Is Google Analytics or any other analytics tool currently installed on puremed.uk? If so, do you have access to the account?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Historical traffic data</w:t>
            </w:r>
            <w:r w:rsidR="008508C4">
              <w:rPr>
                <w:i/>
                <w:iCs/>
                <w:color w:val="4A5568"/>
                <w:sz w:val="19"/>
                <w:szCs w:val="19"/>
              </w:rPr>
              <w:t>;</w:t>
            </w:r>
            <w:r>
              <w:rPr>
                <w:i/>
                <w:iCs/>
                <w:color w:val="4A5568"/>
                <w:sz w:val="19"/>
                <w:szCs w:val="19"/>
              </w:rPr>
              <w:t xml:space="preserve"> even from the current low-performing site</w:t>
            </w:r>
            <w:r w:rsidR="008508C4">
              <w:rPr>
                <w:i/>
                <w:iCs/>
                <w:color w:val="4A5568"/>
                <w:sz w:val="19"/>
                <w:szCs w:val="19"/>
              </w:rPr>
              <w:t>;</w:t>
            </w:r>
            <w:r>
              <w:rPr>
                <w:i/>
                <w:iCs/>
                <w:color w:val="4A5568"/>
                <w:sz w:val="19"/>
                <w:szCs w:val="19"/>
              </w:rPr>
              <w:t xml:space="preserve"> is a useful baseline for the new build.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15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Is Meta Pixel installed on the site? Is Nafisa running any paid social ads on Facebook or Instagram?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If ads are running without a pixel, conversion tracking is broken. If no ads are running, pixel can be set up fresh.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16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Is the Google Business Profile claimed and actively managed? Does the booking link in it point to the correct URL?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Google Business is a significant local SEO driver. If the booking link points to an old URL, it needs updating.</w:t>
            </w:r>
          </w:p>
        </w:tc>
      </w:tr>
    </w:tbl>
    <w:p w:rsidR="00481B0D" w:rsidRDefault="00481B0D">
      <w:pPr>
        <w:spacing w:before="160"/>
      </w:pPr>
    </w:p>
    <w:p w:rsidR="00481B0D" w:rsidRDefault="00000000">
      <w:pPr>
        <w:pBdr>
          <w:bottom w:val="single" w:sz="4" w:space="4" w:color="C6A77D"/>
        </w:pBdr>
        <w:spacing w:before="360" w:after="80"/>
      </w:pPr>
      <w:r>
        <w:rPr>
          <w:b/>
          <w:bCs/>
          <w:color w:val="C6A77D"/>
          <w:spacing w:val="80"/>
          <w:sz w:val="18"/>
          <w:szCs w:val="18"/>
        </w:rPr>
        <w:t>5. DOMAIN &amp; HOSTING</w:t>
      </w:r>
    </w:p>
    <w:p w:rsidR="00481B0D" w:rsidRDefault="00481B0D">
      <w:pPr>
        <w:spacing w:before="80"/>
      </w:pPr>
    </w:p>
    <w:p w:rsidR="00481B0D" w:rsidRDefault="00000000">
      <w:pPr>
        <w:spacing w:after="160"/>
      </w:pPr>
      <w:r>
        <w:rPr>
          <w:b/>
          <w:bCs/>
          <w:color w:val="23476A"/>
          <w:sz w:val="26"/>
          <w:szCs w:val="26"/>
        </w:rPr>
        <w:t>Domain &amp; hosting</w:t>
      </w:r>
    </w:p>
    <w:p w:rsidR="00481B0D" w:rsidRDefault="00000000">
      <w:pPr>
        <w:spacing w:before="40" w:after="80"/>
      </w:pPr>
      <w:r>
        <w:rPr>
          <w:color w:val="4A5568"/>
        </w:rPr>
        <w:t xml:space="preserve">We need DNS access to point puremed.uk to the new </w:t>
      </w:r>
      <w:proofErr w:type="spellStart"/>
      <w:r>
        <w:rPr>
          <w:color w:val="4A5568"/>
        </w:rPr>
        <w:t>Cloudways</w:t>
      </w:r>
      <w:proofErr w:type="spellEnd"/>
      <w:r>
        <w:rPr>
          <w:color w:val="4A5568"/>
        </w:rPr>
        <w:t xml:space="preserve"> server. Understanding who controls the domain is critical for planning the launch timeline.</w:t>
      </w:r>
    </w:p>
    <w:p w:rsidR="00481B0D" w:rsidRDefault="00481B0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63"/>
        <w:gridCol w:w="3763"/>
      </w:tblGrid>
      <w:tr w:rsidR="00481B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Why we need to know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17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Who owns the puremed.uk domain and where is it registered? Does Nafisa have login access to the registrar?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 xml:space="preserve">DNS access is required to point the domain to </w:t>
            </w:r>
            <w:proofErr w:type="spellStart"/>
            <w:r>
              <w:rPr>
                <w:i/>
                <w:iCs/>
                <w:color w:val="4A5568"/>
                <w:sz w:val="19"/>
                <w:szCs w:val="19"/>
              </w:rPr>
              <w:t>Cloudways</w:t>
            </w:r>
            <w:proofErr w:type="spellEnd"/>
            <w:r>
              <w:rPr>
                <w:i/>
                <w:iCs/>
                <w:color w:val="4A5568"/>
                <w:sz w:val="19"/>
                <w:szCs w:val="19"/>
              </w:rPr>
              <w:t>. Third-party control adds lead time to launch.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18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Is there a separate puremed.co.uk or any other domain variant that should redirect to the main site?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Unmanaged domain variants can split SEO authority or cause client confusion.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19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Who currently manages the Framer site</w:t>
            </w:r>
            <w:r w:rsidR="008508C4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Nafisa directly, an agency, or a freelancer? Are there any contractual obligations around the existing site?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Determines who needs to be involved in the cutover and whether notice periods apply.</w:t>
            </w:r>
          </w:p>
        </w:tc>
      </w:tr>
    </w:tbl>
    <w:p w:rsidR="00481B0D" w:rsidRDefault="00481B0D">
      <w:pPr>
        <w:spacing w:before="160"/>
      </w:pPr>
    </w:p>
    <w:p w:rsidR="00481B0D" w:rsidRDefault="00000000">
      <w:pPr>
        <w:pBdr>
          <w:bottom w:val="single" w:sz="4" w:space="4" w:color="C6A77D"/>
        </w:pBdr>
        <w:spacing w:before="360" w:after="80"/>
      </w:pPr>
      <w:r>
        <w:rPr>
          <w:b/>
          <w:bCs/>
          <w:color w:val="C6A77D"/>
          <w:spacing w:val="80"/>
          <w:sz w:val="18"/>
          <w:szCs w:val="18"/>
        </w:rPr>
        <w:t>6. PAYMENTS &amp; FINANCE</w:t>
      </w:r>
    </w:p>
    <w:p w:rsidR="00481B0D" w:rsidRDefault="00481B0D">
      <w:pPr>
        <w:spacing w:before="80"/>
      </w:pPr>
    </w:p>
    <w:p w:rsidR="00481B0D" w:rsidRDefault="00000000">
      <w:pPr>
        <w:spacing w:after="160"/>
      </w:pPr>
      <w:r>
        <w:rPr>
          <w:b/>
          <w:bCs/>
          <w:color w:val="23476A"/>
          <w:sz w:val="26"/>
          <w:szCs w:val="26"/>
        </w:rPr>
        <w:t>Payments &amp; finance</w:t>
      </w:r>
    </w:p>
    <w:p w:rsidR="00481B0D" w:rsidRDefault="00000000">
      <w:pPr>
        <w:spacing w:before="40" w:after="80"/>
      </w:pPr>
      <w:r>
        <w:rPr>
          <w:color w:val="4A5568"/>
        </w:rPr>
        <w:t>Understanding the current payments setup ensures payment-related features are correctly handled on the new site.</w:t>
      </w:r>
    </w:p>
    <w:p w:rsidR="00481B0D" w:rsidRDefault="00481B0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63"/>
        <w:gridCol w:w="3763"/>
      </w:tblGrid>
      <w:tr w:rsidR="00481B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3476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FFFFFF"/>
                <w:sz w:val="20"/>
                <w:szCs w:val="20"/>
              </w:rPr>
              <w:t>Why we need to know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20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proofErr w:type="spellStart"/>
            <w:r>
              <w:rPr>
                <w:sz w:val="20"/>
                <w:szCs w:val="20"/>
              </w:rPr>
              <w:t>PureMed</w:t>
            </w:r>
            <w:proofErr w:type="spellEnd"/>
            <w:r>
              <w:rPr>
                <w:sz w:val="20"/>
                <w:szCs w:val="20"/>
              </w:rPr>
              <w:t xml:space="preserve"> offers payment plans</w:t>
            </w:r>
            <w:r w:rsidR="008508C4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which provider handles this? (e.g. Payl8r, Tabby, Klarna, or in-house?)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If a third-party finance provider is involved, it needs a presence and integration on the new site.</w:t>
            </w:r>
          </w:p>
        </w:tc>
      </w:tr>
      <w:tr w:rsidR="00481B0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b/>
                <w:bCs/>
                <w:color w:val="23476A"/>
                <w:sz w:val="20"/>
                <w:szCs w:val="20"/>
              </w:rPr>
              <w:t>21</w:t>
            </w:r>
          </w:p>
        </w:tc>
        <w:tc>
          <w:tcPr>
            <w:tcW w:w="4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sz w:val="20"/>
                <w:szCs w:val="20"/>
              </w:rPr>
              <w:t>Is there an online shop for skincare products (OBAGI etc.) or is everything sold in-clinic only?</w:t>
            </w:r>
          </w:p>
        </w:tc>
        <w:tc>
          <w:tcPr>
            <w:tcW w:w="3763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1B0D" w:rsidRDefault="00000000">
            <w:r>
              <w:rPr>
                <w:i/>
                <w:iCs/>
                <w:color w:val="4A5568"/>
                <w:sz w:val="19"/>
                <w:szCs w:val="19"/>
              </w:rPr>
              <w:t>E-commerce adds significant complexity. If online sales are planned, the new site structure should account for it now.</w:t>
            </w:r>
          </w:p>
        </w:tc>
      </w:tr>
    </w:tbl>
    <w:p w:rsidR="00481B0D" w:rsidRDefault="00481B0D">
      <w:pPr>
        <w:spacing w:before="160"/>
      </w:pPr>
    </w:p>
    <w:p w:rsidR="00481B0D" w:rsidRDefault="00000000">
      <w:pPr>
        <w:pBdr>
          <w:bottom w:val="single" w:sz="4" w:space="4" w:color="C6A77D"/>
        </w:pBdr>
        <w:spacing w:before="360" w:after="80"/>
      </w:pPr>
      <w:r>
        <w:rPr>
          <w:b/>
          <w:bCs/>
          <w:color w:val="C6A77D"/>
          <w:spacing w:val="80"/>
          <w:sz w:val="18"/>
          <w:szCs w:val="18"/>
        </w:rPr>
        <w:t>NEXT STEPS</w:t>
      </w:r>
    </w:p>
    <w:p w:rsidR="00481B0D" w:rsidRDefault="00481B0D">
      <w:pPr>
        <w:spacing w:before="80"/>
      </w:pPr>
    </w:p>
    <w:p w:rsidR="00481B0D" w:rsidRDefault="00000000">
      <w:pPr>
        <w:spacing w:after="120"/>
      </w:pPr>
      <w:r>
        <w:rPr>
          <w:b/>
          <w:bCs/>
          <w:color w:val="23476A"/>
          <w:sz w:val="26"/>
          <w:szCs w:val="26"/>
        </w:rPr>
        <w:t>What happens with your answers</w:t>
      </w:r>
    </w:p>
    <w:p w:rsidR="00481B0D" w:rsidRDefault="00000000">
      <w:pPr>
        <w:spacing w:before="40" w:after="80"/>
      </w:pPr>
      <w:r>
        <w:rPr>
          <w:color w:val="4A5568"/>
        </w:rPr>
        <w:t>Once we have your answers to these questions, we will:</w:t>
      </w:r>
    </w:p>
    <w:p w:rsidR="00481B0D" w:rsidRDefault="00481B0D">
      <w:pPr>
        <w:spacing w:before="40"/>
      </w:pPr>
    </w:p>
    <w:p w:rsidR="00481B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Produce a full integration map showing every system and how they connect</w:t>
      </w:r>
    </w:p>
    <w:p w:rsidR="00481B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Identify what can be consolidated, replaced, or retired</w:t>
      </w:r>
    </w:p>
    <w:p w:rsidR="00481B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Confirm the email migration path and recommend a replacement for </w:t>
      </w:r>
      <w:proofErr w:type="spellStart"/>
      <w:r>
        <w:rPr>
          <w:color w:val="4A5568"/>
        </w:rPr>
        <w:t>Stackmail</w:t>
      </w:r>
      <w:proofErr w:type="spellEnd"/>
    </w:p>
    <w:p w:rsidR="00481B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Resolve the dual booking URL issue</w:t>
      </w:r>
    </w:p>
    <w:p w:rsidR="00481B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Set the final tech stack for the new WordPress build</w:t>
      </w:r>
    </w:p>
    <w:p w:rsidR="00481B0D" w:rsidRDefault="00481B0D">
      <w:pPr>
        <w:spacing w:before="160"/>
      </w:pPr>
    </w:p>
    <w:p w:rsidR="00481B0D" w:rsidRDefault="00000000">
      <w:pPr>
        <w:spacing w:before="40" w:after="80"/>
      </w:pPr>
      <w:r>
        <w:rPr>
          <w:i/>
          <w:iCs/>
          <w:color w:val="4A5568"/>
        </w:rPr>
        <w:t>Please return completed answers to care@puremed.uk or discuss at our next call.</w:t>
      </w:r>
    </w:p>
    <w:sectPr w:rsidR="00481B0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0617" w:rsidRDefault="00BB0617">
      <w:r>
        <w:separator/>
      </w:r>
    </w:p>
  </w:endnote>
  <w:endnote w:type="continuationSeparator" w:id="0">
    <w:p w:rsidR="00BB0617" w:rsidRDefault="00BB0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B0D" w:rsidRDefault="00000000">
    <w:pPr>
      <w:pBdr>
        <w:top w:val="single" w:sz="4" w:space="4" w:color="C6A77D"/>
      </w:pBdr>
      <w:tabs>
        <w:tab w:val="right" w:pos="9026"/>
      </w:tabs>
      <w:spacing w:before="80"/>
    </w:pPr>
    <w:r>
      <w:rPr>
        <w:color w:val="718096"/>
        <w:sz w:val="18"/>
        <w:szCs w:val="18"/>
      </w:rPr>
      <w:t>Confidential</w:t>
    </w:r>
    <w:r w:rsidR="008508C4">
      <w:rPr>
        <w:color w:val="718096"/>
        <w:sz w:val="18"/>
        <w:szCs w:val="18"/>
      </w:rPr>
      <w:t>;</w:t>
    </w:r>
    <w:r>
      <w:rPr>
        <w:color w:val="718096"/>
        <w:sz w:val="18"/>
        <w:szCs w:val="18"/>
      </w:rPr>
      <w:t xml:space="preserve"> </w:t>
    </w:r>
    <w:proofErr w:type="spellStart"/>
    <w:r>
      <w:rPr>
        <w:color w:val="718096"/>
        <w:sz w:val="18"/>
        <w:szCs w:val="18"/>
      </w:rPr>
      <w:t>PureMed</w:t>
    </w:r>
    <w:proofErr w:type="spellEnd"/>
    <w:r>
      <w:rPr>
        <w:color w:val="718096"/>
        <w:sz w:val="18"/>
        <w:szCs w:val="18"/>
      </w:rPr>
      <w:t xml:space="preserve"> Aesthetics</w:t>
    </w:r>
    <w:r>
      <w:rPr>
        <w:color w:val="718096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0617" w:rsidRDefault="00BB0617">
      <w:r>
        <w:separator/>
      </w:r>
    </w:p>
  </w:footnote>
  <w:footnote w:type="continuationSeparator" w:id="0">
    <w:p w:rsidR="00BB0617" w:rsidRDefault="00BB0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819"/>
      <w:gridCol w:w="4819"/>
    </w:tblGrid>
    <w:tr w:rsidR="00481B0D">
      <w:tblPrEx>
        <w:tblCellMar>
          <w:top w:w="0" w:type="dxa"/>
          <w:bottom w:w="0" w:type="dxa"/>
        </w:tblCellMar>
      </w:tblPrEx>
      <w:tc>
        <w:tcPr>
          <w:tcW w:w="4819" w:type="dxa"/>
          <w:tcBorders>
            <w:top w:val="none" w:sz="0" w:space="0" w:color="FFFFFF"/>
            <w:left w:val="none" w:sz="0" w:space="0" w:color="FFFFFF"/>
            <w:bottom w:val="single" w:sz="4" w:space="0" w:color="C6A77D"/>
            <w:right w:val="none" w:sz="0" w:space="0" w:color="FFFFFF"/>
          </w:tcBorders>
          <w:tcMar>
            <w:bottom w:w="80" w:type="dxa"/>
          </w:tcMar>
        </w:tcPr>
        <w:p w:rsidR="00481B0D" w:rsidRDefault="00000000">
          <w:r>
            <w:rPr>
              <w:b/>
              <w:bCs/>
              <w:color w:val="23476A"/>
              <w:spacing w:val="100"/>
              <w:sz w:val="18"/>
              <w:szCs w:val="18"/>
            </w:rPr>
            <w:t>PUREMED AESTHETICS</w:t>
          </w:r>
        </w:p>
      </w:tc>
      <w:tc>
        <w:tcPr>
          <w:tcW w:w="4819" w:type="dxa"/>
          <w:tcBorders>
            <w:top w:val="none" w:sz="0" w:space="0" w:color="FFFFFF"/>
            <w:left w:val="none" w:sz="0" w:space="0" w:color="FFFFFF"/>
            <w:bottom w:val="single" w:sz="4" w:space="0" w:color="C6A77D"/>
            <w:right w:val="none" w:sz="0" w:space="0" w:color="FFFFFF"/>
          </w:tcBorders>
          <w:tcMar>
            <w:bottom w:w="80" w:type="dxa"/>
          </w:tcMar>
        </w:tcPr>
        <w:p w:rsidR="00481B0D" w:rsidRDefault="00000000">
          <w:pPr>
            <w:jc w:val="right"/>
          </w:pPr>
          <w:r>
            <w:rPr>
              <w:color w:val="718096"/>
              <w:sz w:val="18"/>
              <w:szCs w:val="18"/>
            </w:rPr>
            <w:t>Systems Discovery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97736"/>
    <w:multiLevelType w:val="hybridMultilevel"/>
    <w:tmpl w:val="34F29EF8"/>
    <w:lvl w:ilvl="0" w:tplc="11D0B400">
      <w:start w:val="1"/>
      <w:numFmt w:val="bullet"/>
      <w:lvlText w:val="•"/>
      <w:lvlJc w:val="left"/>
      <w:pPr>
        <w:ind w:left="440" w:hanging="220"/>
      </w:pPr>
    </w:lvl>
    <w:lvl w:ilvl="1" w:tplc="E5FCA73E">
      <w:numFmt w:val="decimal"/>
      <w:lvlText w:val=""/>
      <w:lvlJc w:val="left"/>
    </w:lvl>
    <w:lvl w:ilvl="2" w:tplc="7F704C52">
      <w:numFmt w:val="decimal"/>
      <w:lvlText w:val=""/>
      <w:lvlJc w:val="left"/>
    </w:lvl>
    <w:lvl w:ilvl="3" w:tplc="4FECA6A2">
      <w:numFmt w:val="decimal"/>
      <w:lvlText w:val=""/>
      <w:lvlJc w:val="left"/>
    </w:lvl>
    <w:lvl w:ilvl="4" w:tplc="441664C2">
      <w:numFmt w:val="decimal"/>
      <w:lvlText w:val=""/>
      <w:lvlJc w:val="left"/>
    </w:lvl>
    <w:lvl w:ilvl="5" w:tplc="E9BA118A">
      <w:numFmt w:val="decimal"/>
      <w:lvlText w:val=""/>
      <w:lvlJc w:val="left"/>
    </w:lvl>
    <w:lvl w:ilvl="6" w:tplc="20F6C9E0">
      <w:numFmt w:val="decimal"/>
      <w:lvlText w:val=""/>
      <w:lvlJc w:val="left"/>
    </w:lvl>
    <w:lvl w:ilvl="7" w:tplc="2704247C">
      <w:numFmt w:val="decimal"/>
      <w:lvlText w:val=""/>
      <w:lvlJc w:val="left"/>
    </w:lvl>
    <w:lvl w:ilvl="8" w:tplc="FAC03D16">
      <w:numFmt w:val="decimal"/>
      <w:lvlText w:val=""/>
      <w:lvlJc w:val="left"/>
    </w:lvl>
  </w:abstractNum>
  <w:abstractNum w:abstractNumId="1" w15:restartNumberingAfterBreak="0">
    <w:nsid w:val="40373E47"/>
    <w:multiLevelType w:val="hybridMultilevel"/>
    <w:tmpl w:val="C21EA9FA"/>
    <w:lvl w:ilvl="0" w:tplc="4A18F0A2">
      <w:start w:val="1"/>
      <w:numFmt w:val="bullet"/>
      <w:lvlText w:val="●"/>
      <w:lvlJc w:val="left"/>
      <w:pPr>
        <w:ind w:left="720" w:hanging="360"/>
      </w:pPr>
    </w:lvl>
    <w:lvl w:ilvl="1" w:tplc="34D07F58">
      <w:start w:val="1"/>
      <w:numFmt w:val="bullet"/>
      <w:lvlText w:val="○"/>
      <w:lvlJc w:val="left"/>
      <w:pPr>
        <w:ind w:left="1440" w:hanging="360"/>
      </w:pPr>
    </w:lvl>
    <w:lvl w:ilvl="2" w:tplc="AFF616D2">
      <w:start w:val="1"/>
      <w:numFmt w:val="bullet"/>
      <w:lvlText w:val="■"/>
      <w:lvlJc w:val="left"/>
      <w:pPr>
        <w:ind w:left="2160" w:hanging="360"/>
      </w:pPr>
    </w:lvl>
    <w:lvl w:ilvl="3" w:tplc="CF58223A">
      <w:start w:val="1"/>
      <w:numFmt w:val="bullet"/>
      <w:lvlText w:val="●"/>
      <w:lvlJc w:val="left"/>
      <w:pPr>
        <w:ind w:left="2880" w:hanging="360"/>
      </w:pPr>
    </w:lvl>
    <w:lvl w:ilvl="4" w:tplc="6B50790A">
      <w:start w:val="1"/>
      <w:numFmt w:val="bullet"/>
      <w:lvlText w:val="○"/>
      <w:lvlJc w:val="left"/>
      <w:pPr>
        <w:ind w:left="3600" w:hanging="360"/>
      </w:pPr>
    </w:lvl>
    <w:lvl w:ilvl="5" w:tplc="03541A5C">
      <w:start w:val="1"/>
      <w:numFmt w:val="bullet"/>
      <w:lvlText w:val="■"/>
      <w:lvlJc w:val="left"/>
      <w:pPr>
        <w:ind w:left="4320" w:hanging="360"/>
      </w:pPr>
    </w:lvl>
    <w:lvl w:ilvl="6" w:tplc="825C813E">
      <w:start w:val="1"/>
      <w:numFmt w:val="bullet"/>
      <w:lvlText w:val="●"/>
      <w:lvlJc w:val="left"/>
      <w:pPr>
        <w:ind w:left="5040" w:hanging="360"/>
      </w:pPr>
    </w:lvl>
    <w:lvl w:ilvl="7" w:tplc="A6128BEA">
      <w:start w:val="1"/>
      <w:numFmt w:val="bullet"/>
      <w:lvlText w:val="●"/>
      <w:lvlJc w:val="left"/>
      <w:pPr>
        <w:ind w:left="5760" w:hanging="360"/>
      </w:pPr>
    </w:lvl>
    <w:lvl w:ilvl="8" w:tplc="2912F5BE">
      <w:start w:val="1"/>
      <w:numFmt w:val="bullet"/>
      <w:lvlText w:val="●"/>
      <w:lvlJc w:val="left"/>
      <w:pPr>
        <w:ind w:left="6480" w:hanging="360"/>
      </w:pPr>
    </w:lvl>
  </w:abstractNum>
  <w:num w:numId="1" w16cid:durableId="1614944211">
    <w:abstractNumId w:val="1"/>
    <w:lvlOverride w:ilvl="0">
      <w:startOverride w:val="1"/>
    </w:lvlOverride>
  </w:num>
  <w:num w:numId="2" w16cid:durableId="937982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B0D"/>
    <w:rsid w:val="003824F8"/>
    <w:rsid w:val="00481B0D"/>
    <w:rsid w:val="008508C4"/>
    <w:rsid w:val="00BB0617"/>
    <w:rsid w:val="00FA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2B43AC9-FE19-134D-B2F1-EE06A15E8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B3C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Osman Akhtar</cp:lastModifiedBy>
  <cp:revision>2</cp:revision>
  <dcterms:created xsi:type="dcterms:W3CDTF">2026-05-28T19:34:00Z</dcterms:created>
  <dcterms:modified xsi:type="dcterms:W3CDTF">2026-05-29T11:05:00Z</dcterms:modified>
</cp:coreProperties>
</file>