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91486" w14:textId="77777777" w:rsidR="00F56B4C" w:rsidRPr="00F56B4C" w:rsidRDefault="00F56B4C" w:rsidP="00F56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F56B4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1. Definición de conjunto</w:t>
      </w:r>
    </w:p>
    <w:p w14:paraId="70154792" w14:textId="77777777" w:rsidR="00F56B4C" w:rsidRPr="00F56B4C" w:rsidRDefault="00F56B4C" w:rsidP="00F56B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 </w:t>
      </w:r>
      <w:r w:rsidRPr="00F56B4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conjunto</w:t>
      </w:r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un grupo de objetos, llamados </w:t>
      </w:r>
      <w:r w:rsidRPr="00F56B4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elementos</w:t>
      </w:r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>, que comparten características o propiedades similares.</w:t>
      </w:r>
    </w:p>
    <w:p w14:paraId="7B67A5A5" w14:textId="77777777" w:rsidR="00F56B4C" w:rsidRPr="00F56B4C" w:rsidRDefault="00F56B4C" w:rsidP="00F56B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Los conjuntos suelen denotarse con </w:t>
      </w:r>
      <w:r w:rsidRPr="00F56B4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letras mayúsculas</w:t>
      </w:r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>. Por ejemplo, MMM podría representar el conjunto de marcadores de una persona.</w:t>
      </w:r>
    </w:p>
    <w:p w14:paraId="524AA3A6" w14:textId="77777777" w:rsidR="00F56B4C" w:rsidRPr="00F56B4C" w:rsidRDefault="00F56B4C" w:rsidP="00F56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F56B4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2. Representación de conjuntos</w:t>
      </w:r>
    </w:p>
    <w:p w14:paraId="14750920" w14:textId="77777777" w:rsidR="00F56B4C" w:rsidRPr="00F56B4C" w:rsidRDefault="00F56B4C" w:rsidP="00F56B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>Los conjuntos se pueden representar gráficamente dentro de círculos o elipses.</w:t>
      </w:r>
    </w:p>
    <w:p w14:paraId="68EBC0BA" w14:textId="77777777" w:rsidR="00F56B4C" w:rsidRPr="00F56B4C" w:rsidRDefault="00F56B4C" w:rsidP="00F56B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Ejemplo: El conjunto de figuras geométricas FFF, que incluye elementos como el círculo, el cuadrado, el triángulo y el rectángulo.</w:t>
      </w:r>
    </w:p>
    <w:p w14:paraId="374D90F0" w14:textId="77777777" w:rsidR="00F56B4C" w:rsidRPr="00F56B4C" w:rsidRDefault="00F56B4C" w:rsidP="00F56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F56B4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3. Ejemplo de conjuntos</w:t>
      </w:r>
    </w:p>
    <w:p w14:paraId="35BE1A36" w14:textId="77777777" w:rsidR="00F56B4C" w:rsidRPr="00F56B4C" w:rsidRDefault="00F56B4C" w:rsidP="00F56B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56B4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Conjunto de vocales:</w:t>
      </w:r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Denotado por VVV, con los elementos {</w:t>
      </w:r>
      <w:proofErr w:type="spellStart"/>
      <w:proofErr w:type="gramStart"/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>a,e</w:t>
      </w:r>
      <w:proofErr w:type="gramEnd"/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>,i,o,u</w:t>
      </w:r>
      <w:proofErr w:type="spellEnd"/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>}\{a, e, i, o, u\}{</w:t>
      </w:r>
      <w:proofErr w:type="spellStart"/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>a,e,i,o,u</w:t>
      </w:r>
      <w:proofErr w:type="spellEnd"/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>}.</w:t>
      </w:r>
    </w:p>
    <w:p w14:paraId="590046FB" w14:textId="77777777" w:rsidR="00F56B4C" w:rsidRPr="00F56B4C" w:rsidRDefault="00F56B4C" w:rsidP="00F56B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56B4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Conjunto de figuras geométricas:</w:t>
      </w:r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</w:t>
      </w:r>
      <w:proofErr w:type="gramStart"/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>={</w:t>
      </w:r>
      <w:proofErr w:type="spellStart"/>
      <w:proofErr w:type="gramEnd"/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>cıˊrculo</w:t>
      </w:r>
      <w:proofErr w:type="spellEnd"/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>, cuadrado, </w:t>
      </w:r>
      <w:proofErr w:type="spellStart"/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>triaˊngulo</w:t>
      </w:r>
      <w:proofErr w:type="spellEnd"/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>, </w:t>
      </w:r>
      <w:proofErr w:type="spellStart"/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>rectaˊngulo</w:t>
      </w:r>
      <w:proofErr w:type="spellEnd"/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>}F = \{\</w:t>
      </w:r>
      <w:proofErr w:type="spellStart"/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>text</w:t>
      </w:r>
      <w:proofErr w:type="spellEnd"/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>{círculo, cuadrado, triángulo, rectángulo}\}F={</w:t>
      </w:r>
      <w:proofErr w:type="spellStart"/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>cıˊrculo</w:t>
      </w:r>
      <w:proofErr w:type="spellEnd"/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>, cuadrado, </w:t>
      </w:r>
      <w:proofErr w:type="spellStart"/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>triaˊngulo</w:t>
      </w:r>
      <w:proofErr w:type="spellEnd"/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>, </w:t>
      </w:r>
      <w:proofErr w:type="spellStart"/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>rectaˊngulo</w:t>
      </w:r>
      <w:proofErr w:type="spellEnd"/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>}.</w:t>
      </w:r>
    </w:p>
    <w:p w14:paraId="7AB00251" w14:textId="77777777" w:rsidR="00F56B4C" w:rsidRPr="00F56B4C" w:rsidRDefault="00F56B4C" w:rsidP="00F56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F56B4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4. Pertenencia a un conjunto</w:t>
      </w:r>
    </w:p>
    <w:p w14:paraId="4D55D649" w14:textId="77777777" w:rsidR="00F56B4C" w:rsidRPr="00F56B4C" w:rsidRDefault="00F56B4C" w:rsidP="00F56B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concepto de </w:t>
      </w:r>
      <w:r w:rsidRPr="00F56B4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pertenencia</w:t>
      </w:r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representa con el símbolo </w:t>
      </w:r>
      <w:r w:rsidRPr="00F56B4C">
        <w:rPr>
          <w:rFonts w:ascii="Cambria Math" w:eastAsia="Times New Roman" w:hAnsi="Cambria Math" w:cs="Cambria Math"/>
          <w:sz w:val="24"/>
          <w:szCs w:val="24"/>
          <w:lang w:eastAsia="es-ES"/>
        </w:rPr>
        <w:t>∈</w:t>
      </w:r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>\in</w:t>
      </w:r>
      <w:r w:rsidRPr="00F56B4C">
        <w:rPr>
          <w:rFonts w:ascii="Cambria Math" w:eastAsia="Times New Roman" w:hAnsi="Cambria Math" w:cs="Cambria Math"/>
          <w:sz w:val="24"/>
          <w:szCs w:val="24"/>
          <w:lang w:eastAsia="es-ES"/>
        </w:rPr>
        <w:t>∈</w:t>
      </w:r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(parecido a una "e").</w:t>
      </w:r>
    </w:p>
    <w:p w14:paraId="710A87E8" w14:textId="77777777" w:rsidR="00F56B4C" w:rsidRPr="00F56B4C" w:rsidRDefault="00F56B4C" w:rsidP="00F56B4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Ejemplo: </w:t>
      </w:r>
      <w:proofErr w:type="spellStart"/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>a</w:t>
      </w:r>
      <w:r w:rsidRPr="00F56B4C">
        <w:rPr>
          <w:rFonts w:ascii="Cambria Math" w:eastAsia="Times New Roman" w:hAnsi="Cambria Math" w:cs="Cambria Math"/>
          <w:sz w:val="24"/>
          <w:szCs w:val="24"/>
          <w:lang w:eastAsia="es-ES"/>
        </w:rPr>
        <w:t>∈</w:t>
      </w:r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>Va</w:t>
      </w:r>
      <w:proofErr w:type="spellEnd"/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\in </w:t>
      </w:r>
      <w:proofErr w:type="spellStart"/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>Va</w:t>
      </w:r>
      <w:r w:rsidRPr="00F56B4C">
        <w:rPr>
          <w:rFonts w:ascii="Cambria Math" w:eastAsia="Times New Roman" w:hAnsi="Cambria Math" w:cs="Cambria Math"/>
          <w:sz w:val="24"/>
          <w:szCs w:val="24"/>
          <w:lang w:eastAsia="es-ES"/>
        </w:rPr>
        <w:t>∈</w:t>
      </w:r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>V</w:t>
      </w:r>
      <w:proofErr w:type="spellEnd"/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significa que "la vocal 'a' pertenece al conjunto de las vocales".</w:t>
      </w:r>
    </w:p>
    <w:p w14:paraId="3C0CC3DF" w14:textId="77777777" w:rsidR="00F56B4C" w:rsidRPr="00F56B4C" w:rsidRDefault="00F56B4C" w:rsidP="00F56B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un elemento no pertenece a un conjunto, se usa el símbolo </w:t>
      </w:r>
      <w:r w:rsidRPr="00F56B4C">
        <w:rPr>
          <w:rFonts w:ascii="Cambria Math" w:eastAsia="Times New Roman" w:hAnsi="Cambria Math" w:cs="Cambria Math"/>
          <w:sz w:val="24"/>
          <w:szCs w:val="24"/>
          <w:lang w:eastAsia="es-ES"/>
        </w:rPr>
        <w:t>∉</w:t>
      </w:r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>\</w:t>
      </w:r>
      <w:proofErr w:type="spellStart"/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>notin</w:t>
      </w:r>
      <w:proofErr w:type="spellEnd"/>
      <w:r w:rsidRPr="00F56B4C">
        <w:rPr>
          <w:rFonts w:ascii="Cambria Math" w:eastAsia="Times New Roman" w:hAnsi="Cambria Math" w:cs="Cambria Math"/>
          <w:sz w:val="24"/>
          <w:szCs w:val="24"/>
          <w:lang w:eastAsia="es-ES"/>
        </w:rPr>
        <w:t>∈</w:t>
      </w:r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>/.</w:t>
      </w:r>
    </w:p>
    <w:p w14:paraId="50C30DC3" w14:textId="77777777" w:rsidR="00F56B4C" w:rsidRPr="00F56B4C" w:rsidRDefault="00F56B4C" w:rsidP="00F56B4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Ejemplo: </w:t>
      </w:r>
      <w:proofErr w:type="spellStart"/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>b</w:t>
      </w:r>
      <w:r w:rsidRPr="00F56B4C">
        <w:rPr>
          <w:rFonts w:ascii="Cambria Math" w:eastAsia="Times New Roman" w:hAnsi="Cambria Math" w:cs="Cambria Math"/>
          <w:sz w:val="24"/>
          <w:szCs w:val="24"/>
          <w:lang w:eastAsia="es-ES"/>
        </w:rPr>
        <w:t>∉</w:t>
      </w:r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>Vb</w:t>
      </w:r>
      <w:proofErr w:type="spellEnd"/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\</w:t>
      </w:r>
      <w:proofErr w:type="spellStart"/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>notin</w:t>
      </w:r>
      <w:proofErr w:type="spellEnd"/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>Vb</w:t>
      </w:r>
      <w:proofErr w:type="spellEnd"/>
      <w:r w:rsidRPr="00F56B4C">
        <w:rPr>
          <w:rFonts w:ascii="Cambria Math" w:eastAsia="Times New Roman" w:hAnsi="Cambria Math" w:cs="Cambria Math"/>
          <w:sz w:val="24"/>
          <w:szCs w:val="24"/>
          <w:lang w:eastAsia="es-ES"/>
        </w:rPr>
        <w:t>∈</w:t>
      </w:r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>/V significa que "la letra 'b' no pertenece al conjunto de las vocales".</w:t>
      </w:r>
    </w:p>
    <w:p w14:paraId="65F3E42E" w14:textId="77777777" w:rsidR="00F56B4C" w:rsidRPr="00F56B4C" w:rsidRDefault="00F56B4C" w:rsidP="00F56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F56B4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5. Propiedades de los conjuntos</w:t>
      </w:r>
    </w:p>
    <w:p w14:paraId="58859998" w14:textId="77777777" w:rsidR="00F56B4C" w:rsidRPr="00F56B4C" w:rsidRDefault="00F56B4C" w:rsidP="00F56B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56B4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El orden no importa:</w:t>
      </w:r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Los elementos de un conjunto pueden escribirse en cualquier orden, siempre que todos pertenezcan al conjunto.</w:t>
      </w:r>
    </w:p>
    <w:p w14:paraId="186230BE" w14:textId="77777777" w:rsidR="00F56B4C" w:rsidRPr="00F56B4C" w:rsidRDefault="00F56B4C" w:rsidP="00F56B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56B4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Agrupación flexible:</w:t>
      </w:r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Los elementos pueden agruparse de diferentes maneras dependiendo del criterio elegido.</w:t>
      </w:r>
    </w:p>
    <w:p w14:paraId="09F4984F" w14:textId="77777777" w:rsidR="00F56B4C" w:rsidRPr="00F56B4C" w:rsidRDefault="00F56B4C" w:rsidP="00F56B4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Ejemplo: Agrupar figuras por color (verde) o por forma (círculos).</w:t>
      </w:r>
    </w:p>
    <w:p w14:paraId="0783B36B" w14:textId="77777777" w:rsidR="00F56B4C" w:rsidRPr="00F56B4C" w:rsidRDefault="00F56B4C" w:rsidP="00F56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F56B4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6. Intersección de conjuntos</w:t>
      </w:r>
    </w:p>
    <w:p w14:paraId="6286C37F" w14:textId="77777777" w:rsidR="00F56B4C" w:rsidRPr="00F56B4C" w:rsidRDefault="00F56B4C" w:rsidP="00F56B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>Un mismo elemento puede pertenecer a más de un conjunto.</w:t>
      </w:r>
    </w:p>
    <w:p w14:paraId="6706BEBE" w14:textId="77777777" w:rsidR="00F56B4C" w:rsidRPr="00F56B4C" w:rsidRDefault="00F56B4C" w:rsidP="00F56B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Cuando esto ocurre, se representa mediante la </w:t>
      </w:r>
      <w:r w:rsidRPr="00F56B4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intersección</w:t>
      </w:r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(simbolizada con ∩\</w:t>
      </w:r>
      <w:proofErr w:type="spellStart"/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>cap</w:t>
      </w:r>
      <w:proofErr w:type="spellEnd"/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>∩), mostrando los elementos comunes entre dos conjuntos.</w:t>
      </w:r>
    </w:p>
    <w:p w14:paraId="08D0768A" w14:textId="77777777" w:rsidR="00F56B4C" w:rsidRPr="00F56B4C" w:rsidRDefault="00F56B4C" w:rsidP="00F56B4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Ejemplo: Un círculo verde pertenece al conjunto de los círculos (CCC) y al conjunto de las figuras verdes (VVV).</w:t>
      </w:r>
    </w:p>
    <w:p w14:paraId="406034BF" w14:textId="77777777" w:rsidR="00F56B4C" w:rsidRPr="00F56B4C" w:rsidRDefault="00F56B4C" w:rsidP="00F56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F56B4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7. Notas finales</w:t>
      </w:r>
    </w:p>
    <w:p w14:paraId="45D44819" w14:textId="77777777" w:rsidR="00F56B4C" w:rsidRPr="00F56B4C" w:rsidRDefault="00F56B4C" w:rsidP="00F56B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El video explica conceptos iniciales de conjuntos y menciona que temas más avanzados, como intersección y ejercicios prácticos, se tratarán en videos futuros.</w:t>
      </w:r>
    </w:p>
    <w:p w14:paraId="7BDEB035" w14:textId="77777777" w:rsidR="00F56B4C" w:rsidRPr="00F56B4C" w:rsidRDefault="00F56B4C" w:rsidP="00F56B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>Se invita a los espectadores a suscribirse al canal, comentar, compartir y dar "</w:t>
      </w:r>
      <w:proofErr w:type="spellStart"/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>like</w:t>
      </w:r>
      <w:proofErr w:type="spellEnd"/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>" al video.</w:t>
      </w:r>
    </w:p>
    <w:p w14:paraId="291AEC3F" w14:textId="77777777" w:rsidR="00F56B4C" w:rsidRPr="00F56B4C" w:rsidRDefault="00F56B4C" w:rsidP="00F56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F56B4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Sugerencias de mejora</w:t>
      </w:r>
    </w:p>
    <w:p w14:paraId="08E604A2" w14:textId="77777777" w:rsidR="00F56B4C" w:rsidRPr="00F56B4C" w:rsidRDefault="00F56B4C" w:rsidP="00F56B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Podría ser útil añadir ejemplos visuales, como diagramas de </w:t>
      </w:r>
      <w:proofErr w:type="spellStart"/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>Venn</w:t>
      </w:r>
      <w:proofErr w:type="spellEnd"/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>, para reforzar la comprensión de conceptos como pertenencia e intersección.</w:t>
      </w:r>
    </w:p>
    <w:p w14:paraId="7B4C62DC" w14:textId="77777777" w:rsidR="00F56B4C" w:rsidRPr="00F56B4C" w:rsidRDefault="00F56B4C" w:rsidP="00F56B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56B4C">
        <w:rPr>
          <w:rFonts w:ascii="Times New Roman" w:eastAsia="Times New Roman" w:hAnsi="Times New Roman" w:cs="Times New Roman"/>
          <w:sz w:val="24"/>
          <w:szCs w:val="24"/>
          <w:lang w:eastAsia="es-ES"/>
        </w:rPr>
        <w:t>Incluir ejercicios prácticos para que los estudiantes puedan aplicar lo aprendido en esta lección.</w:t>
      </w:r>
    </w:p>
    <w:p w14:paraId="204F4923" w14:textId="1F36AD5F" w:rsidR="00D9327D" w:rsidRDefault="00D9327D">
      <w:r>
        <w:br w:type="page"/>
      </w:r>
    </w:p>
    <w:p w14:paraId="2A6DD719" w14:textId="143D7A96" w:rsidR="00D9327D" w:rsidRPr="00D9327D" w:rsidRDefault="00D9327D" w:rsidP="00D93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D9327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lastRenderedPageBreak/>
        <w:t>1. Pertenencia (</w:t>
      </w:r>
      <w:r w:rsidRPr="00D9327D">
        <w:rPr>
          <w:rFonts w:ascii="Cambria Math" w:eastAsia="Times New Roman" w:hAnsi="Cambria Math" w:cs="Cambria Math"/>
          <w:b/>
          <w:bCs/>
          <w:sz w:val="27"/>
          <w:szCs w:val="27"/>
          <w:lang w:eastAsia="es-ES"/>
        </w:rPr>
        <w:t>∈</w:t>
      </w:r>
      <w:r w:rsidRPr="00D9327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)</w:t>
      </w:r>
    </w:p>
    <w:p w14:paraId="52E1A3E3" w14:textId="77777777" w:rsidR="00D9327D" w:rsidRPr="00D9327D" w:rsidRDefault="00D9327D" w:rsidP="00D932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9327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Definición:</w:t>
      </w:r>
      <w:r w:rsidRPr="00D9327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Indica que un elemento pertenece a un conjunto.</w:t>
      </w:r>
    </w:p>
    <w:p w14:paraId="35592916" w14:textId="77777777" w:rsidR="00D9327D" w:rsidRPr="00D9327D" w:rsidRDefault="00D9327D" w:rsidP="00D932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9327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Ejemplo:</w:t>
      </w:r>
    </w:p>
    <w:p w14:paraId="388A00DE" w14:textId="159497A6" w:rsidR="00D9327D" w:rsidRPr="00D9327D" w:rsidRDefault="00D9327D" w:rsidP="00D9327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9327D">
        <w:rPr>
          <w:rFonts w:ascii="Times New Roman" w:eastAsia="Times New Roman" w:hAnsi="Times New Roman" w:cs="Times New Roman"/>
          <w:sz w:val="24"/>
          <w:szCs w:val="24"/>
          <w:lang w:eastAsia="es-ES"/>
        </w:rPr>
        <w:t>1</w:t>
      </w:r>
      <w:r w:rsidRPr="00D9327D">
        <w:rPr>
          <w:rFonts w:ascii="Cambria Math" w:eastAsia="Times New Roman" w:hAnsi="Cambria Math" w:cs="Cambria Math"/>
          <w:sz w:val="24"/>
          <w:szCs w:val="24"/>
          <w:lang w:eastAsia="es-ES"/>
        </w:rPr>
        <w:t>∈</w:t>
      </w:r>
      <w:r w:rsidRPr="00D9327D">
        <w:rPr>
          <w:rFonts w:ascii="Times New Roman" w:eastAsia="Times New Roman" w:hAnsi="Times New Roman" w:cs="Times New Roman"/>
          <w:sz w:val="24"/>
          <w:szCs w:val="24"/>
          <w:lang w:eastAsia="es-ES"/>
        </w:rPr>
        <w:t>A: "El número 1 pertenece al conjunto AAA".</w:t>
      </w:r>
    </w:p>
    <w:p w14:paraId="21501041" w14:textId="5AD9D40A" w:rsidR="00D9327D" w:rsidRPr="00D9327D" w:rsidRDefault="00D9327D" w:rsidP="00D9327D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9327D">
        <w:rPr>
          <w:rFonts w:ascii="Times New Roman" w:eastAsia="Times New Roman" w:hAnsi="Times New Roman" w:cs="Times New Roman"/>
          <w:sz w:val="24"/>
          <w:szCs w:val="24"/>
          <w:lang w:eastAsia="es-ES"/>
        </w:rPr>
        <w:t>20</w:t>
      </w:r>
      <w:r w:rsidRPr="00D9327D">
        <w:rPr>
          <w:rFonts w:ascii="Cambria Math" w:eastAsia="Times New Roman" w:hAnsi="Cambria Math" w:cs="Cambria Math"/>
          <w:sz w:val="24"/>
          <w:szCs w:val="24"/>
          <w:lang w:eastAsia="es-ES"/>
        </w:rPr>
        <w:t>∉</w:t>
      </w:r>
      <w:r w:rsidRPr="00D9327D">
        <w:rPr>
          <w:rFonts w:ascii="Times New Roman" w:eastAsia="Times New Roman" w:hAnsi="Times New Roman" w:cs="Times New Roman"/>
          <w:sz w:val="24"/>
          <w:szCs w:val="24"/>
          <w:lang w:eastAsia="es-ES"/>
        </w:rPr>
        <w:t>A: "El número 20 no pertenece al conjunto A" (el símbolo de pertenencia tachado indica que no pertenece).</w:t>
      </w:r>
    </w:p>
    <w:p w14:paraId="178C4BA8" w14:textId="77777777" w:rsidR="00D9327D" w:rsidRPr="00D9327D" w:rsidRDefault="00D9327D" w:rsidP="00D932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9327D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716D3CB">
          <v:rect id="_x0000_i1025" style="width:0;height:1.5pt" o:hralign="center" o:hrstd="t" o:hr="t" fillcolor="#a0a0a0" stroked="f"/>
        </w:pict>
      </w:r>
    </w:p>
    <w:p w14:paraId="7C3F2ECA" w14:textId="6797743B" w:rsidR="00D9327D" w:rsidRPr="00D9327D" w:rsidRDefault="00D9327D" w:rsidP="00D93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D9327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2. Tales que (: o </w:t>
      </w:r>
      <w:r w:rsidRPr="00D9327D">
        <w:rPr>
          <w:rFonts w:ascii="Cambria Math" w:eastAsia="Times New Roman" w:hAnsi="Cambria Math" w:cs="Cambria Math"/>
          <w:b/>
          <w:bCs/>
          <w:sz w:val="27"/>
          <w:szCs w:val="27"/>
          <w:lang w:eastAsia="es-ES"/>
        </w:rPr>
        <w:t>∣</w:t>
      </w:r>
      <w:r w:rsidRPr="00D9327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)</w:t>
      </w:r>
    </w:p>
    <w:p w14:paraId="1EF2F585" w14:textId="77777777" w:rsidR="00D9327D" w:rsidRPr="00D9327D" w:rsidRDefault="00D9327D" w:rsidP="00D9327D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9327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Definición:</w:t>
      </w:r>
      <w:r w:rsidRPr="00D9327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utiliza para describir conjuntos por comprensión. Puede leerse como "tales que" o "para los cuales".</w:t>
      </w:r>
    </w:p>
    <w:p w14:paraId="69C1A5C9" w14:textId="77777777" w:rsidR="00D9327D" w:rsidRPr="00D9327D" w:rsidRDefault="00D9327D" w:rsidP="00D932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9327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Ejemplo:</w:t>
      </w:r>
    </w:p>
    <w:p w14:paraId="4502123F" w14:textId="6F977276" w:rsidR="00D9327D" w:rsidRPr="00D9327D" w:rsidRDefault="00D9327D" w:rsidP="00D9327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9327D">
        <w:rPr>
          <w:rFonts w:ascii="Times New Roman" w:eastAsia="Times New Roman" w:hAnsi="Times New Roman" w:cs="Times New Roman"/>
          <w:sz w:val="24"/>
          <w:szCs w:val="24"/>
          <w:lang w:eastAsia="es-ES"/>
        </w:rPr>
        <w:t>A</w:t>
      </w:r>
      <w:proofErr w:type="gramStart"/>
      <w:r w:rsidRPr="00D9327D">
        <w:rPr>
          <w:rFonts w:ascii="Times New Roman" w:eastAsia="Times New Roman" w:hAnsi="Times New Roman" w:cs="Times New Roman"/>
          <w:sz w:val="24"/>
          <w:szCs w:val="24"/>
          <w:lang w:eastAsia="es-ES"/>
        </w:rPr>
        <w:t>={</w:t>
      </w:r>
      <w:proofErr w:type="spellStart"/>
      <w:proofErr w:type="gramEnd"/>
      <w:r w:rsidRPr="00D9327D">
        <w:rPr>
          <w:rFonts w:ascii="Times New Roman" w:eastAsia="Times New Roman" w:hAnsi="Times New Roman" w:cs="Times New Roman"/>
          <w:sz w:val="24"/>
          <w:szCs w:val="24"/>
          <w:lang w:eastAsia="es-ES"/>
        </w:rPr>
        <w:t>x</w:t>
      </w:r>
      <w:r w:rsidRPr="00D9327D">
        <w:rPr>
          <w:rFonts w:ascii="Cambria Math" w:eastAsia="Times New Roman" w:hAnsi="Cambria Math" w:cs="Cambria Math"/>
          <w:sz w:val="24"/>
          <w:szCs w:val="24"/>
          <w:lang w:eastAsia="es-ES"/>
        </w:rPr>
        <w:t>∣</w:t>
      </w:r>
      <w:r w:rsidRPr="00D9327D">
        <w:rPr>
          <w:rFonts w:ascii="Times New Roman" w:eastAsia="Times New Roman" w:hAnsi="Times New Roman" w:cs="Times New Roman"/>
          <w:sz w:val="24"/>
          <w:szCs w:val="24"/>
          <w:lang w:eastAsia="es-ES"/>
        </w:rPr>
        <w:t>x</w:t>
      </w:r>
      <w:proofErr w:type="spellEnd"/>
      <w:r w:rsidRPr="00D9327D">
        <w:rPr>
          <w:rFonts w:ascii="Times New Roman" w:eastAsia="Times New Roman" w:hAnsi="Times New Roman" w:cs="Times New Roman"/>
          <w:sz w:val="24"/>
          <w:szCs w:val="24"/>
          <w:lang w:eastAsia="es-ES"/>
        </w:rPr>
        <w:t> es un animal}: "El conjunto A está formado por elementos x tales que x es un animal".</w:t>
      </w:r>
    </w:p>
    <w:p w14:paraId="7B82C8E2" w14:textId="77777777" w:rsidR="00D9327D" w:rsidRPr="00D9327D" w:rsidRDefault="00D9327D" w:rsidP="00D932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9327D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1C7EF21">
          <v:rect id="_x0000_i1026" style="width:0;height:1.5pt" o:hralign="center" o:hrstd="t" o:hr="t" fillcolor="#a0a0a0" stroked="f"/>
        </w:pict>
      </w:r>
    </w:p>
    <w:p w14:paraId="636189AC" w14:textId="62D640A1" w:rsidR="00D9327D" w:rsidRPr="00D9327D" w:rsidRDefault="00D9327D" w:rsidP="00D93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D9327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3. Conjunto vacío (</w:t>
      </w:r>
      <w:r w:rsidRPr="00D9327D">
        <w:rPr>
          <w:rFonts w:ascii="Cambria Math" w:eastAsia="Times New Roman" w:hAnsi="Cambria Math" w:cs="Cambria Math"/>
          <w:b/>
          <w:bCs/>
          <w:sz w:val="27"/>
          <w:szCs w:val="27"/>
          <w:lang w:eastAsia="es-ES"/>
        </w:rPr>
        <w:t>∅</w:t>
      </w:r>
      <w:r>
        <w:rPr>
          <w:rFonts w:ascii="Cambria Math" w:eastAsia="Times New Roman" w:hAnsi="Cambria Math" w:cs="Cambria Math"/>
          <w:b/>
          <w:bCs/>
          <w:sz w:val="27"/>
          <w:szCs w:val="27"/>
          <w:lang w:eastAsia="es-ES"/>
        </w:rPr>
        <w:t xml:space="preserve"> </w:t>
      </w:r>
      <w:r w:rsidRPr="00D9327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o {})</w:t>
      </w:r>
    </w:p>
    <w:p w14:paraId="2FEB8A30" w14:textId="77777777" w:rsidR="00D9327D" w:rsidRPr="00D9327D" w:rsidRDefault="00D9327D" w:rsidP="00D932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9327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Definición:</w:t>
      </w:r>
      <w:r w:rsidRPr="00D9327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Representa un conjunto sin elementos.</w:t>
      </w:r>
    </w:p>
    <w:p w14:paraId="7A213331" w14:textId="77777777" w:rsidR="00D9327D" w:rsidRPr="00D9327D" w:rsidRDefault="00D9327D" w:rsidP="00D932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9327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Ejemplo:</w:t>
      </w:r>
    </w:p>
    <w:p w14:paraId="66B5E43F" w14:textId="7C78760C" w:rsidR="00D9327D" w:rsidRPr="00D9327D" w:rsidRDefault="00D9327D" w:rsidP="00D9327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9327D">
        <w:rPr>
          <w:rFonts w:ascii="Times New Roman" w:eastAsia="Times New Roman" w:hAnsi="Times New Roman" w:cs="Times New Roman"/>
          <w:sz w:val="24"/>
          <w:szCs w:val="24"/>
          <w:lang w:eastAsia="es-ES"/>
        </w:rPr>
        <w:t>B=</w:t>
      </w:r>
      <w:r w:rsidRPr="00D9327D">
        <w:rPr>
          <w:rFonts w:ascii="Cambria Math" w:eastAsia="Times New Roman" w:hAnsi="Cambria Math" w:cs="Cambria Math"/>
          <w:sz w:val="24"/>
          <w:szCs w:val="24"/>
          <w:lang w:eastAsia="es-ES"/>
        </w:rPr>
        <w:t>∅</w:t>
      </w:r>
      <w:r w:rsidRPr="00D9327D">
        <w:rPr>
          <w:rFonts w:ascii="Times New Roman" w:eastAsia="Times New Roman" w:hAnsi="Times New Roman" w:cs="Times New Roman"/>
          <w:sz w:val="24"/>
          <w:szCs w:val="24"/>
          <w:lang w:eastAsia="es-ES"/>
        </w:rPr>
        <w:t>: "El conjunto B es vacío, no contiene ningún elemento".</w:t>
      </w:r>
    </w:p>
    <w:p w14:paraId="6B02320E" w14:textId="77777777" w:rsidR="00D9327D" w:rsidRPr="00D9327D" w:rsidRDefault="00D9327D" w:rsidP="00D932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9327D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E2DC3C5">
          <v:rect id="_x0000_i1027" style="width:0;height:1.5pt" o:hralign="center" o:hrstd="t" o:hr="t" fillcolor="#a0a0a0" stroked="f"/>
        </w:pict>
      </w:r>
    </w:p>
    <w:p w14:paraId="4E4735E0" w14:textId="34559954" w:rsidR="00D9327D" w:rsidRPr="00D9327D" w:rsidRDefault="00D9327D" w:rsidP="00D93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D9327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4. Subconjunto (</w:t>
      </w:r>
      <w:r w:rsidRPr="00D9327D">
        <w:rPr>
          <w:rFonts w:ascii="Cambria Math" w:eastAsia="Times New Roman" w:hAnsi="Cambria Math" w:cs="Cambria Math"/>
          <w:b/>
          <w:bCs/>
          <w:sz w:val="27"/>
          <w:szCs w:val="27"/>
          <w:lang w:eastAsia="es-ES"/>
        </w:rPr>
        <w:t>⊆</w:t>
      </w:r>
      <w:r w:rsidRPr="00D9327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)</w:t>
      </w:r>
    </w:p>
    <w:p w14:paraId="1CEAB6B5" w14:textId="77777777" w:rsidR="00D9327D" w:rsidRPr="00D9327D" w:rsidRDefault="00D9327D" w:rsidP="00D932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9327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Definición:</w:t>
      </w:r>
      <w:r w:rsidRPr="00D9327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Indica que todos los elementos de un conjunto están contenidos en otro.</w:t>
      </w:r>
    </w:p>
    <w:p w14:paraId="736FF98B" w14:textId="77777777" w:rsidR="00D9327D" w:rsidRPr="00D9327D" w:rsidRDefault="00D9327D" w:rsidP="00D932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9327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Ejemplo:</w:t>
      </w:r>
    </w:p>
    <w:p w14:paraId="29C547C0" w14:textId="4C8A7C33" w:rsidR="00D9327D" w:rsidRPr="00D9327D" w:rsidRDefault="00D9327D" w:rsidP="00D9327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9327D">
        <w:rPr>
          <w:rFonts w:ascii="Times New Roman" w:eastAsia="Times New Roman" w:hAnsi="Times New Roman" w:cs="Times New Roman"/>
          <w:sz w:val="24"/>
          <w:szCs w:val="24"/>
          <w:lang w:eastAsia="es-ES"/>
        </w:rPr>
        <w:t>Si A</w:t>
      </w:r>
      <w:proofErr w:type="gramStart"/>
      <w:r w:rsidRPr="00D9327D">
        <w:rPr>
          <w:rFonts w:ascii="Times New Roman" w:eastAsia="Times New Roman" w:hAnsi="Times New Roman" w:cs="Times New Roman"/>
          <w:sz w:val="24"/>
          <w:szCs w:val="24"/>
          <w:lang w:eastAsia="es-ES"/>
        </w:rPr>
        <w:t>={</w:t>
      </w:r>
      <w:proofErr w:type="gramEnd"/>
      <w:r w:rsidRPr="00D9327D">
        <w:rPr>
          <w:rFonts w:ascii="Times New Roman" w:eastAsia="Times New Roman" w:hAnsi="Times New Roman" w:cs="Times New Roman"/>
          <w:sz w:val="24"/>
          <w:szCs w:val="24"/>
          <w:lang w:eastAsia="es-ES"/>
        </w:rPr>
        <w:t>1,2,3,4,5}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D9327D">
        <w:rPr>
          <w:rFonts w:ascii="Times New Roman" w:eastAsia="Times New Roman" w:hAnsi="Times New Roman" w:cs="Times New Roman"/>
          <w:sz w:val="24"/>
          <w:szCs w:val="24"/>
          <w:lang w:eastAsia="es-ES"/>
        </w:rPr>
        <w:t>B={3,4}, entonces B</w:t>
      </w:r>
      <w:r w:rsidRPr="00D9327D">
        <w:rPr>
          <w:rFonts w:ascii="Cambria Math" w:eastAsia="Times New Roman" w:hAnsi="Cambria Math" w:cs="Cambria Math"/>
          <w:sz w:val="24"/>
          <w:szCs w:val="24"/>
          <w:lang w:eastAsia="es-ES"/>
        </w:rPr>
        <w:t>⊆</w:t>
      </w:r>
      <w:r w:rsidRPr="00D9327D">
        <w:rPr>
          <w:rFonts w:ascii="Times New Roman" w:eastAsia="Times New Roman" w:hAnsi="Times New Roman" w:cs="Times New Roman"/>
          <w:sz w:val="24"/>
          <w:szCs w:val="24"/>
          <w:lang w:eastAsia="es-ES"/>
        </w:rPr>
        <w:t>A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D9327D">
        <w:rPr>
          <w:rFonts w:ascii="Times New Roman" w:eastAsia="Times New Roman" w:hAnsi="Times New Roman" w:cs="Times New Roman"/>
          <w:sz w:val="24"/>
          <w:szCs w:val="24"/>
          <w:lang w:eastAsia="es-ES"/>
        </w:rPr>
        <w:t>: "El conjunto B es subconjunto de A".</w:t>
      </w:r>
    </w:p>
    <w:p w14:paraId="105E6D24" w14:textId="77777777" w:rsidR="00D9327D" w:rsidRPr="00D9327D" w:rsidRDefault="00D9327D" w:rsidP="00D932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9327D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CBC1CEE">
          <v:rect id="_x0000_i1028" style="width:0;height:1.5pt" o:hralign="center" o:hrstd="t" o:hr="t" fillcolor="#a0a0a0" stroked="f"/>
        </w:pict>
      </w:r>
    </w:p>
    <w:p w14:paraId="118DB022" w14:textId="77CBA0FE" w:rsidR="00D9327D" w:rsidRPr="00D9327D" w:rsidRDefault="00D9327D" w:rsidP="00D93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D9327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5. Unión (</w:t>
      </w:r>
      <w:r w:rsidRPr="00D9327D">
        <w:rPr>
          <w:rFonts w:ascii="Cambria Math" w:eastAsia="Times New Roman" w:hAnsi="Cambria Math" w:cs="Cambria Math"/>
          <w:b/>
          <w:bCs/>
          <w:sz w:val="27"/>
          <w:szCs w:val="27"/>
          <w:lang w:eastAsia="es-ES"/>
        </w:rPr>
        <w:t>∪</w:t>
      </w:r>
      <w:r w:rsidRPr="00D9327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)</w:t>
      </w:r>
    </w:p>
    <w:p w14:paraId="03AAC8B8" w14:textId="77777777" w:rsidR="00D9327D" w:rsidRPr="00D9327D" w:rsidRDefault="00D9327D" w:rsidP="00D9327D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9327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Definición:</w:t>
      </w:r>
      <w:r w:rsidRPr="00D9327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unión de dos conjuntos incluye todos los elementos que pertenecen a uno o ambos conjuntos.</w:t>
      </w:r>
    </w:p>
    <w:p w14:paraId="49E2EF71" w14:textId="77777777" w:rsidR="00D9327D" w:rsidRPr="00D9327D" w:rsidRDefault="00D9327D" w:rsidP="00D932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9327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Ejemplo:</w:t>
      </w:r>
    </w:p>
    <w:p w14:paraId="2208AF86" w14:textId="7A7DEC25" w:rsidR="00D9327D" w:rsidRPr="00D9327D" w:rsidRDefault="00D9327D" w:rsidP="00D9327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9327D">
        <w:rPr>
          <w:rFonts w:ascii="Times New Roman" w:eastAsia="Times New Roman" w:hAnsi="Times New Roman" w:cs="Times New Roman"/>
          <w:sz w:val="24"/>
          <w:szCs w:val="24"/>
          <w:lang w:eastAsia="es-ES"/>
        </w:rPr>
        <w:t>Si A</w:t>
      </w:r>
      <w:proofErr w:type="gramStart"/>
      <w:r w:rsidRPr="00D9327D">
        <w:rPr>
          <w:rFonts w:ascii="Times New Roman" w:eastAsia="Times New Roman" w:hAnsi="Times New Roman" w:cs="Times New Roman"/>
          <w:sz w:val="24"/>
          <w:szCs w:val="24"/>
          <w:lang w:eastAsia="es-ES"/>
        </w:rPr>
        <w:t>={</w:t>
      </w:r>
      <w:proofErr w:type="gramEnd"/>
      <w:r w:rsidRPr="00D9327D">
        <w:rPr>
          <w:rFonts w:ascii="Times New Roman" w:eastAsia="Times New Roman" w:hAnsi="Times New Roman" w:cs="Times New Roman"/>
          <w:sz w:val="24"/>
          <w:szCs w:val="24"/>
          <w:lang w:eastAsia="es-ES"/>
        </w:rPr>
        <w:t>1,2,3,4}</w:t>
      </w:r>
      <w:r w:rsidR="00C06E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D9327D">
        <w:rPr>
          <w:rFonts w:ascii="Times New Roman" w:eastAsia="Times New Roman" w:hAnsi="Times New Roman" w:cs="Times New Roman"/>
          <w:sz w:val="24"/>
          <w:szCs w:val="24"/>
          <w:lang w:eastAsia="es-ES"/>
        </w:rPr>
        <w:t>B={2,4,6}, entonces A</w:t>
      </w:r>
      <w:r w:rsidRPr="00D9327D">
        <w:rPr>
          <w:rFonts w:ascii="Cambria Math" w:eastAsia="Times New Roman" w:hAnsi="Cambria Math" w:cs="Cambria Math"/>
          <w:sz w:val="24"/>
          <w:szCs w:val="24"/>
          <w:lang w:eastAsia="es-ES"/>
        </w:rPr>
        <w:t>∪</w:t>
      </w:r>
      <w:r w:rsidRPr="00D9327D">
        <w:rPr>
          <w:rFonts w:ascii="Times New Roman" w:eastAsia="Times New Roman" w:hAnsi="Times New Roman" w:cs="Times New Roman"/>
          <w:sz w:val="24"/>
          <w:szCs w:val="24"/>
          <w:lang w:eastAsia="es-ES"/>
        </w:rPr>
        <w:t>B={1,2,3,4,6}</w:t>
      </w:r>
      <w:r w:rsidR="00C06EA9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4242699E" w14:textId="77777777" w:rsidR="00D9327D" w:rsidRPr="00D9327D" w:rsidRDefault="00D9327D" w:rsidP="00D932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9327D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7AEB16D">
          <v:rect id="_x0000_i1029" style="width:0;height:1.5pt" o:hralign="center" o:hrstd="t" o:hr="t" fillcolor="#a0a0a0" stroked="f"/>
        </w:pict>
      </w:r>
    </w:p>
    <w:p w14:paraId="08DAA63F" w14:textId="4BD9453F" w:rsidR="00D9327D" w:rsidRPr="00D9327D" w:rsidRDefault="00D9327D" w:rsidP="00D93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D9327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6. Intersección (∩)</w:t>
      </w:r>
    </w:p>
    <w:p w14:paraId="47287C2E" w14:textId="77777777" w:rsidR="00D9327D" w:rsidRPr="00D9327D" w:rsidRDefault="00D9327D" w:rsidP="00D932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9327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Definición:</w:t>
      </w:r>
      <w:r w:rsidRPr="00D9327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intersección de dos conjuntos incluye solo los elementos que están en ambos conjuntos.</w:t>
      </w:r>
    </w:p>
    <w:p w14:paraId="7730BA83" w14:textId="77777777" w:rsidR="00D9327D" w:rsidRPr="00D9327D" w:rsidRDefault="00D9327D" w:rsidP="00D932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9327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Ejemplo:</w:t>
      </w:r>
    </w:p>
    <w:p w14:paraId="23703093" w14:textId="5F1FED39" w:rsidR="00D9327D" w:rsidRPr="00D9327D" w:rsidRDefault="00D9327D" w:rsidP="00D9327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9327D">
        <w:rPr>
          <w:rFonts w:ascii="Times New Roman" w:eastAsia="Times New Roman" w:hAnsi="Times New Roman" w:cs="Times New Roman"/>
          <w:sz w:val="24"/>
          <w:szCs w:val="24"/>
          <w:lang w:eastAsia="es-ES"/>
        </w:rPr>
        <w:t>Si A</w:t>
      </w:r>
      <w:proofErr w:type="gramStart"/>
      <w:r w:rsidRPr="00D9327D">
        <w:rPr>
          <w:rFonts w:ascii="Times New Roman" w:eastAsia="Times New Roman" w:hAnsi="Times New Roman" w:cs="Times New Roman"/>
          <w:sz w:val="24"/>
          <w:szCs w:val="24"/>
          <w:lang w:eastAsia="es-ES"/>
        </w:rPr>
        <w:t>={</w:t>
      </w:r>
      <w:proofErr w:type="gramEnd"/>
      <w:r w:rsidRPr="00D9327D">
        <w:rPr>
          <w:rFonts w:ascii="Times New Roman" w:eastAsia="Times New Roman" w:hAnsi="Times New Roman" w:cs="Times New Roman"/>
          <w:sz w:val="24"/>
          <w:szCs w:val="24"/>
          <w:lang w:eastAsia="es-ES"/>
        </w:rPr>
        <w:t>1,2,3,4} y B={2,4,6}, entonces A∩B={2,4}.</w:t>
      </w:r>
    </w:p>
    <w:p w14:paraId="220429FB" w14:textId="77777777" w:rsidR="00D9327D" w:rsidRPr="00D9327D" w:rsidRDefault="00D9327D" w:rsidP="00D932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9327D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3D969B4">
          <v:rect id="_x0000_i1030" style="width:0;height:1.5pt" o:hralign="center" o:hrstd="t" o:hr="t" fillcolor="#a0a0a0" stroked="f"/>
        </w:pict>
      </w:r>
    </w:p>
    <w:p w14:paraId="14CB4CF7" w14:textId="637A9ED3" w:rsidR="00D9327D" w:rsidRPr="00D9327D" w:rsidRDefault="00D9327D" w:rsidP="00D93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D9327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7. Símbolos de comparación (&gt;,</w:t>
      </w:r>
      <w:r w:rsidR="00C06EA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r w:rsidRPr="00D9327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&lt;)</w:t>
      </w:r>
    </w:p>
    <w:p w14:paraId="56545DD8" w14:textId="77777777" w:rsidR="00D9327D" w:rsidRPr="00D9327D" w:rsidRDefault="00D9327D" w:rsidP="00D932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9327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Definición:</w:t>
      </w:r>
      <w:r w:rsidRPr="00D9327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Usados para comparar valores.</w:t>
      </w:r>
    </w:p>
    <w:p w14:paraId="7DA1178F" w14:textId="77777777" w:rsidR="00D9327D" w:rsidRPr="00D9327D" w:rsidRDefault="00D9327D" w:rsidP="00D932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9327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Ejemplo:</w:t>
      </w:r>
    </w:p>
    <w:p w14:paraId="2811BEF7" w14:textId="722BF8CA" w:rsidR="00D9327D" w:rsidRPr="00D9327D" w:rsidRDefault="00D9327D" w:rsidP="00D9327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9327D">
        <w:rPr>
          <w:rFonts w:ascii="Times New Roman" w:eastAsia="Times New Roman" w:hAnsi="Times New Roman" w:cs="Times New Roman"/>
          <w:sz w:val="24"/>
          <w:szCs w:val="24"/>
          <w:lang w:eastAsia="es-ES"/>
        </w:rPr>
        <w:t>5&gt;3: "5 es mayor que 3".</w:t>
      </w:r>
    </w:p>
    <w:p w14:paraId="4BD7C081" w14:textId="06167381" w:rsidR="00D9327D" w:rsidRPr="00D9327D" w:rsidRDefault="00D9327D" w:rsidP="00D9327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9327D">
        <w:rPr>
          <w:rFonts w:ascii="Times New Roman" w:eastAsia="Times New Roman" w:hAnsi="Times New Roman" w:cs="Times New Roman"/>
          <w:sz w:val="24"/>
          <w:szCs w:val="24"/>
          <w:lang w:eastAsia="es-ES"/>
        </w:rPr>
        <w:t>7&lt;2</w:t>
      </w:r>
      <w:r w:rsidR="00C06EA9">
        <w:rPr>
          <w:rFonts w:ascii="Times New Roman" w:eastAsia="Times New Roman" w:hAnsi="Times New Roman" w:cs="Times New Roman"/>
          <w:sz w:val="24"/>
          <w:szCs w:val="24"/>
          <w:lang w:eastAsia="es-ES"/>
        </w:rPr>
        <w:t>0</w:t>
      </w:r>
      <w:r w:rsidRPr="00D9327D">
        <w:rPr>
          <w:rFonts w:ascii="Times New Roman" w:eastAsia="Times New Roman" w:hAnsi="Times New Roman" w:cs="Times New Roman"/>
          <w:sz w:val="24"/>
          <w:szCs w:val="24"/>
          <w:lang w:eastAsia="es-ES"/>
        </w:rPr>
        <w:t>: "7 es menor que 20".</w:t>
      </w:r>
    </w:p>
    <w:p w14:paraId="2F00E63D" w14:textId="77777777" w:rsidR="00D9327D" w:rsidRPr="00D9327D" w:rsidRDefault="00D9327D" w:rsidP="00D932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9327D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6B906B2">
          <v:rect id="_x0000_i1031" style="width:0;height:1.5pt" o:hralign="center" o:hrstd="t" o:hr="t" fillcolor="#a0a0a0" stroked="f"/>
        </w:pict>
      </w:r>
    </w:p>
    <w:p w14:paraId="508D6FAD" w14:textId="46838404" w:rsidR="00D9327D" w:rsidRPr="00D9327D" w:rsidRDefault="00D9327D" w:rsidP="00D93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D9327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8. Operadores lógicos (</w:t>
      </w:r>
      <w:r w:rsidRPr="00D9327D">
        <w:rPr>
          <w:rFonts w:ascii="Cambria Math" w:eastAsia="Times New Roman" w:hAnsi="Cambria Math" w:cs="Cambria Math"/>
          <w:b/>
          <w:bCs/>
          <w:sz w:val="27"/>
          <w:szCs w:val="27"/>
          <w:lang w:eastAsia="es-ES"/>
        </w:rPr>
        <w:t>∧</w:t>
      </w:r>
      <w:r w:rsidR="00C06EA9">
        <w:rPr>
          <w:rFonts w:ascii="Cambria Math" w:eastAsia="Times New Roman" w:hAnsi="Cambria Math" w:cs="Cambria Math"/>
          <w:b/>
          <w:bCs/>
          <w:sz w:val="27"/>
          <w:szCs w:val="27"/>
          <w:lang w:eastAsia="es-ES"/>
        </w:rPr>
        <w:t xml:space="preserve"> </w:t>
      </w:r>
      <w:r w:rsidRPr="00D9327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y </w:t>
      </w:r>
      <w:r w:rsidRPr="00D9327D">
        <w:rPr>
          <w:rFonts w:ascii="Cambria Math" w:eastAsia="Times New Roman" w:hAnsi="Cambria Math" w:cs="Cambria Math"/>
          <w:b/>
          <w:bCs/>
          <w:sz w:val="27"/>
          <w:szCs w:val="27"/>
          <w:lang w:eastAsia="es-ES"/>
        </w:rPr>
        <w:t>∨</w:t>
      </w:r>
      <w:r w:rsidRPr="00D9327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)</w:t>
      </w:r>
    </w:p>
    <w:p w14:paraId="5D021E8E" w14:textId="77777777" w:rsidR="00D9327D" w:rsidRPr="00D9327D" w:rsidRDefault="00D9327D" w:rsidP="00D932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9327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Definición:</w:t>
      </w:r>
    </w:p>
    <w:p w14:paraId="355B1E34" w14:textId="3E6C7022" w:rsidR="00D9327D" w:rsidRPr="00D9327D" w:rsidRDefault="00D9327D" w:rsidP="00D9327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9327D">
        <w:rPr>
          <w:rFonts w:ascii="Cambria Math" w:eastAsia="Times New Roman" w:hAnsi="Cambria Math" w:cs="Cambria Math"/>
          <w:sz w:val="24"/>
          <w:szCs w:val="24"/>
          <w:lang w:eastAsia="es-ES"/>
        </w:rPr>
        <w:t>∧</w:t>
      </w:r>
      <w:r w:rsidRPr="00D9327D">
        <w:rPr>
          <w:rFonts w:ascii="Times New Roman" w:eastAsia="Times New Roman" w:hAnsi="Times New Roman" w:cs="Times New Roman"/>
          <w:sz w:val="24"/>
          <w:szCs w:val="24"/>
          <w:lang w:eastAsia="es-ES"/>
        </w:rPr>
        <w:t>: "Y", utilizado para intersecciones.</w:t>
      </w:r>
    </w:p>
    <w:p w14:paraId="03A28AF5" w14:textId="6116AAA8" w:rsidR="00D9327D" w:rsidRPr="00D9327D" w:rsidRDefault="00D9327D" w:rsidP="00D9327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9327D">
        <w:rPr>
          <w:rFonts w:ascii="Cambria Math" w:eastAsia="Times New Roman" w:hAnsi="Cambria Math" w:cs="Cambria Math"/>
          <w:sz w:val="24"/>
          <w:szCs w:val="24"/>
          <w:lang w:eastAsia="es-ES"/>
        </w:rPr>
        <w:t>∨</w:t>
      </w:r>
      <w:r w:rsidRPr="00D9327D">
        <w:rPr>
          <w:rFonts w:ascii="Times New Roman" w:eastAsia="Times New Roman" w:hAnsi="Times New Roman" w:cs="Times New Roman"/>
          <w:sz w:val="24"/>
          <w:szCs w:val="24"/>
          <w:lang w:eastAsia="es-ES"/>
        </w:rPr>
        <w:t>: "O", utilizado para uniones.</w:t>
      </w:r>
    </w:p>
    <w:p w14:paraId="0DB99939" w14:textId="77777777" w:rsidR="00D9327D" w:rsidRPr="00D9327D" w:rsidRDefault="00D9327D" w:rsidP="00D932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9327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Ejemplo:</w:t>
      </w:r>
    </w:p>
    <w:p w14:paraId="2437C65F" w14:textId="62AF8079" w:rsidR="00D9327D" w:rsidRPr="00D9327D" w:rsidRDefault="00D9327D" w:rsidP="00D9327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9327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Para la unión: "Elementos que pertenecen a </w:t>
      </w:r>
      <w:proofErr w:type="spellStart"/>
      <w:r w:rsidRPr="00D9327D">
        <w:rPr>
          <w:rFonts w:ascii="Times New Roman" w:eastAsia="Times New Roman" w:hAnsi="Times New Roman" w:cs="Times New Roman"/>
          <w:sz w:val="24"/>
          <w:szCs w:val="24"/>
          <w:lang w:eastAsia="es-ES"/>
        </w:rPr>
        <w:t>A</w:t>
      </w:r>
      <w:proofErr w:type="spellEnd"/>
      <w:r w:rsidRPr="00D9327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D9327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</w:t>
      </w:r>
      <w:r w:rsidRPr="00D9327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B".</w:t>
      </w:r>
    </w:p>
    <w:p w14:paraId="0AC1F9DD" w14:textId="06285A38" w:rsidR="00D9327D" w:rsidRPr="00D9327D" w:rsidRDefault="00D9327D" w:rsidP="00D9327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9327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Para la intersección: "Elementos que pertenecen a </w:t>
      </w:r>
      <w:proofErr w:type="spellStart"/>
      <w:r w:rsidRPr="00D9327D">
        <w:rPr>
          <w:rFonts w:ascii="Times New Roman" w:eastAsia="Times New Roman" w:hAnsi="Times New Roman" w:cs="Times New Roman"/>
          <w:sz w:val="24"/>
          <w:szCs w:val="24"/>
          <w:lang w:eastAsia="es-ES"/>
        </w:rPr>
        <w:t>A</w:t>
      </w:r>
      <w:proofErr w:type="spellEnd"/>
      <w:r w:rsidRPr="00D9327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D9327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y</w:t>
      </w:r>
      <w:r w:rsidRPr="00D9327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B".</w:t>
      </w:r>
    </w:p>
    <w:p w14:paraId="4E9B5479" w14:textId="77777777" w:rsidR="00D9327D" w:rsidRPr="00D9327D" w:rsidRDefault="00D9327D" w:rsidP="00D932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9327D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3428826">
          <v:rect id="_x0000_i1032" style="width:0;height:1.5pt" o:hralign="center" o:hrstd="t" o:hr="t" fillcolor="#a0a0a0" stroked="f"/>
        </w:pict>
      </w:r>
    </w:p>
    <w:sectPr w:rsidR="00D9327D" w:rsidRPr="00D932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E0EB4"/>
    <w:multiLevelType w:val="multilevel"/>
    <w:tmpl w:val="722E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261CA"/>
    <w:multiLevelType w:val="multilevel"/>
    <w:tmpl w:val="BC62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02D1A"/>
    <w:multiLevelType w:val="multilevel"/>
    <w:tmpl w:val="0BF8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52C79"/>
    <w:multiLevelType w:val="multilevel"/>
    <w:tmpl w:val="C514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55627"/>
    <w:multiLevelType w:val="multilevel"/>
    <w:tmpl w:val="A19A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80687"/>
    <w:multiLevelType w:val="multilevel"/>
    <w:tmpl w:val="2488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04864"/>
    <w:multiLevelType w:val="multilevel"/>
    <w:tmpl w:val="CF2C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244B57"/>
    <w:multiLevelType w:val="multilevel"/>
    <w:tmpl w:val="0D62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064AD5"/>
    <w:multiLevelType w:val="multilevel"/>
    <w:tmpl w:val="0E7C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663976"/>
    <w:multiLevelType w:val="multilevel"/>
    <w:tmpl w:val="3366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263816"/>
    <w:multiLevelType w:val="multilevel"/>
    <w:tmpl w:val="AC08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3D18C9"/>
    <w:multiLevelType w:val="multilevel"/>
    <w:tmpl w:val="08B2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B1763B"/>
    <w:multiLevelType w:val="multilevel"/>
    <w:tmpl w:val="EF46E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AD7A86"/>
    <w:multiLevelType w:val="multilevel"/>
    <w:tmpl w:val="5B04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D57FE6"/>
    <w:multiLevelType w:val="multilevel"/>
    <w:tmpl w:val="DF9E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757AE1"/>
    <w:multiLevelType w:val="multilevel"/>
    <w:tmpl w:val="AB04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C80DF5"/>
    <w:multiLevelType w:val="multilevel"/>
    <w:tmpl w:val="47C4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3"/>
  </w:num>
  <w:num w:numId="4">
    <w:abstractNumId w:val="10"/>
  </w:num>
  <w:num w:numId="5">
    <w:abstractNumId w:val="1"/>
  </w:num>
  <w:num w:numId="6">
    <w:abstractNumId w:val="5"/>
  </w:num>
  <w:num w:numId="7">
    <w:abstractNumId w:val="8"/>
  </w:num>
  <w:num w:numId="8">
    <w:abstractNumId w:val="14"/>
  </w:num>
  <w:num w:numId="9">
    <w:abstractNumId w:val="4"/>
  </w:num>
  <w:num w:numId="10">
    <w:abstractNumId w:val="6"/>
  </w:num>
  <w:num w:numId="11">
    <w:abstractNumId w:val="15"/>
  </w:num>
  <w:num w:numId="12">
    <w:abstractNumId w:val="13"/>
  </w:num>
  <w:num w:numId="13">
    <w:abstractNumId w:val="16"/>
  </w:num>
  <w:num w:numId="14">
    <w:abstractNumId w:val="0"/>
  </w:num>
  <w:num w:numId="15">
    <w:abstractNumId w:val="9"/>
  </w:num>
  <w:num w:numId="16">
    <w:abstractNumId w:val="11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B4C"/>
    <w:rsid w:val="006F77DD"/>
    <w:rsid w:val="00C06EA9"/>
    <w:rsid w:val="00D02DB0"/>
    <w:rsid w:val="00D9327D"/>
    <w:rsid w:val="00F56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90423"/>
  <w15:chartTrackingRefBased/>
  <w15:docId w15:val="{F9098E0E-FC1A-4D3C-A035-FBC3685BB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F56B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F56B4C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F56B4C"/>
    <w:rPr>
      <w:b/>
      <w:bCs/>
    </w:rPr>
  </w:style>
  <w:style w:type="character" w:customStyle="1" w:styleId="katex-mathml">
    <w:name w:val="katex-mathml"/>
    <w:basedOn w:val="Fuentedeprrafopredeter"/>
    <w:rsid w:val="00F56B4C"/>
  </w:style>
  <w:style w:type="character" w:customStyle="1" w:styleId="mord">
    <w:name w:val="mord"/>
    <w:basedOn w:val="Fuentedeprrafopredeter"/>
    <w:rsid w:val="00F56B4C"/>
  </w:style>
  <w:style w:type="character" w:customStyle="1" w:styleId="mopen">
    <w:name w:val="mopen"/>
    <w:basedOn w:val="Fuentedeprrafopredeter"/>
    <w:rsid w:val="00F56B4C"/>
  </w:style>
  <w:style w:type="character" w:customStyle="1" w:styleId="mpunct">
    <w:name w:val="mpunct"/>
    <w:basedOn w:val="Fuentedeprrafopredeter"/>
    <w:rsid w:val="00F56B4C"/>
  </w:style>
  <w:style w:type="character" w:customStyle="1" w:styleId="mclose">
    <w:name w:val="mclose"/>
    <w:basedOn w:val="Fuentedeprrafopredeter"/>
    <w:rsid w:val="00F56B4C"/>
  </w:style>
  <w:style w:type="character" w:customStyle="1" w:styleId="mrel">
    <w:name w:val="mrel"/>
    <w:basedOn w:val="Fuentedeprrafopredeter"/>
    <w:rsid w:val="00F56B4C"/>
  </w:style>
  <w:style w:type="paragraph" w:styleId="NormalWeb">
    <w:name w:val="Normal (Web)"/>
    <w:basedOn w:val="Normal"/>
    <w:uiPriority w:val="99"/>
    <w:semiHidden/>
    <w:unhideWhenUsed/>
    <w:rsid w:val="00F56B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mbin">
    <w:name w:val="mbin"/>
    <w:basedOn w:val="Fuentedeprrafopredeter"/>
    <w:rsid w:val="00D932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524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609</Words>
  <Characters>3355</Characters>
  <Application>Microsoft Office Word</Application>
  <DocSecurity>0</DocSecurity>
  <Lines>27</Lines>
  <Paragraphs>7</Paragraphs>
  <ScaleCrop>false</ScaleCrop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denisse</dc:creator>
  <cp:keywords/>
  <dc:description/>
  <cp:lastModifiedBy>denisse</cp:lastModifiedBy>
  <cp:revision>4</cp:revision>
  <dcterms:created xsi:type="dcterms:W3CDTF">2024-12-25T04:00:00Z</dcterms:created>
  <dcterms:modified xsi:type="dcterms:W3CDTF">2024-12-25T04:07:00Z</dcterms:modified>
</cp:coreProperties>
</file>