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17365D"/>
          <w:sz w:val="64"/>
        </w:rPr>
        <w:t>DAXDA</w:t>
      </w:r>
    </w:p>
    <w:p>
      <w:pPr>
        <w:jc w:val="center"/>
      </w:pPr>
      <w:r>
        <w:rPr>
          <w:b/>
          <w:color w:val="1F4E79"/>
          <w:sz w:val="40"/>
        </w:rPr>
        <w:t>20-Prospect Customer Outreach Kit</w:t>
      </w:r>
    </w:p>
    <w:p>
      <w:pPr>
        <w:jc w:val="center"/>
      </w:pPr>
      <w:r>
        <w:rPr>
          <w:i/>
          <w:color w:val="595959"/>
          <w:sz w:val="22"/>
        </w:rPr>
        <w:t>Target accounts, design-partner hypotheses, company-ready brief, and 20 tailored outreach emails</w:t>
      </w:r>
    </w:p>
    <w:p/>
    <w:tbl>
      <w:tblPr>
        <w:tblW w:type="auto" w:w="0"/>
        <w:jc w:val="center"/>
        <w:tblLayout w:type="autofit"/>
        <w:tblLook w:firstColumn="1" w:firstRow="1" w:lastColumn="0" w:lastRow="0" w:noHBand="0" w:noVBand="1" w:val="04A0"/>
      </w:tblPr>
      <w:tblGrid>
        <w:gridCol w:w="10166"/>
      </w:tblGrid>
      <w:tr>
        <w:tc>
          <w:tcPr>
            <w:tcW w:type="dxa" w:w="10166"/>
            <w:shd w:fill="EAF2F8"/>
            <w:tcMar>
              <w:top w:w="180" w:type="dxa"/>
              <w:start w:w="220" w:type="dxa"/>
              <w:bottom w:w="180" w:type="dxa"/>
              <w:end w:w="220" w:type="dxa"/>
            </w:tcMar>
          </w:tcPr>
          <w:p>
            <w:r>
              <w:rPr>
                <w:b/>
                <w:i w:val="0"/>
                <w:color w:val="17365D"/>
              </w:rPr>
              <w:t>Purpose</w:t>
            </w:r>
            <w:r>
              <w:br/>
              <w:t>Use this kit to obtain 20-minute customer-discovery calls and 2-3 potential design partners. It is not a mass-mail campaign, a promise of performance, or a substitute for a sales process. The language deliberately distinguishes what DAXDA can demonstrate now from what it is still validating.</w:t>
            </w:r>
          </w:p>
        </w:tc>
      </w:tr>
    </w:tbl>
    <w:p/>
    <w:p/>
    <w:p/>
    <w:p/>
    <w:p>
      <w:pPr>
        <w:jc w:val="center"/>
      </w:pPr>
      <w:r>
        <w:rPr>
          <w:b w:val="0"/>
          <w:i/>
          <w:color w:val="595959"/>
          <w:sz w:val="20"/>
        </w:rPr>
        <w:t>Prepared for Nicole Bess | Northeast Ohio | June 19, 2026</w:t>
      </w:r>
    </w:p>
    <w:p>
      <w:r>
        <w:br w:type="page"/>
      </w:r>
    </w:p>
    <w:p>
      <w:pPr>
        <w:pStyle w:val="Heading1"/>
        <w:pBdr>
          <w:bottom w:val="single" w:sz="10" w:space="1" w:color="1F4E79"/>
        </w:pBdr>
      </w:pPr>
      <w:r>
        <w:t>How to Use This Kit</w:t>
      </w:r>
    </w:p>
    <w:p>
      <w:pPr>
        <w:spacing w:after="120"/>
      </w:pPr>
      <w:r>
        <w:rPr>
          <w:b/>
        </w:rPr>
        <w:t xml:space="preserve">Correct product name: </w:t>
      </w:r>
      <w:r>
        <w:t>DAXDA (Dialectical Analysis x Dialectical Analysis). Use this spelling in every external message. Do not use “alternate spelling” in company-facing material.</w:t>
      </w:r>
    </w:p>
    <w:p>
      <w:pPr>
        <w:pStyle w:val="ListBullet"/>
        <w:spacing w:after="40"/>
      </w:pPr>
      <w:r>
        <w:t>Send in waves, not as a blast: 5 Tier 1 messages first, then 5 more after you have refined your response based on replies.</w:t>
      </w:r>
    </w:p>
    <w:p>
      <w:pPr>
        <w:pStyle w:val="ListBullet"/>
        <w:spacing w:after="40"/>
      </w:pPr>
      <w:r>
        <w:t>The first ask is a 20-minute discovery conversation. Do not ask a prospect to “validate the whole system” or to purchase immediately.</w:t>
      </w:r>
    </w:p>
    <w:p>
      <w:pPr>
        <w:pStyle w:val="ListBullet"/>
        <w:spacing w:after="40"/>
      </w:pPr>
      <w:r>
        <w:t>Use only the designated contact route. Do not send outreach through customer support, claims, investor relations, loan-officer, or other unrelated inboxes.</w:t>
      </w:r>
    </w:p>
    <w:p>
      <w:pPr>
        <w:pStyle w:val="ListBullet"/>
        <w:spacing w:after="40"/>
      </w:pPr>
      <w:r>
        <w:t>Attach only the one-page DAXDA brief after a prospect responds positively, unless you have a clean PDF version ready now. Do not attach internal research logs, account-dispute emails, or unverified performance claims.</w:t>
      </w:r>
    </w:p>
    <w:p>
      <w:pPr>
        <w:pStyle w:val="ListBullet"/>
        <w:spacing w:after="40"/>
      </w:pPr>
      <w:r>
        <w:t>Write down every reply, objection, referral, and pilot condition. That evidence is valuable for the JumpStart meeting.</w:t>
      </w:r>
    </w:p>
    <w:p>
      <w:pPr>
        <w:spacing w:after="100" w:before="0"/>
      </w:pPr>
      <w:r>
        <w:rPr>
          <w:i/>
          <w:color w:val="595959"/>
          <w:sz w:val="17"/>
        </w:rPr>
        <w:t>Recommended first wave: MRI Software, OEC, Park Place Technologies, Union Home Mortgage, Benesch, Calfee, McCarthy Lebit, Roetzel &amp; Andress, Cohen &amp; Company, and Splash Financial. These are still prospects, not endorsements or confirmed partners.</w:t>
      </w:r>
    </w:p>
    <w:p>
      <w:pPr>
        <w:pStyle w:val="Heading1"/>
        <w:pBdr>
          <w:bottom w:val="single" w:sz="10" w:space="1" w:color="1F4E79"/>
        </w:pBdr>
      </w:pPr>
      <w:r>
        <w:t>Prospect Map</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461"/>
            <w:shd w:fill="17365D"/>
            <w:tcMar>
              <w:top w:w="100" w:type="dxa"/>
              <w:start w:w="90" w:type="dxa"/>
              <w:bottom w:w="100" w:type="dxa"/>
              <w:end w:w="90" w:type="dxa"/>
            </w:tcMar>
          </w:tcPr>
          <w:p>
            <w:r>
              <w:rPr>
                <w:b/>
                <w:color w:val="FFFFFF"/>
                <w:sz w:val="17"/>
              </w:rPr>
              <w:t>#</w:t>
            </w:r>
          </w:p>
        </w:tc>
        <w:tc>
          <w:tcPr>
            <w:tcW w:type="dxa" w:w="1944"/>
            <w:shd w:fill="17365D"/>
            <w:tcMar>
              <w:top w:w="100" w:type="dxa"/>
              <w:start w:w="90" w:type="dxa"/>
              <w:bottom w:w="100" w:type="dxa"/>
              <w:end w:w="90" w:type="dxa"/>
            </w:tcMar>
          </w:tcPr>
          <w:p>
            <w:r>
              <w:rPr>
                <w:b/>
                <w:color w:val="FFFFFF"/>
                <w:sz w:val="17"/>
              </w:rPr>
              <w:t>Prospect</w:t>
            </w:r>
          </w:p>
        </w:tc>
        <w:tc>
          <w:tcPr>
            <w:tcW w:type="dxa" w:w="1699"/>
            <w:shd w:fill="17365D"/>
            <w:tcMar>
              <w:top w:w="100" w:type="dxa"/>
              <w:start w:w="90" w:type="dxa"/>
              <w:bottom w:w="100" w:type="dxa"/>
              <w:end w:w="90" w:type="dxa"/>
            </w:tcMar>
          </w:tcPr>
          <w:p>
            <w:r>
              <w:rPr>
                <w:b/>
                <w:color w:val="FFFFFF"/>
                <w:sz w:val="17"/>
              </w:rPr>
              <w:t>Priority</w:t>
            </w:r>
          </w:p>
        </w:tc>
        <w:tc>
          <w:tcPr>
            <w:tcW w:type="dxa" w:w="2232"/>
            <w:shd w:fill="17365D"/>
            <w:tcMar>
              <w:top w:w="100" w:type="dxa"/>
              <w:start w:w="90" w:type="dxa"/>
              <w:bottom w:w="100" w:type="dxa"/>
              <w:end w:w="90" w:type="dxa"/>
            </w:tcMar>
          </w:tcPr>
          <w:p>
            <w:r>
              <w:rPr>
                <w:b/>
                <w:color w:val="FFFFFF"/>
                <w:sz w:val="17"/>
              </w:rPr>
              <w:t>Best Buyer</w:t>
            </w:r>
          </w:p>
        </w:tc>
        <w:tc>
          <w:tcPr>
            <w:tcW w:type="dxa" w:w="5112"/>
            <w:shd w:fill="17365D"/>
            <w:tcMar>
              <w:top w:w="100" w:type="dxa"/>
              <w:start w:w="90" w:type="dxa"/>
              <w:bottom w:w="100" w:type="dxa"/>
              <w:end w:w="90" w:type="dxa"/>
            </w:tcMar>
          </w:tcPr>
          <w:p>
            <w:r>
              <w:rPr>
                <w:b/>
                <w:color w:val="FFFFFF"/>
                <w:sz w:val="17"/>
              </w:rPr>
              <w:t>Specific DAXDA Use Case</w:t>
            </w:r>
          </w:p>
        </w:tc>
      </w:tr>
      <w:tr>
        <w:tc>
          <w:tcPr>
            <w:tcW w:type="dxa" w:w="461"/>
            <w:tcMar>
              <w:top w:w="75" w:type="dxa"/>
              <w:start w:w="75" w:type="dxa"/>
              <w:bottom w:w="75" w:type="dxa"/>
              <w:end w:w="75" w:type="dxa"/>
            </w:tcMar>
          </w:tcPr>
          <w:p>
            <w:r>
              <w:rPr>
                <w:sz w:val="16"/>
              </w:rPr>
              <w:t>1</w:t>
            </w:r>
          </w:p>
        </w:tc>
        <w:tc>
          <w:tcPr>
            <w:tcW w:type="dxa" w:w="1944"/>
            <w:tcMar>
              <w:top w:w="75" w:type="dxa"/>
              <w:start w:w="75" w:type="dxa"/>
              <w:bottom w:w="75" w:type="dxa"/>
              <w:end w:w="75" w:type="dxa"/>
            </w:tcMar>
          </w:tcPr>
          <w:p>
            <w:r>
              <w:rPr>
                <w:sz w:val="16"/>
              </w:rPr>
              <w:t>Hyland</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Product Officer, AI Governance Lead, or Enterprise Risk Lead</w:t>
            </w:r>
          </w:p>
        </w:tc>
        <w:tc>
          <w:tcPr>
            <w:tcW w:type="dxa" w:w="5112"/>
            <w:tcMar>
              <w:top w:w="75" w:type="dxa"/>
              <w:start w:w="75" w:type="dxa"/>
              <w:bottom w:w="75" w:type="dxa"/>
              <w:end w:w="75" w:type="dxa"/>
            </w:tcMar>
          </w:tcPr>
          <w:p>
            <w:r>
              <w:rPr>
                <w:sz w:val="16"/>
              </w:rPr>
              <w:t>Review a defined set of AI-assisted content-management or document-automation outputs for assumptions, unsupported claims, escalation needs, and an auditable reviewer record.</w:t>
            </w:r>
          </w:p>
        </w:tc>
      </w:tr>
      <w:tr>
        <w:tc>
          <w:tcPr>
            <w:tcW w:type="dxa" w:w="461"/>
            <w:tcMar>
              <w:top w:w="75" w:type="dxa"/>
              <w:start w:w="75" w:type="dxa"/>
              <w:bottom w:w="75" w:type="dxa"/>
              <w:end w:w="75" w:type="dxa"/>
            </w:tcMar>
            <w:shd w:fill="F6F9FC"/>
          </w:tcPr>
          <w:p>
            <w:r>
              <w:rPr>
                <w:sz w:val="16"/>
              </w:rPr>
              <w:t>2</w:t>
            </w:r>
          </w:p>
        </w:tc>
        <w:tc>
          <w:tcPr>
            <w:tcW w:type="dxa" w:w="1944"/>
            <w:tcMar>
              <w:top w:w="75" w:type="dxa"/>
              <w:start w:w="75" w:type="dxa"/>
              <w:bottom w:w="75" w:type="dxa"/>
              <w:end w:w="75" w:type="dxa"/>
            </w:tcMar>
            <w:shd w:fill="F6F9FC"/>
          </w:tcPr>
          <w:p>
            <w:r>
              <w:rPr>
                <w:sz w:val="16"/>
              </w:rPr>
              <w:t>MRI Software</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Innovation Officer or AI Platform / Product Strategy Lead</w:t>
            </w:r>
          </w:p>
        </w:tc>
        <w:tc>
          <w:tcPr>
            <w:tcW w:type="dxa" w:w="5112"/>
            <w:tcMar>
              <w:top w:w="75" w:type="dxa"/>
              <w:start w:w="75" w:type="dxa"/>
              <w:bottom w:w="75" w:type="dxa"/>
              <w:end w:w="75" w:type="dxa"/>
            </w:tcMar>
            <w:shd w:fill="F6F9FC"/>
          </w:tcPr>
          <w:p>
            <w:r>
              <w:rPr>
                <w:sz w:val="16"/>
              </w:rPr>
              <w:t>Evaluate AI-assisted property, facilities, leasing, or operations outputs for data provenance, assumptions, conflict checks, and reviewable human handoffs.</w:t>
            </w:r>
          </w:p>
        </w:tc>
      </w:tr>
      <w:tr>
        <w:tc>
          <w:tcPr>
            <w:tcW w:type="dxa" w:w="461"/>
            <w:tcMar>
              <w:top w:w="75" w:type="dxa"/>
              <w:start w:w="75" w:type="dxa"/>
              <w:bottom w:w="75" w:type="dxa"/>
              <w:end w:w="75" w:type="dxa"/>
            </w:tcMar>
          </w:tcPr>
          <w:p>
            <w:r>
              <w:rPr>
                <w:sz w:val="16"/>
              </w:rPr>
              <w:t>3</w:t>
            </w:r>
          </w:p>
        </w:tc>
        <w:tc>
          <w:tcPr>
            <w:tcW w:type="dxa" w:w="1944"/>
            <w:tcMar>
              <w:top w:w="75" w:type="dxa"/>
              <w:start w:w="75" w:type="dxa"/>
              <w:bottom w:w="75" w:type="dxa"/>
              <w:end w:w="75" w:type="dxa"/>
            </w:tcMar>
          </w:tcPr>
          <w:p>
            <w:r>
              <w:rPr>
                <w:sz w:val="16"/>
              </w:rPr>
              <w:t>OEC</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Chief Product Officer, Data / AI Lead, or Collision / Repair Product Lead</w:t>
            </w:r>
          </w:p>
        </w:tc>
        <w:tc>
          <w:tcPr>
            <w:tcW w:type="dxa" w:w="5112"/>
            <w:tcMar>
              <w:top w:w="75" w:type="dxa"/>
              <w:start w:w="75" w:type="dxa"/>
              <w:bottom w:w="75" w:type="dxa"/>
              <w:end w:w="75" w:type="dxa"/>
            </w:tcMar>
          </w:tcPr>
          <w:p>
            <w:r>
              <w:rPr>
                <w:sz w:val="16"/>
              </w:rPr>
              <w:t>Stress-test automated repair-plan, parts, pricing, warranty, or collision-workflow recommendations for rationale quality, exception handling, and human escalation.</w:t>
            </w:r>
          </w:p>
        </w:tc>
      </w:tr>
      <w:tr>
        <w:tc>
          <w:tcPr>
            <w:tcW w:type="dxa" w:w="461"/>
            <w:tcMar>
              <w:top w:w="75" w:type="dxa"/>
              <w:start w:w="75" w:type="dxa"/>
              <w:bottom w:w="75" w:type="dxa"/>
              <w:end w:w="75" w:type="dxa"/>
            </w:tcMar>
            <w:shd w:fill="F6F9FC"/>
          </w:tcPr>
          <w:p>
            <w:r>
              <w:rPr>
                <w:sz w:val="16"/>
              </w:rPr>
              <w:t>4</w:t>
            </w:r>
          </w:p>
        </w:tc>
        <w:tc>
          <w:tcPr>
            <w:tcW w:type="dxa" w:w="1944"/>
            <w:tcMar>
              <w:top w:w="75" w:type="dxa"/>
              <w:start w:w="75" w:type="dxa"/>
              <w:bottom w:w="75" w:type="dxa"/>
              <w:end w:w="75" w:type="dxa"/>
            </w:tcMar>
            <w:shd w:fill="F6F9FC"/>
          </w:tcPr>
          <w:p>
            <w:r>
              <w:rPr>
                <w:sz w:val="16"/>
              </w:rPr>
              <w:t>Park Place Technologies</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Technology Officer, AI / Automation Lead, or Managed Services Product Lead</w:t>
            </w:r>
          </w:p>
        </w:tc>
        <w:tc>
          <w:tcPr>
            <w:tcW w:type="dxa" w:w="5112"/>
            <w:tcMar>
              <w:top w:w="75" w:type="dxa"/>
              <w:start w:w="75" w:type="dxa"/>
              <w:bottom w:w="75" w:type="dxa"/>
              <w:end w:w="75" w:type="dxa"/>
            </w:tcMar>
            <w:shd w:fill="F6F9FC"/>
          </w:tcPr>
          <w:p>
            <w:r>
              <w:rPr>
                <w:sz w:val="16"/>
              </w:rPr>
              <w:t>Review AI-assisted incident summaries, technical-support recommendations, root-cause hypotheses, and escalation decisions for evidence gaps and confidence calibration.</w:t>
            </w:r>
          </w:p>
        </w:tc>
      </w:tr>
      <w:tr>
        <w:tc>
          <w:tcPr>
            <w:tcW w:type="dxa" w:w="461"/>
            <w:tcMar>
              <w:top w:w="75" w:type="dxa"/>
              <w:start w:w="75" w:type="dxa"/>
              <w:bottom w:w="75" w:type="dxa"/>
              <w:end w:w="75" w:type="dxa"/>
            </w:tcMar>
          </w:tcPr>
          <w:p>
            <w:r>
              <w:rPr>
                <w:sz w:val="16"/>
              </w:rPr>
              <w:t>5</w:t>
            </w:r>
          </w:p>
        </w:tc>
        <w:tc>
          <w:tcPr>
            <w:tcW w:type="dxa" w:w="1944"/>
            <w:tcMar>
              <w:top w:w="75" w:type="dxa"/>
              <w:start w:w="75" w:type="dxa"/>
              <w:bottom w:w="75" w:type="dxa"/>
              <w:end w:w="75" w:type="dxa"/>
            </w:tcMar>
          </w:tcPr>
          <w:p>
            <w:r>
              <w:rPr>
                <w:sz w:val="16"/>
              </w:rPr>
              <w:t>Diebold Nixdorf</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Product and Technology Officer, Chief Information Officer, or AI Product Governance Lead</w:t>
            </w:r>
          </w:p>
        </w:tc>
        <w:tc>
          <w:tcPr>
            <w:tcW w:type="dxa" w:w="5112"/>
            <w:tcMar>
              <w:top w:w="75" w:type="dxa"/>
              <w:start w:w="75" w:type="dxa"/>
              <w:bottom w:w="75" w:type="dxa"/>
              <w:end w:w="75" w:type="dxa"/>
            </w:tcMar>
          </w:tcPr>
          <w:p>
            <w:r>
              <w:rPr>
                <w:sz w:val="16"/>
              </w:rPr>
              <w:t>Create a review protocol for AI-enabled banking / retail product features, including decision traceability, exception paths, customer-impact analysis, and human oversight evidence.</w:t>
            </w:r>
          </w:p>
        </w:tc>
      </w:tr>
      <w:tr>
        <w:tc>
          <w:tcPr>
            <w:tcW w:type="dxa" w:w="461"/>
            <w:tcMar>
              <w:top w:w="75" w:type="dxa"/>
              <w:start w:w="75" w:type="dxa"/>
              <w:bottom w:w="75" w:type="dxa"/>
              <w:end w:w="75" w:type="dxa"/>
            </w:tcMar>
            <w:shd w:fill="F6F9FC"/>
          </w:tcPr>
          <w:p>
            <w:r>
              <w:rPr>
                <w:sz w:val="16"/>
              </w:rPr>
              <w:t>6</w:t>
            </w:r>
          </w:p>
        </w:tc>
        <w:tc>
          <w:tcPr>
            <w:tcW w:type="dxa" w:w="1944"/>
            <w:tcMar>
              <w:top w:w="75" w:type="dxa"/>
              <w:start w:w="75" w:type="dxa"/>
              <w:bottom w:w="75" w:type="dxa"/>
              <w:end w:w="75" w:type="dxa"/>
            </w:tcMar>
            <w:shd w:fill="F6F9FC"/>
          </w:tcPr>
          <w:p>
            <w:r>
              <w:rPr>
                <w:sz w:val="16"/>
              </w:rPr>
              <w:t>Splash Financial</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Product Officer, Compliance Lead, or Customer Experience / Automation Lead</w:t>
            </w:r>
          </w:p>
        </w:tc>
        <w:tc>
          <w:tcPr>
            <w:tcW w:type="dxa" w:w="5112"/>
            <w:tcMar>
              <w:top w:w="75" w:type="dxa"/>
              <w:start w:w="75" w:type="dxa"/>
              <w:bottom w:w="75" w:type="dxa"/>
              <w:end w:w="75" w:type="dxa"/>
            </w:tcMar>
            <w:shd w:fill="F6F9FC"/>
          </w:tcPr>
          <w:p>
            <w:r>
              <w:rPr>
                <w:sz w:val="16"/>
              </w:rPr>
              <w:t>Review AI-assisted borrower communications, eligibility explanations, lender-offer summaries, and servicing content for unsupported claims, missing disclosures, and escalation triggers.</w:t>
            </w:r>
          </w:p>
        </w:tc>
      </w:tr>
      <w:tr>
        <w:tc>
          <w:tcPr>
            <w:tcW w:type="dxa" w:w="461"/>
            <w:tcMar>
              <w:top w:w="75" w:type="dxa"/>
              <w:start w:w="75" w:type="dxa"/>
              <w:bottom w:w="75" w:type="dxa"/>
              <w:end w:w="75" w:type="dxa"/>
            </w:tcMar>
          </w:tcPr>
          <w:p>
            <w:r>
              <w:rPr>
                <w:sz w:val="16"/>
              </w:rPr>
              <w:t>7</w:t>
            </w:r>
          </w:p>
        </w:tc>
        <w:tc>
          <w:tcPr>
            <w:tcW w:type="dxa" w:w="1944"/>
            <w:tcMar>
              <w:top w:w="75" w:type="dxa"/>
              <w:start w:w="75" w:type="dxa"/>
              <w:bottom w:w="75" w:type="dxa"/>
              <w:end w:w="75" w:type="dxa"/>
            </w:tcMar>
          </w:tcPr>
          <w:p>
            <w:r>
              <w:rPr>
                <w:sz w:val="16"/>
              </w:rPr>
              <w:t>KeyBank</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Data and Analytics Officer, Responsible AI Lead, Enterprise Risk Lead, or Innovation Team</w:t>
            </w:r>
          </w:p>
        </w:tc>
        <w:tc>
          <w:tcPr>
            <w:tcW w:type="dxa" w:w="5112"/>
            <w:tcMar>
              <w:top w:w="75" w:type="dxa"/>
              <w:start w:w="75" w:type="dxa"/>
              <w:bottom w:w="75" w:type="dxa"/>
              <w:end w:w="75" w:type="dxa"/>
            </w:tcMar>
          </w:tcPr>
          <w:p>
            <w:r>
              <w:rPr>
                <w:sz w:val="16"/>
              </w:rPr>
              <w:t>Run an independent challenge review of a non-production AI use case: vendor due-diligence summaries, internal research copilots, customer communication drafts, or operational decision support.</w:t>
            </w:r>
          </w:p>
        </w:tc>
      </w:tr>
      <w:tr>
        <w:tc>
          <w:tcPr>
            <w:tcW w:type="dxa" w:w="461"/>
            <w:tcMar>
              <w:top w:w="75" w:type="dxa"/>
              <w:start w:w="75" w:type="dxa"/>
              <w:bottom w:w="75" w:type="dxa"/>
              <w:end w:w="75" w:type="dxa"/>
            </w:tcMar>
            <w:shd w:fill="F6F9FC"/>
          </w:tcPr>
          <w:p>
            <w:r>
              <w:rPr>
                <w:sz w:val="16"/>
              </w:rPr>
              <w:t>8</w:t>
            </w:r>
          </w:p>
        </w:tc>
        <w:tc>
          <w:tcPr>
            <w:tcW w:type="dxa" w:w="1944"/>
            <w:tcMar>
              <w:top w:w="75" w:type="dxa"/>
              <w:start w:w="75" w:type="dxa"/>
              <w:bottom w:w="75" w:type="dxa"/>
              <w:end w:w="75" w:type="dxa"/>
            </w:tcMar>
            <w:shd w:fill="F6F9FC"/>
          </w:tcPr>
          <w:p>
            <w:r>
              <w:rPr>
                <w:sz w:val="16"/>
              </w:rPr>
              <w:t>Progressive</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Data and Analytics Leader, AI Product / Claims Innovation Lead, or Enterprise Risk Lead</w:t>
            </w:r>
          </w:p>
        </w:tc>
        <w:tc>
          <w:tcPr>
            <w:tcW w:type="dxa" w:w="5112"/>
            <w:tcMar>
              <w:top w:w="75" w:type="dxa"/>
              <w:start w:w="75" w:type="dxa"/>
              <w:bottom w:w="75" w:type="dxa"/>
              <w:end w:w="75" w:type="dxa"/>
            </w:tcMar>
            <w:shd w:fill="F6F9FC"/>
          </w:tcPr>
          <w:p>
            <w:r>
              <w:rPr>
                <w:sz w:val="16"/>
              </w:rPr>
              <w:t>Evaluate AI-assisted claims-support or customer-service outputs for unsupported reasoning, consumer-impact risks, miscalibrated confidence, and quality-control escalation paths.</w:t>
            </w:r>
          </w:p>
        </w:tc>
      </w:tr>
      <w:tr>
        <w:tc>
          <w:tcPr>
            <w:tcW w:type="dxa" w:w="461"/>
            <w:tcMar>
              <w:top w:w="75" w:type="dxa"/>
              <w:start w:w="75" w:type="dxa"/>
              <w:bottom w:w="75" w:type="dxa"/>
              <w:end w:w="75" w:type="dxa"/>
            </w:tcMar>
          </w:tcPr>
          <w:p>
            <w:r>
              <w:rPr>
                <w:sz w:val="16"/>
              </w:rPr>
              <w:t>9</w:t>
            </w:r>
          </w:p>
        </w:tc>
        <w:tc>
          <w:tcPr>
            <w:tcW w:type="dxa" w:w="1944"/>
            <w:tcMar>
              <w:top w:w="75" w:type="dxa"/>
              <w:start w:w="75" w:type="dxa"/>
              <w:bottom w:w="75" w:type="dxa"/>
              <w:end w:w="75" w:type="dxa"/>
            </w:tcMar>
          </w:tcPr>
          <w:p>
            <w:r>
              <w:rPr>
                <w:sz w:val="16"/>
              </w:rPr>
              <w:t>AmTrust Financial</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Information Officer, Claims Innovation Lead, Underwriting Technology Lead, or Enterprise Risk Lead</w:t>
            </w:r>
          </w:p>
        </w:tc>
        <w:tc>
          <w:tcPr>
            <w:tcW w:type="dxa" w:w="5112"/>
            <w:tcMar>
              <w:top w:w="75" w:type="dxa"/>
              <w:start w:w="75" w:type="dxa"/>
              <w:bottom w:w="75" w:type="dxa"/>
              <w:end w:w="75" w:type="dxa"/>
            </w:tcMar>
          </w:tcPr>
          <w:p>
            <w:r>
              <w:rPr>
                <w:sz w:val="16"/>
              </w:rPr>
              <w:t>Review AI-assisted claims summaries, underwriting support, customer correspondence, or risk narratives for evidentiary support, policy conflicts, and human-approval requirements.</w:t>
            </w:r>
          </w:p>
        </w:tc>
      </w:tr>
      <w:tr>
        <w:tc>
          <w:tcPr>
            <w:tcW w:type="dxa" w:w="461"/>
            <w:tcMar>
              <w:top w:w="75" w:type="dxa"/>
              <w:start w:w="75" w:type="dxa"/>
              <w:bottom w:w="75" w:type="dxa"/>
              <w:end w:w="75" w:type="dxa"/>
            </w:tcMar>
            <w:shd w:fill="F6F9FC"/>
          </w:tcPr>
          <w:p>
            <w:r>
              <w:rPr>
                <w:sz w:val="16"/>
              </w:rPr>
              <w:t>10</w:t>
            </w:r>
          </w:p>
        </w:tc>
        <w:tc>
          <w:tcPr>
            <w:tcW w:type="dxa" w:w="1944"/>
            <w:tcMar>
              <w:top w:w="75" w:type="dxa"/>
              <w:start w:w="75" w:type="dxa"/>
              <w:bottom w:w="75" w:type="dxa"/>
              <w:end w:w="75" w:type="dxa"/>
            </w:tcMar>
            <w:shd w:fill="F6F9FC"/>
          </w:tcPr>
          <w:p>
            <w:r>
              <w:rPr>
                <w:sz w:val="16"/>
              </w:rPr>
              <w:t>CrossCountry Mortgage</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Digital Mortgage Leader, Compliance Lead, Consumer Direct Operations Lead, or AI / Automation Lead</w:t>
            </w:r>
          </w:p>
        </w:tc>
        <w:tc>
          <w:tcPr>
            <w:tcW w:type="dxa" w:w="5112"/>
            <w:tcMar>
              <w:top w:w="75" w:type="dxa"/>
              <w:start w:w="75" w:type="dxa"/>
              <w:bottom w:w="75" w:type="dxa"/>
              <w:end w:w="75" w:type="dxa"/>
            </w:tcMar>
            <w:shd w:fill="F6F9FC"/>
          </w:tcPr>
          <w:p>
            <w:r>
              <w:rPr>
                <w:sz w:val="16"/>
              </w:rPr>
              <w:t>Review AI-assisted borrower outreach, scheduling, document explanations, and internal mortgage-workflow recommendations for disclosures, exceptions, consumer confusion, and human escalation.</w:t>
            </w:r>
          </w:p>
        </w:tc>
      </w:tr>
      <w:tr>
        <w:tc>
          <w:tcPr>
            <w:tcW w:type="dxa" w:w="461"/>
            <w:tcMar>
              <w:top w:w="75" w:type="dxa"/>
              <w:start w:w="75" w:type="dxa"/>
              <w:bottom w:w="75" w:type="dxa"/>
              <w:end w:w="75" w:type="dxa"/>
            </w:tcMar>
          </w:tcPr>
          <w:p>
            <w:r>
              <w:rPr>
                <w:sz w:val="16"/>
              </w:rPr>
              <w:t>11</w:t>
            </w:r>
          </w:p>
        </w:tc>
        <w:tc>
          <w:tcPr>
            <w:tcW w:type="dxa" w:w="1944"/>
            <w:tcMar>
              <w:top w:w="75" w:type="dxa"/>
              <w:start w:w="75" w:type="dxa"/>
              <w:bottom w:w="75" w:type="dxa"/>
              <w:end w:w="75" w:type="dxa"/>
            </w:tcMar>
          </w:tcPr>
          <w:p>
            <w:r>
              <w:rPr>
                <w:sz w:val="16"/>
              </w:rPr>
              <w:t>Union Home Mortgage</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Chief Information Officer, Servicing Technology Lead, Compliance Lead, or AI / Automation Lead</w:t>
            </w:r>
          </w:p>
        </w:tc>
        <w:tc>
          <w:tcPr>
            <w:tcW w:type="dxa" w:w="5112"/>
            <w:tcMar>
              <w:top w:w="75" w:type="dxa"/>
              <w:start w:w="75" w:type="dxa"/>
              <w:bottom w:w="75" w:type="dxa"/>
              <w:end w:w="75" w:type="dxa"/>
            </w:tcMar>
          </w:tcPr>
          <w:p>
            <w:r>
              <w:rPr>
                <w:sz w:val="16"/>
              </w:rPr>
              <w:t>Challenge-test borrower-service chatbot answers and internal automation outputs for document accuracy, eligibility or servicing-rule conflicts, disclosure gaps, and escalation paths.</w:t>
            </w:r>
          </w:p>
        </w:tc>
      </w:tr>
      <w:tr>
        <w:tc>
          <w:tcPr>
            <w:tcW w:type="dxa" w:w="461"/>
            <w:tcMar>
              <w:top w:w="75" w:type="dxa"/>
              <w:start w:w="75" w:type="dxa"/>
              <w:bottom w:w="75" w:type="dxa"/>
              <w:end w:w="75" w:type="dxa"/>
            </w:tcMar>
            <w:shd w:fill="F6F9FC"/>
          </w:tcPr>
          <w:p>
            <w:r>
              <w:rPr>
                <w:sz w:val="16"/>
              </w:rPr>
              <w:t>12</w:t>
            </w:r>
          </w:p>
        </w:tc>
        <w:tc>
          <w:tcPr>
            <w:tcW w:type="dxa" w:w="1944"/>
            <w:tcMar>
              <w:top w:w="75" w:type="dxa"/>
              <w:start w:w="75" w:type="dxa"/>
              <w:bottom w:w="75" w:type="dxa"/>
              <w:end w:w="75" w:type="dxa"/>
            </w:tcMar>
            <w:shd w:fill="F6F9FC"/>
          </w:tcPr>
          <w:p>
            <w:r>
              <w:rPr>
                <w:sz w:val="16"/>
              </w:rPr>
              <w:t>Benesch Law</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Alison K. Evans, Partner, Artificial Intelligence Practice</w:t>
            </w:r>
          </w:p>
        </w:tc>
        <w:tc>
          <w:tcPr>
            <w:tcW w:type="dxa" w:w="5112"/>
            <w:tcMar>
              <w:top w:w="75" w:type="dxa"/>
              <w:start w:w="75" w:type="dxa"/>
              <w:bottom w:w="75" w:type="dxa"/>
              <w:end w:w="75" w:type="dxa"/>
            </w:tcMar>
            <w:shd w:fill="F6F9FC"/>
          </w:tcPr>
          <w:p>
            <w:r>
              <w:rPr>
                <w:sz w:val="16"/>
              </w:rPr>
              <w:t>Co-design a legal-services AI review workflow for research, drafting, client communications, and internal AI-use policy implementation; potentially create a client-facing governance diagnostic.</w:t>
            </w:r>
          </w:p>
        </w:tc>
      </w:tr>
      <w:tr>
        <w:tc>
          <w:tcPr>
            <w:tcW w:type="dxa" w:w="461"/>
            <w:tcMar>
              <w:top w:w="75" w:type="dxa"/>
              <w:start w:w="75" w:type="dxa"/>
              <w:bottom w:w="75" w:type="dxa"/>
              <w:end w:w="75" w:type="dxa"/>
            </w:tcMar>
          </w:tcPr>
          <w:p>
            <w:r>
              <w:rPr>
                <w:sz w:val="16"/>
              </w:rPr>
              <w:t>13</w:t>
            </w:r>
          </w:p>
        </w:tc>
        <w:tc>
          <w:tcPr>
            <w:tcW w:type="dxa" w:w="1944"/>
            <w:tcMar>
              <w:top w:w="75" w:type="dxa"/>
              <w:start w:w="75" w:type="dxa"/>
              <w:bottom w:w="75" w:type="dxa"/>
              <w:end w:w="75" w:type="dxa"/>
            </w:tcMar>
          </w:tcPr>
          <w:p>
            <w:r>
              <w:rPr>
                <w:sz w:val="16"/>
              </w:rPr>
              <w:t>Calfee, Halter &amp; Griswold</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Daniel J. McMullen, Partner, Information Technology Law / Privacy and Data Security</w:t>
            </w:r>
          </w:p>
        </w:tc>
        <w:tc>
          <w:tcPr>
            <w:tcW w:type="dxa" w:w="5112"/>
            <w:tcMar>
              <w:top w:w="75" w:type="dxa"/>
              <w:start w:w="75" w:type="dxa"/>
              <w:bottom w:w="75" w:type="dxa"/>
              <w:end w:w="75" w:type="dxa"/>
            </w:tcMar>
          </w:tcPr>
          <w:p>
            <w:r>
              <w:rPr>
                <w:sz w:val="16"/>
              </w:rPr>
              <w:t>Use DAXDA as an internal quality-review protocol for AI-assisted legal research, technology-contract analysis, privacy / security issue spotting, and client governance assessments.</w:t>
            </w:r>
          </w:p>
        </w:tc>
      </w:tr>
      <w:tr>
        <w:tc>
          <w:tcPr>
            <w:tcW w:type="dxa" w:w="461"/>
            <w:tcMar>
              <w:top w:w="75" w:type="dxa"/>
              <w:start w:w="75" w:type="dxa"/>
              <w:bottom w:w="75" w:type="dxa"/>
              <w:end w:w="75" w:type="dxa"/>
            </w:tcMar>
            <w:shd w:fill="F6F9FC"/>
          </w:tcPr>
          <w:p>
            <w:r>
              <w:rPr>
                <w:sz w:val="16"/>
              </w:rPr>
              <w:t>14</w:t>
            </w:r>
          </w:p>
        </w:tc>
        <w:tc>
          <w:tcPr>
            <w:tcW w:type="dxa" w:w="1944"/>
            <w:tcMar>
              <w:top w:w="75" w:type="dxa"/>
              <w:start w:w="75" w:type="dxa"/>
              <w:bottom w:w="75" w:type="dxa"/>
              <w:end w:w="75" w:type="dxa"/>
            </w:tcMar>
            <w:shd w:fill="F6F9FC"/>
          </w:tcPr>
          <w:p>
            <w:r>
              <w:rPr>
                <w:sz w:val="16"/>
              </w:rPr>
              <w:t>McCarthy Lebit</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Robert P. Nupp, Of Counsel, AI / regulatory strategy</w:t>
            </w:r>
          </w:p>
        </w:tc>
        <w:tc>
          <w:tcPr>
            <w:tcW w:type="dxa" w:w="5112"/>
            <w:tcMar>
              <w:top w:w="75" w:type="dxa"/>
              <w:start w:w="75" w:type="dxa"/>
              <w:bottom w:w="75" w:type="dxa"/>
              <w:end w:w="75" w:type="dxa"/>
            </w:tcMar>
            <w:shd w:fill="F6F9FC"/>
          </w:tcPr>
          <w:p>
            <w:r>
              <w:rPr>
                <w:sz w:val="16"/>
              </w:rPr>
              <w:t>Apply DAXDA to de-identified business-AI risk scenarios, legal research and draft review, or a repeatable client-facing AI-risk assessment for middle-market clients.</w:t>
            </w:r>
          </w:p>
        </w:tc>
      </w:tr>
      <w:tr>
        <w:tc>
          <w:tcPr>
            <w:tcW w:type="dxa" w:w="461"/>
            <w:tcMar>
              <w:top w:w="75" w:type="dxa"/>
              <w:start w:w="75" w:type="dxa"/>
              <w:bottom w:w="75" w:type="dxa"/>
              <w:end w:w="75" w:type="dxa"/>
            </w:tcMar>
          </w:tcPr>
          <w:p>
            <w:r>
              <w:rPr>
                <w:sz w:val="16"/>
              </w:rPr>
              <w:t>15</w:t>
            </w:r>
          </w:p>
        </w:tc>
        <w:tc>
          <w:tcPr>
            <w:tcW w:type="dxa" w:w="1944"/>
            <w:tcMar>
              <w:top w:w="75" w:type="dxa"/>
              <w:start w:w="75" w:type="dxa"/>
              <w:bottom w:w="75" w:type="dxa"/>
              <w:end w:w="75" w:type="dxa"/>
            </w:tcMar>
          </w:tcPr>
          <w:p>
            <w:r>
              <w:rPr>
                <w:sz w:val="16"/>
              </w:rPr>
              <w:t>Roetzel &amp; Andress</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AI / Technology Practice Lead or the attorney leading firm AI-use guidance</w:t>
            </w:r>
          </w:p>
        </w:tc>
        <w:tc>
          <w:tcPr>
            <w:tcW w:type="dxa" w:w="5112"/>
            <w:tcMar>
              <w:top w:w="75" w:type="dxa"/>
              <w:start w:w="75" w:type="dxa"/>
              <w:bottom w:w="75" w:type="dxa"/>
              <w:end w:w="75" w:type="dxa"/>
            </w:tcMar>
          </w:tcPr>
          <w:p>
            <w:r>
              <w:rPr>
                <w:sz w:val="16"/>
              </w:rPr>
              <w:t>Test DAXDA as a documented review process for legal research, drafting, confidentiality-sensitive AI use, and human-oversight decisions.</w:t>
            </w:r>
          </w:p>
        </w:tc>
      </w:tr>
      <w:tr>
        <w:tc>
          <w:tcPr>
            <w:tcW w:type="dxa" w:w="461"/>
            <w:tcMar>
              <w:top w:w="75" w:type="dxa"/>
              <w:start w:w="75" w:type="dxa"/>
              <w:bottom w:w="75" w:type="dxa"/>
              <w:end w:w="75" w:type="dxa"/>
            </w:tcMar>
            <w:shd w:fill="F6F9FC"/>
          </w:tcPr>
          <w:p>
            <w:r>
              <w:rPr>
                <w:sz w:val="16"/>
              </w:rPr>
              <w:t>16</w:t>
            </w:r>
          </w:p>
        </w:tc>
        <w:tc>
          <w:tcPr>
            <w:tcW w:type="dxa" w:w="1944"/>
            <w:tcMar>
              <w:top w:w="75" w:type="dxa"/>
              <w:start w:w="75" w:type="dxa"/>
              <w:bottom w:w="75" w:type="dxa"/>
              <w:end w:w="75" w:type="dxa"/>
            </w:tcMar>
            <w:shd w:fill="F6F9FC"/>
          </w:tcPr>
          <w:p>
            <w:r>
              <w:rPr>
                <w:sz w:val="16"/>
              </w:rPr>
              <w:t>Cohen &amp; Company</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John Cavalier, Partner, Cohen &amp; Co Advisory / Digital Finance Solutions</w:t>
            </w:r>
          </w:p>
        </w:tc>
        <w:tc>
          <w:tcPr>
            <w:tcW w:type="dxa" w:w="5112"/>
            <w:tcMar>
              <w:top w:w="75" w:type="dxa"/>
              <w:start w:w="75" w:type="dxa"/>
              <w:bottom w:w="75" w:type="dxa"/>
              <w:end w:w="75" w:type="dxa"/>
            </w:tcMar>
            <w:shd w:fill="F6F9FC"/>
          </w:tcPr>
          <w:p>
            <w:r>
              <w:rPr>
                <w:sz w:val="16"/>
              </w:rPr>
              <w:t>Co-create a finance-transformation AI-readiness assessment that reviews AI-assisted reporting, forecasting, advisory outputs, and client recommendations for traceability and approval controls.</w:t>
            </w:r>
          </w:p>
        </w:tc>
      </w:tr>
      <w:tr>
        <w:tc>
          <w:tcPr>
            <w:tcW w:type="dxa" w:w="461"/>
            <w:tcMar>
              <w:top w:w="75" w:type="dxa"/>
              <w:start w:w="75" w:type="dxa"/>
              <w:bottom w:w="75" w:type="dxa"/>
              <w:end w:w="75" w:type="dxa"/>
            </w:tcMar>
          </w:tcPr>
          <w:p>
            <w:r>
              <w:rPr>
                <w:sz w:val="16"/>
              </w:rPr>
              <w:t>17</w:t>
            </w:r>
          </w:p>
        </w:tc>
        <w:tc>
          <w:tcPr>
            <w:tcW w:type="dxa" w:w="1944"/>
            <w:tcMar>
              <w:top w:w="75" w:type="dxa"/>
              <w:start w:w="75" w:type="dxa"/>
              <w:bottom w:w="75" w:type="dxa"/>
              <w:end w:w="75" w:type="dxa"/>
            </w:tcMar>
          </w:tcPr>
          <w:p>
            <w:r>
              <w:rPr>
                <w:sz w:val="16"/>
              </w:rPr>
              <w:t>Eaton</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Digital Transformation Lead, OT Cybersecurity Lead, AI Governance Lead, or Product Innovation Lead</w:t>
            </w:r>
          </w:p>
        </w:tc>
        <w:tc>
          <w:tcPr>
            <w:tcW w:type="dxa" w:w="5112"/>
            <w:tcMar>
              <w:top w:w="75" w:type="dxa"/>
              <w:start w:w="75" w:type="dxa"/>
              <w:bottom w:w="75" w:type="dxa"/>
              <w:end w:w="75" w:type="dxa"/>
            </w:tcMar>
          </w:tcPr>
          <w:p>
            <w:r>
              <w:rPr>
                <w:sz w:val="16"/>
              </w:rPr>
              <w:t>Review AI-assisted OT cybersecurity analysis, engineering recommendations, customer-facing technical content, or data-center planning outputs for evidence, uncertainty, and escalation controls.</w:t>
            </w:r>
          </w:p>
        </w:tc>
      </w:tr>
      <w:tr>
        <w:tc>
          <w:tcPr>
            <w:tcW w:type="dxa" w:w="461"/>
            <w:tcMar>
              <w:top w:w="75" w:type="dxa"/>
              <w:start w:w="75" w:type="dxa"/>
              <w:bottom w:w="75" w:type="dxa"/>
              <w:end w:w="75" w:type="dxa"/>
            </w:tcMar>
            <w:shd w:fill="F6F9FC"/>
          </w:tcPr>
          <w:p>
            <w:r>
              <w:rPr>
                <w:sz w:val="16"/>
              </w:rPr>
              <w:t>18</w:t>
            </w:r>
          </w:p>
        </w:tc>
        <w:tc>
          <w:tcPr>
            <w:tcW w:type="dxa" w:w="1944"/>
            <w:tcMar>
              <w:top w:w="75" w:type="dxa"/>
              <w:start w:w="75" w:type="dxa"/>
              <w:bottom w:w="75" w:type="dxa"/>
              <w:end w:w="75" w:type="dxa"/>
            </w:tcMar>
            <w:shd w:fill="F6F9FC"/>
          </w:tcPr>
          <w:p>
            <w:r>
              <w:rPr>
                <w:sz w:val="16"/>
              </w:rPr>
              <w:t>Parker Hannifin</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Digital Transformation Lead, Advanced Manufacturing / Data Lead, or Product Innovation Lead</w:t>
            </w:r>
          </w:p>
        </w:tc>
        <w:tc>
          <w:tcPr>
            <w:tcW w:type="dxa" w:w="5112"/>
            <w:tcMar>
              <w:top w:w="75" w:type="dxa"/>
              <w:start w:w="75" w:type="dxa"/>
              <w:bottom w:w="75" w:type="dxa"/>
              <w:end w:w="75" w:type="dxa"/>
            </w:tcMar>
            <w:shd w:fill="F6F9FC"/>
          </w:tcPr>
          <w:p>
            <w:r>
              <w:rPr>
                <w:sz w:val="16"/>
              </w:rPr>
              <w:t>Review AI / ML-assisted predictive-maintenance or industrial-analytics outputs for data sufficiency, failure-mode assumptions, safety and operational impact, and escalation requirements.</w:t>
            </w:r>
          </w:p>
        </w:tc>
      </w:tr>
      <w:tr>
        <w:tc>
          <w:tcPr>
            <w:tcW w:type="dxa" w:w="461"/>
            <w:tcMar>
              <w:top w:w="75" w:type="dxa"/>
              <w:start w:w="75" w:type="dxa"/>
              <w:bottom w:w="75" w:type="dxa"/>
              <w:end w:w="75" w:type="dxa"/>
            </w:tcMar>
          </w:tcPr>
          <w:p>
            <w:r>
              <w:rPr>
                <w:sz w:val="16"/>
              </w:rPr>
              <w:t>19</w:t>
            </w:r>
          </w:p>
        </w:tc>
        <w:tc>
          <w:tcPr>
            <w:tcW w:type="dxa" w:w="1944"/>
            <w:tcMar>
              <w:top w:w="75" w:type="dxa"/>
              <w:start w:w="75" w:type="dxa"/>
              <w:bottom w:w="75" w:type="dxa"/>
              <w:end w:w="75" w:type="dxa"/>
            </w:tcMar>
          </w:tcPr>
          <w:p>
            <w:r>
              <w:rPr>
                <w:sz w:val="16"/>
              </w:rPr>
              <w:t>Lincoln Electric</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Automation / Intelligent Software Lead, Digital Transformation Lead, or Quality Systems Lead</w:t>
            </w:r>
          </w:p>
        </w:tc>
        <w:tc>
          <w:tcPr>
            <w:tcW w:type="dxa" w:w="5112"/>
            <w:tcMar>
              <w:top w:w="75" w:type="dxa"/>
              <w:start w:w="75" w:type="dxa"/>
              <w:bottom w:w="75" w:type="dxa"/>
              <w:end w:w="75" w:type="dxa"/>
            </w:tcMar>
          </w:tcPr>
          <w:p>
            <w:r>
              <w:rPr>
                <w:sz w:val="16"/>
              </w:rPr>
              <w:t>Review AI-assisted welding, automation, maintenance, field-repair, or technical-service recommendations for data provenance, failure conditions, safety implications, and human signoff.</w:t>
            </w:r>
          </w:p>
        </w:tc>
      </w:tr>
      <w:tr>
        <w:tc>
          <w:tcPr>
            <w:tcW w:type="dxa" w:w="461"/>
            <w:tcMar>
              <w:top w:w="75" w:type="dxa"/>
              <w:start w:w="75" w:type="dxa"/>
              <w:bottom w:w="75" w:type="dxa"/>
              <w:end w:w="75" w:type="dxa"/>
            </w:tcMar>
            <w:shd w:fill="F6F9FC"/>
          </w:tcPr>
          <w:p>
            <w:r>
              <w:rPr>
                <w:sz w:val="16"/>
              </w:rPr>
              <w:t>20</w:t>
            </w:r>
          </w:p>
        </w:tc>
        <w:tc>
          <w:tcPr>
            <w:tcW w:type="dxa" w:w="1944"/>
            <w:tcMar>
              <w:top w:w="75" w:type="dxa"/>
              <w:start w:w="75" w:type="dxa"/>
              <w:bottom w:w="75" w:type="dxa"/>
              <w:end w:w="75" w:type="dxa"/>
            </w:tcMar>
            <w:shd w:fill="F6F9FC"/>
          </w:tcPr>
          <w:p>
            <w:r>
              <w:rPr>
                <w:sz w:val="16"/>
              </w:rPr>
              <w:t>Sherwin-Williams</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Innovation Lead, Digital Product / Customer Experience Lead, Technical Service Knowledge Lead, or AI Governance Lead</w:t>
            </w:r>
          </w:p>
        </w:tc>
        <w:tc>
          <w:tcPr>
            <w:tcW w:type="dxa" w:w="5112"/>
            <w:tcMar>
              <w:top w:w="75" w:type="dxa"/>
              <w:start w:w="75" w:type="dxa"/>
              <w:bottom w:w="75" w:type="dxa"/>
              <w:end w:w="75" w:type="dxa"/>
            </w:tcMar>
            <w:shd w:fill="F6F9FC"/>
          </w:tcPr>
          <w:p>
            <w:r>
              <w:rPr>
                <w:sz w:val="16"/>
              </w:rPr>
              <w:t>Assess AI-assisted design, coating-selection, technical-service, or training content for unsupported claims, product-data conflicts, safety / application caveats, and expert escalation.</w:t>
            </w:r>
          </w:p>
        </w:tc>
      </w:tr>
    </w:tbl>
    <w:p>
      <w:r>
        <w:br w:type="page"/>
      </w:r>
    </w:p>
    <w:p>
      <w:pPr>
        <w:pStyle w:val="Heading1"/>
        <w:pBdr>
          <w:bottom w:val="single" w:sz="10" w:space="1" w:color="1F4E79"/>
        </w:pBdr>
      </w:pPr>
      <w:r>
        <w:t>Standardized DAXDA Design-Partner Brief</w:t>
      </w:r>
    </w:p>
    <w:p>
      <w:pPr>
        <w:spacing w:after="100" w:before="0"/>
      </w:pPr>
      <w:r>
        <w:rPr>
          <w:i/>
          <w:color w:val="595959"/>
          <w:sz w:val="17"/>
        </w:rPr>
        <w:t>Use this as the one-page attachment after a prospect responds positively. Keep it to one or two pages when converted to PDF.</w:t>
      </w:r>
    </w:p>
    <w:p>
      <w:pPr>
        <w:pStyle w:val="Heading2"/>
        <w:keepNext/>
      </w:pPr>
      <w:r>
        <w:t>What DAXDA Is</w:t>
      </w:r>
    </w:p>
    <w:p>
      <w:pPr>
        <w:spacing w:after="120"/>
      </w:pPr>
      <w:r>
        <w:t>DAXDA - Dialectical Analysis x Dialectical Analysis - is an early-stage AI-governance and decision-audit framework. It gives teams a structured way to challenge AI-assisted outputs and high-stakes human decisions before reliance.</w:t>
      </w:r>
    </w:p>
    <w:p>
      <w:pPr>
        <w:pStyle w:val="Heading2"/>
        <w:keepNext/>
      </w:pPr>
      <w:r>
        <w:t>The Problem</w:t>
      </w:r>
    </w:p>
    <w:p>
      <w:pPr>
        <w:spacing w:after="120"/>
      </w:pPr>
      <w:r>
        <w:t>AI outputs may appear confident while relying on hidden assumptions, missing evidence, incomplete context, unsupported claims, or unresolved contradictions. Many organizations have policies and human reviewers but lack a consistent, auditable process for recording how an output was examined before action.</w:t>
      </w:r>
    </w:p>
    <w:p>
      <w:pPr>
        <w:pStyle w:val="Heading2"/>
        <w:keepNext/>
      </w:pPr>
      <w:r>
        <w:t>What the Workflow Produces</w:t>
      </w:r>
    </w:p>
    <w:p>
      <w:pPr>
        <w:spacing w:after="120"/>
      </w:pPr>
      <w:r>
        <w:t>For a selected output or decision, DAXDA records: the core claim or recommendation; assumptions; evidence or authority required; missing information; contradictions and exceptions; risk level; escalation conditions; final human reviewer disposition; and an exportable review record.</w:t>
      </w:r>
    </w:p>
    <w:p>
      <w:pPr>
        <w:pStyle w:val="Heading2"/>
        <w:keepNext/>
      </w:pPr>
      <w:r>
        <w:t>A Narrow Pilot</w:t>
      </w:r>
    </w:p>
    <w:p>
      <w:pPr>
        <w:spacing w:after="120"/>
      </w:pPr>
      <w:r>
        <w:t>A 4-6 week, non-production design-partner pilot would use a small set of de-identified examples from one AI-assisted workflow. DAXDA would generate a review template, identify recurring risk patterns, and deliver a concise findings report. The purpose is product and control validation, not a production rollout.</w:t>
      </w:r>
    </w:p>
    <w:p>
      <w:pPr>
        <w:pStyle w:val="Heading2"/>
        <w:keepNext/>
      </w:pPr>
      <w:r>
        <w:t>What DAXDA Is Not</w:t>
      </w:r>
    </w:p>
    <w:p>
      <w:pPr>
        <w:spacing w:after="120"/>
      </w:pPr>
      <w:r>
        <w:t>DAXDA is not a general-purpose model, legal advice, an automated compliance certification, a guarantee of accuracy, a substitute for subject-matter expertise, or a replacement for existing security, quality, engineering, legal, or human-approval processes.</w:t>
      </w:r>
    </w:p>
    <w:p>
      <w:pPr>
        <w:pStyle w:val="Heading2"/>
        <w:keepNext/>
      </w:pPr>
      <w:r>
        <w:t>Founder and Current Ask</w:t>
      </w:r>
    </w:p>
    <w:p>
      <w:pPr>
        <w:spacing w:after="120"/>
      </w:pPr>
      <w:r>
        <w:t>Nicole Bess is an independent researcher in Northeast Ohio and the founder of DAXDA. DAXDA is currently seeking two to three design partners for customer discovery, pilot design, external critique, and evidence-building. The immediate request is a 20-minute exploratory conversation, not a purchase commitment.</w:t>
      </w:r>
    </w:p>
    <w:p>
      <w:r>
        <w:br w:type="page"/>
      </w:r>
    </w:p>
    <w:p>
      <w:pPr>
        <w:pStyle w:val="Heading1"/>
        <w:pBdr>
          <w:bottom w:val="single" w:sz="10" w:space="1" w:color="1F4E79"/>
        </w:pBdr>
      </w:pPr>
      <w:r>
        <w:t>Twenty Tailored Outreach Emails</w:t>
      </w:r>
    </w:p>
    <w:p>
      <w:pPr>
        <w:spacing w:after="100" w:before="0"/>
      </w:pPr>
      <w:r>
        <w:rPr>
          <w:i/>
          <w:color w:val="595959"/>
          <w:sz w:val="17"/>
        </w:rPr>
        <w:t>Before sending, replace the generic salutation when a verified decision-maker name is available. Preserve the limits: no claims of client traction, regulatory certification, production readiness, or guaranteed results.</w:t>
      </w:r>
    </w:p>
    <w:p>
      <w:pPr>
        <w:pStyle w:val="Heading2"/>
        <w:keepNext/>
        <w:pBdr>
          <w:bottom w:val="single" w:sz="8" w:space="1" w:color="5B9BD5"/>
        </w:pBdr>
      </w:pPr>
      <w:r>
        <w:t>01. Hyland</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Product Officer, AI Governance Lead, or Enterprise Risk Lead</w:t>
      </w:r>
      <w:r>
        <w:br/>
      </w:r>
      <w:r>
        <w:rPr>
          <w:b/>
          <w:i w:val="0"/>
        </w:rPr>
        <w:t xml:space="preserve">Contact route: </w:t>
      </w:r>
      <w:r>
        <w:rPr>
          <w:b w:val="0"/>
          <w:i w:val="0"/>
        </w:rPr>
        <w:t>Hyland website contact form; ask that it be routed to product strategy / AI governance.</w:t>
      </w:r>
      <w:r>
        <w:br/>
      </w:r>
      <w:r>
        <w:rPr>
          <w:b/>
          <w:i w:val="0"/>
        </w:rPr>
        <w:t xml:space="preserve">Pilot hypothesis: </w:t>
      </w:r>
      <w:r>
        <w:rPr>
          <w:b w:val="0"/>
          <w:i w:val="0"/>
        </w:rPr>
        <w:t>Review a defined set of AI-assisted content-management or document-automation outputs for assumptions, unsupported claims, escalation needs, and an auditable reviewer record.</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Northeast Ohio design-partner inquiry: auditable review for AI-enabled content workflows</w:t>
            </w:r>
          </w:p>
        </w:tc>
      </w:tr>
      <w:tr>
        <w:tc>
          <w:tcPr>
            <w:tcW w:type="dxa" w:w="10166"/>
            <w:tcMar>
              <w:top w:w="120" w:type="dxa"/>
              <w:start w:w="140" w:type="dxa"/>
              <w:bottom w:w="120" w:type="dxa"/>
              <w:end w:w="140" w:type="dxa"/>
            </w:tcMar>
          </w:tcPr>
          <w:p>
            <w:r>
              <w:t>Hello Hyland Product and AI Governance Team,</w:t>
            </w:r>
            <w:r>
              <w:br/>
            </w:r>
            <w:r/>
            <w:r>
              <w:br/>
            </w:r>
            <w:r>
              <w:t>I am Nicole Bess, an independent researcher in Northeast Ohio and the founder of DAXDA - Dialectical Analysis x Dialectical Analysis. DAXDA is an early-stage governance workflow designed to make high-stakes AI outputs more reviewable before a person or organization relies on them.</w:t>
            </w:r>
            <w:r>
              <w:br/>
            </w:r>
            <w:r/>
            <w:r>
              <w:br/>
            </w:r>
            <w:r>
              <w:t>Hyland's work in AI-enabled content and process solutions makes a practical question unavoidable: when an AI-assisted workflow interprets, summarizes, classifies, or recommends action from enterprise content, how does a team document what was challenged, what assumptions were surfaced, and when human escalation was required?</w:t>
            </w:r>
            <w:r>
              <w:br/>
            </w:r>
            <w:r/>
            <w:r>
              <w:br/>
            </w:r>
            <w:r>
              <w:t>I am looking for two to three design partners to test a narrow, non-production pilot. For Hyland, that could mean applying DAXDA to a sample set of AI-assisted content or workflow outputs and producing a structured review record: assumptions, evidence gaps, contradictions, risk flags, and reviewer disposition.</w:t>
            </w:r>
            <w:r>
              <w:br/>
            </w:r>
            <w:r/>
            <w:r>
              <w:br/>
            </w:r>
            <w:r>
              <w:t>This is not a request to replace your products or claim compliance certification. I am asking for a 20-minute exploratory conversation about whether a tightly scoped pilot or product-feedback session would be useful.</w:t>
            </w:r>
            <w:r>
              <w:br/>
            </w:r>
            <w:r/>
            <w:r>
              <w:br/>
            </w:r>
            <w:r>
              <w:t>Would the appropriate product, AI, or governance lead be open to that conversation?</w:t>
            </w:r>
            <w:r>
              <w:br/>
            </w:r>
            <w:r/>
            <w:r>
              <w:br/>
            </w:r>
            <w:r>
              <w:t>Best,</w:t>
            </w:r>
            <w:r>
              <w:br/>
            </w:r>
            <w:r>
              <w:t>Nicole Bess</w:t>
            </w:r>
            <w:r>
              <w:br/>
            </w:r>
            <w:r>
              <w:t>Founder, DAXDA</w:t>
            </w:r>
          </w:p>
        </w:tc>
      </w:tr>
    </w:tbl>
    <w:p/>
    <w:p>
      <w:pPr>
        <w:pStyle w:val="Heading2"/>
        <w:keepNext/>
        <w:pBdr>
          <w:bottom w:val="single" w:sz="8" w:space="1" w:color="5B9BD5"/>
        </w:pBdr>
      </w:pPr>
      <w:r>
        <w:t>02. MRI Software</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Innovation Officer or AI Platform / Product Strategy Lead</w:t>
      </w:r>
      <w:r>
        <w:br/>
      </w:r>
      <w:r>
        <w:rPr>
          <w:b/>
          <w:i w:val="0"/>
        </w:rPr>
        <w:t xml:space="preserve">Contact route: </w:t>
      </w:r>
      <w:r>
        <w:rPr>
          <w:b w:val="0"/>
          <w:i w:val="0"/>
        </w:rPr>
        <w:t>sales@mrisoftware.com, with a request to route to AI platform or product innovation leadership.</w:t>
      </w:r>
      <w:r>
        <w:br/>
      </w:r>
      <w:r>
        <w:rPr>
          <w:b/>
          <w:i w:val="0"/>
        </w:rPr>
        <w:t xml:space="preserve">Pilot hypothesis: </w:t>
      </w:r>
      <w:r>
        <w:rPr>
          <w:b w:val="0"/>
          <w:i w:val="0"/>
        </w:rPr>
        <w:t>Evaluate AI-assisted property, facilities, leasing, or operations outputs for data provenance, assumptions, conflict checks, and reviewable human handoffs.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Design-partner discussion: auditable review layer for AI-first real-estate workflows</w:t>
            </w:r>
          </w:p>
        </w:tc>
      </w:tr>
      <w:tr>
        <w:tc>
          <w:tcPr>
            <w:tcW w:type="dxa" w:w="10166"/>
            <w:tcMar>
              <w:top w:w="120" w:type="dxa"/>
              <w:start w:w="140" w:type="dxa"/>
              <w:bottom w:w="120" w:type="dxa"/>
              <w:end w:w="140" w:type="dxa"/>
            </w:tcMar>
          </w:tcPr>
          <w:p>
            <w:r>
              <w:t>Hello MRI Software Innovation Team,</w:t>
            </w:r>
            <w:r>
              <w:br/>
            </w:r>
            <w:r/>
            <w:r>
              <w:br/>
            </w:r>
            <w:r>
              <w:t>I am Nicole Bess, founder of DAXDA, an early-stage AI-governance and decision-audit framework being developed in Northeast Ohio. I am reaching out because MRI's AI-first platform direction creates a concrete operational need: a way to review AI-assisted outputs before they become relied-on recommendations, workflow actions, or customer-facing explanations.</w:t>
            </w:r>
            <w:r>
              <w:br/>
            </w:r>
            <w:r/>
            <w:r>
              <w:br/>
            </w:r>
            <w:r>
              <w:t>DAXDA does not attempt to replace the underlying model or your product stack. It provides a structured review layer that records the core claim, assumptions, missing evidence, contradictions, risk conditions, and final human disposition.</w:t>
            </w:r>
            <w:r>
              <w:br/>
            </w:r>
            <w:r/>
            <w:r>
              <w:br/>
            </w:r>
            <w:r>
              <w:t>A focused MRI pilot could use a small, de-identified sample of AI-assisted property-management, facilities, leasing, or support outputs. The deliverable would be a short governance findings report and a reusable review template - not a production integration.</w:t>
            </w:r>
            <w:r>
              <w:br/>
            </w:r>
            <w:r/>
            <w:r>
              <w:br/>
            </w:r>
            <w:r>
              <w:t>I am seeking a 20-minute product-feedback conversation to determine whether this is useful to your AI platform or innovation roadmap. There is no purchase request attached to this first conversation.</w:t>
            </w:r>
            <w:r>
              <w:br/>
            </w:r>
            <w:r/>
            <w:r>
              <w:br/>
            </w:r>
            <w:r>
              <w:t>Could you route this to the appropriate product innovation or AI platform leader?</w:t>
            </w:r>
            <w:r>
              <w:br/>
            </w:r>
            <w:r/>
            <w:r>
              <w:br/>
            </w:r>
            <w:r>
              <w:t>Best,</w:t>
            </w:r>
            <w:r>
              <w:br/>
            </w:r>
            <w:r>
              <w:t>Nicole Bess</w:t>
            </w:r>
            <w:r>
              <w:br/>
            </w:r>
            <w:r>
              <w:t>Founder, DAXDA</w:t>
            </w:r>
          </w:p>
        </w:tc>
      </w:tr>
    </w:tbl>
    <w:p/>
    <w:p>
      <w:pPr>
        <w:pStyle w:val="Heading2"/>
        <w:keepNext/>
        <w:pBdr>
          <w:bottom w:val="single" w:sz="8" w:space="1" w:color="5B9BD5"/>
        </w:pBdr>
      </w:pPr>
      <w:r>
        <w:t>03. OEC</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Product Officer, Data / AI Lead, or Collision / Repair Product Lead</w:t>
      </w:r>
      <w:r>
        <w:br/>
      </w:r>
      <w:r>
        <w:rPr>
          <w:b/>
          <w:i w:val="0"/>
        </w:rPr>
        <w:t xml:space="preserve">Contact route: </w:t>
      </w:r>
      <w:r>
        <w:rPr>
          <w:b w:val="0"/>
          <w:i w:val="0"/>
        </w:rPr>
        <w:t>OEC website contact form; select business inquiry and request routing to product leadership.</w:t>
      </w:r>
      <w:r>
        <w:br/>
      </w:r>
      <w:r>
        <w:rPr>
          <w:b/>
          <w:i w:val="0"/>
        </w:rPr>
        <w:t xml:space="preserve">Pilot hypothesis: </w:t>
      </w:r>
      <w:r>
        <w:rPr>
          <w:b w:val="0"/>
          <w:i w:val="0"/>
        </w:rPr>
        <w:t>Stress-test automated repair-plan, parts, pricing, warranty, or collision-workflow recommendations for rationale quality, exception handling, and human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for auditable review of automotive workflow recommendations</w:t>
            </w:r>
          </w:p>
        </w:tc>
      </w:tr>
      <w:tr>
        <w:tc>
          <w:tcPr>
            <w:tcW w:type="dxa" w:w="10166"/>
            <w:tcMar>
              <w:top w:w="120" w:type="dxa"/>
              <w:start w:w="140" w:type="dxa"/>
              <w:bottom w:w="120" w:type="dxa"/>
              <w:end w:w="140" w:type="dxa"/>
            </w:tcMar>
          </w:tcPr>
          <w:p>
            <w:r>
              <w:t>Hello OEC Product Team,</w:t>
            </w:r>
            <w:r>
              <w:br/>
            </w:r>
            <w:r/>
            <w:r>
              <w:br/>
            </w:r>
            <w:r>
              <w:t>I am Nicole Bess, founder of DAXDA, a Northeast Ohio-built framework for reviewing high-stakes AI and automated decision outputs before they are acted on.</w:t>
            </w:r>
            <w:r>
              <w:br/>
            </w:r>
            <w:r/>
            <w:r>
              <w:br/>
            </w:r>
            <w:r>
              <w:t>OEC sits in a workflow where accuracy, explainability, and exception handling matter: repair plans, parts information, estimates, distributor or shop communications, and insurance-adjacent decisions can produce real downstream cost when a recommendation is incomplete, unsupported, or misread.</w:t>
            </w:r>
            <w:r>
              <w:br/>
            </w:r>
            <w:r/>
            <w:r>
              <w:br/>
            </w:r>
            <w:r>
              <w:t>DAXDA is designed as a review layer. It takes a proposed output and forces a structured challenge: What assumptions does it make? What evidence is missing? Is there a contradiction with the stated rule, document, or workflow? Should the result be escalated to a person? The result is an auditable record rather than a black-box answer.</w:t>
            </w:r>
            <w:r>
              <w:br/>
            </w:r>
            <w:r/>
            <w:r>
              <w:br/>
            </w:r>
            <w:r>
              <w:t>I am seeking two to three design partners for a narrow non-production pilot. For OEC, I would propose a sample review of de-identified repair-plan or parts-workflow recommendations and a findings report on risk patterns and usable review controls.</w:t>
            </w:r>
            <w:r>
              <w:br/>
            </w:r>
            <w:r/>
            <w:r>
              <w:br/>
            </w:r>
            <w:r>
              <w:t>Would the appropriate product, data, or innovation lead be open to a 20-minute exploratory call?</w:t>
            </w:r>
            <w:r>
              <w:br/>
            </w:r>
            <w:r/>
            <w:r>
              <w:br/>
            </w:r>
            <w:r>
              <w:t>Best,</w:t>
            </w:r>
            <w:r>
              <w:br/>
            </w:r>
            <w:r>
              <w:t>Nicole Bess</w:t>
            </w:r>
            <w:r>
              <w:br/>
            </w:r>
            <w:r>
              <w:t>Founder, DAXDA</w:t>
            </w:r>
          </w:p>
        </w:tc>
      </w:tr>
    </w:tbl>
    <w:p/>
    <w:p>
      <w:pPr>
        <w:pStyle w:val="Heading2"/>
        <w:keepNext/>
        <w:pBdr>
          <w:bottom w:val="single" w:sz="8" w:space="1" w:color="5B9BD5"/>
        </w:pBdr>
      </w:pPr>
      <w:r>
        <w:t>04. Park Place Technologies</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Technology Officer, AI / Automation Lead, or Managed Services Product Lead</w:t>
      </w:r>
      <w:r>
        <w:br/>
      </w:r>
      <w:r>
        <w:rPr>
          <w:b/>
          <w:i w:val="0"/>
        </w:rPr>
        <w:t xml:space="preserve">Contact route: </w:t>
      </w:r>
      <w:r>
        <w:rPr>
          <w:b w:val="0"/>
          <w:i w:val="0"/>
        </w:rPr>
        <w:t>Park Place Technologies website contact form; request routing to product strategy or managed-services innovation.</w:t>
      </w:r>
      <w:r>
        <w:br/>
      </w:r>
      <w:r>
        <w:rPr>
          <w:b/>
          <w:i w:val="0"/>
        </w:rPr>
        <w:t xml:space="preserve">Pilot hypothesis: </w:t>
      </w:r>
      <w:r>
        <w:rPr>
          <w:b w:val="0"/>
          <w:i w:val="0"/>
        </w:rPr>
        <w:t>Review AI-assisted incident summaries, technical-support recommendations, root-cause hypotheses, and escalation decisions for evidence gaps and confidence calibration.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AI-assisted infrastructure support and escalation decisions</w:t>
            </w:r>
          </w:p>
        </w:tc>
      </w:tr>
      <w:tr>
        <w:tc>
          <w:tcPr>
            <w:tcW w:type="dxa" w:w="10166"/>
            <w:tcMar>
              <w:top w:w="120" w:type="dxa"/>
              <w:start w:w="140" w:type="dxa"/>
              <w:bottom w:w="120" w:type="dxa"/>
              <w:end w:w="140" w:type="dxa"/>
            </w:tcMar>
          </w:tcPr>
          <w:p>
            <w:r>
              <w:t>Hello Park Place Technologies Team,</w:t>
            </w:r>
            <w:r>
              <w:br/>
            </w:r>
            <w:r/>
            <w:r>
              <w:br/>
            </w:r>
            <w:r>
              <w:t>I am Nicole Bess, founder of DAXDA, an early-stage governance framework for reviewing AI-assisted outputs in operationally consequential environments.</w:t>
            </w:r>
            <w:r>
              <w:br/>
            </w:r>
            <w:r/>
            <w:r>
              <w:br/>
            </w:r>
            <w:r>
              <w:t>For infrastructure support and managed services, an AI-generated summary or recommendation is only useful if a team can understand what it relied on, what it did not verify, and whether the suggested action deserves escalation. DAXDA is built to create that record. It structures a challenge process around the output itself: assumptions, supporting evidence, contradictions, risk level, and reviewer decision.</w:t>
            </w:r>
            <w:r>
              <w:br/>
            </w:r>
            <w:r/>
            <w:r>
              <w:br/>
            </w:r>
            <w:r>
              <w:t>A small Park Place pilot could examine a limited, de-identified sample of incident summaries, troubleshooting recommendations, or escalation notes. The outcome would be a concise findings report and an auditable review template that your team could evaluate against existing quality and support controls.</w:t>
            </w:r>
            <w:r>
              <w:br/>
            </w:r>
            <w:r/>
            <w:r>
              <w:br/>
            </w:r>
            <w:r>
              <w:t>I am not proposing a disruptive system replacement or making performance guarantees. I am looking for a technical conversation about whether DAXDA could add value as a governance and quality-review layer around AI-assisted support workflows.</w:t>
            </w:r>
            <w:r>
              <w:br/>
            </w:r>
            <w:r/>
            <w:r>
              <w:br/>
            </w:r>
            <w:r>
              <w:t>Would a product, operations, or automation leader be available for a 20-minute conversation?</w:t>
            </w:r>
            <w:r>
              <w:br/>
            </w:r>
            <w:r/>
            <w:r>
              <w:br/>
            </w:r>
            <w:r>
              <w:t>Best,</w:t>
            </w:r>
            <w:r>
              <w:br/>
            </w:r>
            <w:r>
              <w:t>Nicole Bess</w:t>
            </w:r>
            <w:r>
              <w:br/>
            </w:r>
            <w:r>
              <w:t>Founder, DAXDA</w:t>
            </w:r>
          </w:p>
        </w:tc>
      </w:tr>
    </w:tbl>
    <w:p/>
    <w:p>
      <w:pPr>
        <w:pStyle w:val="Heading2"/>
        <w:keepNext/>
        <w:pBdr>
          <w:bottom w:val="single" w:sz="8" w:space="1" w:color="5B9BD5"/>
        </w:pBdr>
      </w:pPr>
      <w:r>
        <w:t>05. Diebold Nixdorf</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Product and Technology Officer, Chief Information Officer, or AI Product Governance Lead</w:t>
      </w:r>
      <w:r>
        <w:br/>
      </w:r>
      <w:r>
        <w:rPr>
          <w:b/>
          <w:i w:val="0"/>
        </w:rPr>
        <w:t xml:space="preserve">Contact route: </w:t>
      </w:r>
      <w:r>
        <w:rPr>
          <w:b w:val="0"/>
          <w:i w:val="0"/>
        </w:rPr>
        <w:t>Diebold Nixdorf corporate contact form and a targeted LinkedIn message to Product &amp; Technology leadership.</w:t>
      </w:r>
      <w:r>
        <w:br/>
      </w:r>
      <w:r>
        <w:rPr>
          <w:b/>
          <w:i w:val="0"/>
        </w:rPr>
        <w:t xml:space="preserve">Pilot hypothesis: </w:t>
      </w:r>
      <w:r>
        <w:rPr>
          <w:b w:val="0"/>
          <w:i w:val="0"/>
        </w:rPr>
        <w:t>Create a review protocol for AI-enabled banking / retail product features, including decision traceability, exception paths, customer-impact analysis, and human oversight evidence.</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Northeast Ohio AI-governance pilot for banking and retail product workflows</w:t>
            </w:r>
          </w:p>
        </w:tc>
      </w:tr>
      <w:tr>
        <w:tc>
          <w:tcPr>
            <w:tcW w:type="dxa" w:w="10166"/>
            <w:tcMar>
              <w:top w:w="120" w:type="dxa"/>
              <w:start w:w="140" w:type="dxa"/>
              <w:bottom w:w="120" w:type="dxa"/>
              <w:end w:w="140" w:type="dxa"/>
            </w:tcMar>
          </w:tcPr>
          <w:p>
            <w:r>
              <w:t>Hello Diebold Nixdorf Product and Technology Team,</w:t>
            </w:r>
            <w:r>
              <w:br/>
            </w:r>
            <w:r/>
            <w:r>
              <w:br/>
            </w:r>
            <w:r>
              <w:t>I am Nicole Bess, founder of DAXDA, an independent Northeast Ohio AI-governance initiative focused on making AI-assisted business decisions transparent, challengeable, and reviewable.</w:t>
            </w:r>
            <w:r>
              <w:br/>
            </w:r>
            <w:r/>
            <w:r>
              <w:br/>
            </w:r>
            <w:r>
              <w:t>As banking and retail technology teams incorporate AI into products, operations, diagnostics, and support, the difficult issue is not merely whether an output is useful. It is whether teams can reliably document the assumptions, evidence gaps, contradictions, escalation conditions, and human decisions behind that output.</w:t>
            </w:r>
            <w:r>
              <w:br/>
            </w:r>
            <w:r/>
            <w:r>
              <w:br/>
            </w:r>
            <w:r>
              <w:t>DAXDA is a structured audit and challenge workflow for that problem. It is intended to sit alongside existing models and product processes, not replace them. A narrow pilot could review a small set of non-production or de-identified AI-assisted workflow outputs and produce an auditable decision record plus a short findings report.</w:t>
            </w:r>
            <w:r>
              <w:br/>
            </w:r>
            <w:r/>
            <w:r>
              <w:br/>
            </w:r>
            <w:r>
              <w:t>I am seeking product-feedback conversations with organizations that understand the operational stakes of deploying AI at scale. I would value 20 minutes with the appropriate product, technology, or AI-governance leader to assess whether a tightly scoped pilot is relevant.</w:t>
            </w:r>
            <w:r>
              <w:br/>
            </w:r>
            <w:r/>
            <w:r>
              <w:br/>
            </w:r>
            <w:r>
              <w:t>Thank you for considering it.</w:t>
            </w:r>
            <w:r>
              <w:br/>
            </w:r>
            <w:r/>
            <w:r>
              <w:br/>
            </w:r>
            <w:r>
              <w:t>Best,</w:t>
            </w:r>
            <w:r>
              <w:br/>
            </w:r>
            <w:r>
              <w:t>Nicole Bess</w:t>
            </w:r>
            <w:r>
              <w:br/>
            </w:r>
            <w:r>
              <w:t>Founder, DAXDA</w:t>
            </w:r>
          </w:p>
        </w:tc>
      </w:tr>
    </w:tbl>
    <w:p/>
    <w:p>
      <w:pPr>
        <w:pStyle w:val="Heading2"/>
        <w:keepNext/>
        <w:pBdr>
          <w:bottom w:val="single" w:sz="8" w:space="1" w:color="5B9BD5"/>
        </w:pBdr>
      </w:pPr>
      <w:r>
        <w:t>06. Splash Financial</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Product Officer, Compliance Lead, or Customer Experience / Automation Lead</w:t>
      </w:r>
      <w:r>
        <w:br/>
      </w:r>
      <w:r>
        <w:rPr>
          <w:b/>
          <w:i w:val="0"/>
        </w:rPr>
        <w:t xml:space="preserve">Contact route: </w:t>
      </w:r>
      <w:r>
        <w:rPr>
          <w:b w:val="0"/>
          <w:i w:val="0"/>
        </w:rPr>
        <w:t>contact@splashfinancial.com; ask for routing to product, compliance, or AI / automation leadership.</w:t>
      </w:r>
      <w:r>
        <w:br/>
      </w:r>
      <w:r>
        <w:rPr>
          <w:b/>
          <w:i w:val="0"/>
        </w:rPr>
        <w:t xml:space="preserve">Pilot hypothesis: </w:t>
      </w:r>
      <w:r>
        <w:rPr>
          <w:b w:val="0"/>
          <w:i w:val="0"/>
        </w:rPr>
        <w:t>Review AI-assisted borrower communications, eligibility explanations, lender-offer summaries, and servicing content for unsupported claims, missing disclosures, and escalation triggers.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inquiry: reviewable AI-assisted borrower communications and decision support</w:t>
            </w:r>
          </w:p>
        </w:tc>
      </w:tr>
      <w:tr>
        <w:tc>
          <w:tcPr>
            <w:tcW w:type="dxa" w:w="10166"/>
            <w:tcMar>
              <w:top w:w="120" w:type="dxa"/>
              <w:start w:w="140" w:type="dxa"/>
              <w:bottom w:w="120" w:type="dxa"/>
              <w:end w:w="140" w:type="dxa"/>
            </w:tcMar>
          </w:tcPr>
          <w:p>
            <w:r>
              <w:t>Hello Splash Financial Team,</w:t>
            </w:r>
            <w:r>
              <w:br/>
            </w:r>
            <w:r/>
            <w:r>
              <w:br/>
            </w:r>
            <w:r>
              <w:t>I am Nicole Bess, founder of DAXDA, an early-stage AI-governance and decision-audit framework being built in Cleveland.</w:t>
            </w:r>
            <w:r>
              <w:br/>
            </w:r>
            <w:r/>
            <w:r>
              <w:br/>
            </w:r>
            <w:r>
              <w:t>Consumer-finance workflows create a useful test case for AI governance. When an automated or AI-assisted system helps explain options, summarize offers, answer borrower questions, or support internal decisions, the organization needs more than a polished response. It needs a record of what assumptions were made, what evidence or disclosure was required, what could be misunderstood, and when a person should take over.</w:t>
            </w:r>
            <w:r>
              <w:br/>
            </w:r>
            <w:r/>
            <w:r>
              <w:br/>
            </w:r>
            <w:r>
              <w:t>DAXDA provides a structured review workflow for those questions. I am seeking a small number of design partners for non-production pilots using de-identified examples. For Splash, the pilot could review sample borrower-facing explanations or internal offer-summary workflows and produce an audit-ready findings report.</w:t>
            </w:r>
            <w:r>
              <w:br/>
            </w:r>
            <w:r/>
            <w:r>
              <w:br/>
            </w:r>
            <w:r>
              <w:t>I am not asking for access to consumer data or for a production deployment. I am seeking a 20-minute exploratory conversation with product, compliance, or automation leadership to see whether this would be useful.</w:t>
            </w:r>
            <w:r>
              <w:br/>
            </w:r>
            <w:r/>
            <w:r>
              <w:br/>
            </w:r>
            <w:r>
              <w:t>Best,</w:t>
            </w:r>
            <w:r>
              <w:br/>
            </w:r>
            <w:r>
              <w:t>Nicole Bess</w:t>
            </w:r>
            <w:r>
              <w:br/>
            </w:r>
            <w:r>
              <w:t>Founder, DAXDA</w:t>
            </w:r>
          </w:p>
        </w:tc>
      </w:tr>
    </w:tbl>
    <w:p/>
    <w:p>
      <w:pPr>
        <w:pStyle w:val="Heading2"/>
        <w:keepNext/>
        <w:pBdr>
          <w:bottom w:val="single" w:sz="8" w:space="1" w:color="5B9BD5"/>
        </w:pBdr>
      </w:pPr>
      <w:r>
        <w:t>07. KeyBank</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Data and Analytics Officer, Responsible AI Lead, Enterprise Risk Lead, or Innovation Team</w:t>
      </w:r>
      <w:r>
        <w:br/>
      </w:r>
      <w:r>
        <w:rPr>
          <w:b/>
          <w:i w:val="0"/>
        </w:rPr>
        <w:t xml:space="preserve">Contact route: </w:t>
      </w:r>
      <w:r>
        <w:rPr>
          <w:b w:val="0"/>
          <w:i w:val="0"/>
        </w:rPr>
        <w:t>Key corporate contact route plus targeted outreach to data, risk, or technology leadership.</w:t>
      </w:r>
      <w:r>
        <w:br/>
      </w:r>
      <w:r>
        <w:rPr>
          <w:b/>
          <w:i w:val="0"/>
        </w:rPr>
        <w:t xml:space="preserve">Pilot hypothesis: </w:t>
      </w:r>
      <w:r>
        <w:rPr>
          <w:b w:val="0"/>
          <w:i w:val="0"/>
        </w:rPr>
        <w:t>Run an independent challenge review of a non-production AI use case: vendor due-diligence summaries, internal research copilots, customer communication drafts, or operational decision support.</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Independent review layer for AI-enabled financial-services workflows</w:t>
            </w:r>
          </w:p>
        </w:tc>
      </w:tr>
      <w:tr>
        <w:tc>
          <w:tcPr>
            <w:tcW w:type="dxa" w:w="10166"/>
            <w:tcMar>
              <w:top w:w="120" w:type="dxa"/>
              <w:start w:w="140" w:type="dxa"/>
              <w:bottom w:w="120" w:type="dxa"/>
              <w:end w:w="140" w:type="dxa"/>
            </w:tcMar>
          </w:tcPr>
          <w:p>
            <w:r>
              <w:t>Hello KeyBank Data, Risk, and Innovation Team,</w:t>
            </w:r>
            <w:r>
              <w:br/>
            </w:r>
            <w:r/>
            <w:r>
              <w:br/>
            </w:r>
            <w:r>
              <w:t>I am Nicole Bess, founder of DAXDA, a Northeast Ohio initiative focused on auditable review of AI-assisted outputs and high-stakes business decisions.</w:t>
            </w:r>
            <w:r>
              <w:br/>
            </w:r>
            <w:r/>
            <w:r>
              <w:br/>
            </w:r>
            <w:r>
              <w:t>Financial-services organizations are moving from experimentation to operational use of AI. The governance gap is practical: a team may have a model, policy, and human reviewer, yet still lack a repeatable way to show how a particular output was challenged for unsupported assumptions, evidence gaps, contradictions, customer-impact risk, and escalation needs.</w:t>
            </w:r>
            <w:r>
              <w:br/>
            </w:r>
            <w:r/>
            <w:r>
              <w:br/>
            </w:r>
            <w:r>
              <w:t>DAXDA is designed to create that review record. It can be applied to a bounded, non-production use case without replacing existing technology or claiming regulatory certification.</w:t>
            </w:r>
            <w:r>
              <w:br/>
            </w:r>
            <w:r/>
            <w:r>
              <w:br/>
            </w:r>
            <w:r>
              <w:t>I am seeking a short conversation with a small number of regional institutions about design-partner pilots. A KeyBank pilot could focus on de-identified examples from an internal assistant, vendor review, research-support workflow, or customer-communication process.</w:t>
            </w:r>
            <w:r>
              <w:br/>
            </w:r>
            <w:r/>
            <w:r>
              <w:br/>
            </w:r>
            <w:r>
              <w:t>Would the appropriate data, enterprise-risk, or responsible-AI lead be open to a 20-minute exploratory call?</w:t>
            </w:r>
            <w:r>
              <w:br/>
            </w:r>
            <w:r/>
            <w:r>
              <w:br/>
            </w:r>
            <w:r>
              <w:t>Best,</w:t>
            </w:r>
            <w:r>
              <w:br/>
            </w:r>
            <w:r>
              <w:t>Nicole Bess</w:t>
            </w:r>
            <w:r>
              <w:br/>
            </w:r>
            <w:r>
              <w:t>Founder, DAXDA</w:t>
            </w:r>
          </w:p>
        </w:tc>
      </w:tr>
    </w:tbl>
    <w:p/>
    <w:p>
      <w:pPr>
        <w:pStyle w:val="Heading2"/>
        <w:keepNext/>
        <w:pBdr>
          <w:bottom w:val="single" w:sz="8" w:space="1" w:color="5B9BD5"/>
        </w:pBdr>
      </w:pPr>
      <w:r>
        <w:t>08. Progressive</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Data and Analytics Leader, AI Product / Claims Innovation Lead, or Enterprise Risk Lead</w:t>
      </w:r>
      <w:r>
        <w:br/>
      </w:r>
      <w:r>
        <w:rPr>
          <w:b/>
          <w:i w:val="0"/>
        </w:rPr>
        <w:t xml:space="preserve">Contact route: </w:t>
      </w:r>
      <w:r>
        <w:rPr>
          <w:b w:val="0"/>
          <w:i w:val="0"/>
        </w:rPr>
        <w:t>Progressive corporate contact route and targeted LinkedIn outreach to data, claims innovation, or responsible-AI leadership.</w:t>
      </w:r>
      <w:r>
        <w:br/>
      </w:r>
      <w:r>
        <w:rPr>
          <w:b/>
          <w:i w:val="0"/>
        </w:rPr>
        <w:t xml:space="preserve">Pilot hypothesis: </w:t>
      </w:r>
      <w:r>
        <w:rPr>
          <w:b w:val="0"/>
          <w:i w:val="0"/>
        </w:rPr>
        <w:t>Evaluate AI-assisted claims-support or customer-service outputs for unsupported reasoning, consumer-impact risks, miscalibrated confidence, and quality-control escalation paths.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 bounded governance pilot for AI-assisted insurance workflows</w:t>
            </w:r>
          </w:p>
        </w:tc>
      </w:tr>
      <w:tr>
        <w:tc>
          <w:tcPr>
            <w:tcW w:type="dxa" w:w="10166"/>
            <w:tcMar>
              <w:top w:w="120" w:type="dxa"/>
              <w:start w:w="140" w:type="dxa"/>
              <w:bottom w:w="120" w:type="dxa"/>
              <w:end w:w="140" w:type="dxa"/>
            </w:tcMar>
          </w:tcPr>
          <w:p>
            <w:r>
              <w:t>Hello Progressive Data and Innovation Team,</w:t>
            </w:r>
            <w:r>
              <w:br/>
            </w:r>
            <w:r/>
            <w:r>
              <w:br/>
            </w:r>
            <w:r>
              <w:t>I am Nicole Bess, founder of DAXDA, an early-stage framework for making AI-assisted decisions more transparent, challengeable, and auditable.</w:t>
            </w:r>
            <w:r>
              <w:br/>
            </w:r>
            <w:r/>
            <w:r>
              <w:br/>
            </w:r>
            <w:r>
              <w:t>Insurance operations are a high-value environment for this work because AI-assisted outputs can affect customer communications, claims support, internal summaries, and operational recommendations. A helpful answer is not automatically a safe answer. Teams need a way to identify hidden assumptions, missing context, contradictions with policy or source material, and the exact conditions that require a human reviewer.</w:t>
            </w:r>
            <w:r>
              <w:br/>
            </w:r>
            <w:r/>
            <w:r>
              <w:br/>
            </w:r>
            <w:r>
              <w:t>DAXDA is a structured review layer for that problem. It is not a replacement for a claims system, a predictive model, or a compliance program. It is a repeatable method for documenting how specific outputs were tested before use.</w:t>
            </w:r>
            <w:r>
              <w:br/>
            </w:r>
            <w:r/>
            <w:r>
              <w:br/>
            </w:r>
            <w:r>
              <w:t>I am seeking a limited number of design-partner conversations. A non-production pilot could use de-identified samples from a claims-support, service, or internal knowledge workflow and return a practical findings report.</w:t>
            </w:r>
            <w:r>
              <w:br/>
            </w:r>
            <w:r/>
            <w:r>
              <w:br/>
            </w:r>
            <w:r>
              <w:t>Would a data, innovation, or risk leader be open to a 20-minute conversation?</w:t>
            </w:r>
            <w:r>
              <w:br/>
            </w:r>
            <w:r/>
            <w:r>
              <w:br/>
            </w:r>
            <w:r>
              <w:t>Best,</w:t>
            </w:r>
            <w:r>
              <w:br/>
            </w:r>
            <w:r>
              <w:t>Nicole Bess</w:t>
            </w:r>
            <w:r>
              <w:br/>
            </w:r>
            <w:r>
              <w:t>Founder, DAXDA</w:t>
            </w:r>
          </w:p>
        </w:tc>
      </w:tr>
    </w:tbl>
    <w:p/>
    <w:p>
      <w:pPr>
        <w:pStyle w:val="Heading2"/>
        <w:keepNext/>
        <w:pBdr>
          <w:bottom w:val="single" w:sz="8" w:space="1" w:color="5B9BD5"/>
        </w:pBdr>
      </w:pPr>
      <w:r>
        <w:t>09. AmTrust Financial</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Information Officer, Claims Innovation Lead, Underwriting Technology Lead, or Enterprise Risk Lead</w:t>
      </w:r>
      <w:r>
        <w:br/>
      </w:r>
      <w:r>
        <w:rPr>
          <w:b/>
          <w:i w:val="0"/>
        </w:rPr>
        <w:t xml:space="preserve">Contact route: </w:t>
      </w:r>
      <w:r>
        <w:rPr>
          <w:b w:val="0"/>
          <w:i w:val="0"/>
        </w:rPr>
        <w:t>AmTrust corporate contact form; do not use claims-reporting inboxes for this outreach.</w:t>
      </w:r>
      <w:r>
        <w:br/>
      </w:r>
      <w:r>
        <w:rPr>
          <w:b/>
          <w:i w:val="0"/>
        </w:rPr>
        <w:t xml:space="preserve">Pilot hypothesis: </w:t>
      </w:r>
      <w:r>
        <w:rPr>
          <w:b w:val="0"/>
          <w:i w:val="0"/>
        </w:rPr>
        <w:t>Review AI-assisted claims summaries, underwriting support, customer correspondence, or risk narratives for evidentiary support, policy conflicts, and human-approval requirements.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auditable review of AI-assisted insurance decisions and communications</w:t>
            </w:r>
          </w:p>
        </w:tc>
      </w:tr>
      <w:tr>
        <w:tc>
          <w:tcPr>
            <w:tcW w:type="dxa" w:w="10166"/>
            <w:tcMar>
              <w:top w:w="120" w:type="dxa"/>
              <w:start w:w="140" w:type="dxa"/>
              <w:bottom w:w="120" w:type="dxa"/>
              <w:end w:w="140" w:type="dxa"/>
            </w:tcMar>
          </w:tcPr>
          <w:p>
            <w:r>
              <w:t>Hello AmTrust Technology and Innovation Team,</w:t>
            </w:r>
            <w:r>
              <w:br/>
            </w:r>
            <w:r/>
            <w:r>
              <w:br/>
            </w:r>
            <w:r>
              <w:t>I am Nicole Bess, founder of DAXDA, a Cleveland-based early-stage AI-governance and decision-audit framework.</w:t>
            </w:r>
            <w:r>
              <w:br/>
            </w:r>
            <w:r/>
            <w:r>
              <w:br/>
            </w:r>
            <w:r>
              <w:t>DAXDA addresses a narrow but growing problem in insurance operations: how to examine an AI-assisted output before it is relied upon in a claim, underwriting, customer communication, or internal risk workflow. The framework records the claim being made, the assumptions behind it, required evidence, contradictions or exceptions, risk level, and final human disposition.</w:t>
            </w:r>
            <w:r>
              <w:br/>
            </w:r>
            <w:r/>
            <w:r>
              <w:br/>
            </w:r>
            <w:r>
              <w:t>For AmTrust, a pilot could be deliberately small and non-production. It might review de-identified samples of AI-assisted claims summaries, underwriting-support materials, or communications templates to identify where oversight and escalation controls should be strengthened.</w:t>
            </w:r>
            <w:r>
              <w:br/>
            </w:r>
            <w:r/>
            <w:r>
              <w:br/>
            </w:r>
            <w:r>
              <w:t>I am not requesting access to claims data and I am not presenting DAXDA as a regulatory certification. I am seeking a 20-minute exploratory conversation with the person responsible for AI, workflow innovation, or enterprise-risk controls.</w:t>
            </w:r>
            <w:r>
              <w:br/>
            </w:r>
            <w:r/>
            <w:r>
              <w:br/>
            </w:r>
            <w:r>
              <w:t>Could this be routed to the appropriate leader?</w:t>
            </w:r>
            <w:r>
              <w:br/>
            </w:r>
            <w:r/>
            <w:r>
              <w:br/>
            </w:r>
            <w:r>
              <w:t>Best,</w:t>
            </w:r>
            <w:r>
              <w:br/>
            </w:r>
            <w:r>
              <w:t>Nicole Bess</w:t>
            </w:r>
            <w:r>
              <w:br/>
            </w:r>
            <w:r>
              <w:t>Founder, DAXDA</w:t>
            </w:r>
          </w:p>
        </w:tc>
      </w:tr>
    </w:tbl>
    <w:p/>
    <w:p>
      <w:pPr>
        <w:pStyle w:val="Heading2"/>
        <w:keepNext/>
        <w:pBdr>
          <w:bottom w:val="single" w:sz="8" w:space="1" w:color="5B9BD5"/>
        </w:pBdr>
      </w:pPr>
      <w:r>
        <w:t>10. CrossCountry Mortgage</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Mortgage Leader, Compliance Lead, Consumer Direct Operations Lead, or AI / Automation Lead</w:t>
      </w:r>
      <w:r>
        <w:br/>
      </w:r>
      <w:r>
        <w:rPr>
          <w:b/>
          <w:i w:val="0"/>
        </w:rPr>
        <w:t xml:space="preserve">Contact route: </w:t>
      </w:r>
      <w:r>
        <w:rPr>
          <w:b w:val="0"/>
          <w:i w:val="0"/>
        </w:rPr>
        <w:t>CrossCountry Mortgage corporate contact route; request routing to digital mortgage, compliance, or technology leadership.</w:t>
      </w:r>
      <w:r>
        <w:br/>
      </w:r>
      <w:r>
        <w:rPr>
          <w:b/>
          <w:i w:val="0"/>
        </w:rPr>
        <w:t xml:space="preserve">Pilot hypothesis: </w:t>
      </w:r>
      <w:r>
        <w:rPr>
          <w:b w:val="0"/>
          <w:i w:val="0"/>
        </w:rPr>
        <w:t>Review AI-assisted borrower outreach, scheduling, document explanations, and internal mortgage-workflow recommendations for disclosures, exceptions, consumer confusion, and human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AI-governance design-partner inquiry for mortgage workflow and borrower communications</w:t>
            </w:r>
          </w:p>
        </w:tc>
      </w:tr>
      <w:tr>
        <w:tc>
          <w:tcPr>
            <w:tcW w:type="dxa" w:w="10166"/>
            <w:tcMar>
              <w:top w:w="120" w:type="dxa"/>
              <w:start w:w="140" w:type="dxa"/>
              <w:bottom w:w="120" w:type="dxa"/>
              <w:end w:w="140" w:type="dxa"/>
            </w:tcMar>
          </w:tcPr>
          <w:p>
            <w:r>
              <w:t>Hello CrossCountry Mortgage Digital and Compliance Team,</w:t>
            </w:r>
            <w:r>
              <w:br/>
            </w:r>
            <w:r/>
            <w:r>
              <w:br/>
            </w:r>
            <w:r>
              <w:t>I am Nicole Bess, founder of DAXDA, an early-stage framework built to review AI-assisted outputs in workflows where customer trust, documentation, and human accountability matter.</w:t>
            </w:r>
            <w:r>
              <w:br/>
            </w:r>
            <w:r/>
            <w:r>
              <w:br/>
            </w:r>
            <w:r>
              <w:t>Mortgage operations are an obvious example. AI can help with communication, scheduling, document explanation, workflow support, and internal prioritization. The governance question is whether each output can be challenged for missing disclosures, unsupported statements, policy conflicts, exception handling, and consumer misunderstanding before it is acted on or sent.</w:t>
            </w:r>
            <w:r>
              <w:br/>
            </w:r>
            <w:r/>
            <w:r>
              <w:br/>
            </w:r>
            <w:r>
              <w:t>DAXDA provides a repeatable review record for that process. I am seeking a few Northeast Ohio design partners for bounded, non-production pilots using only de-identified sample materials. The output would be a practical findings report and a reusable review template - not a systems replacement.</w:t>
            </w:r>
            <w:r>
              <w:br/>
            </w:r>
            <w:r/>
            <w:r>
              <w:br/>
            </w:r>
            <w:r>
              <w:t>I would appreciate a 20-minute conversation with the right digital mortgage, compliance, or automation leader to determine whether this is relevant to your current roadmap.</w:t>
            </w:r>
            <w:r>
              <w:br/>
            </w:r>
            <w:r/>
            <w:r>
              <w:br/>
            </w:r>
            <w:r>
              <w:t>Thank you,</w:t>
            </w:r>
            <w:r>
              <w:br/>
            </w:r>
            <w:r>
              <w:t>Nicole Bess</w:t>
            </w:r>
            <w:r>
              <w:br/>
            </w:r>
            <w:r>
              <w:t>Founder, DAXDA</w:t>
            </w:r>
          </w:p>
        </w:tc>
      </w:tr>
    </w:tbl>
    <w:p/>
    <w:p>
      <w:pPr>
        <w:pStyle w:val="Heading2"/>
        <w:keepNext/>
        <w:pBdr>
          <w:bottom w:val="single" w:sz="8" w:space="1" w:color="5B9BD5"/>
        </w:pBdr>
      </w:pPr>
      <w:r>
        <w:t>11. Union Home Mortgage</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Information Officer, Servicing Technology Lead, Compliance Lead, or AI / Automation Lead</w:t>
      </w:r>
      <w:r>
        <w:br/>
      </w:r>
      <w:r>
        <w:rPr>
          <w:b/>
          <w:i w:val="0"/>
        </w:rPr>
        <w:t xml:space="preserve">Contact route: </w:t>
      </w:r>
      <w:r>
        <w:rPr>
          <w:b w:val="0"/>
          <w:i w:val="0"/>
        </w:rPr>
        <w:t>Union Home Mortgage corporate contact form; request routing to servicing technology or AI / automation leadership. Do not use customer-support channels.</w:t>
      </w:r>
      <w:r>
        <w:br/>
      </w:r>
      <w:r>
        <w:rPr>
          <w:b/>
          <w:i w:val="0"/>
        </w:rPr>
        <w:t xml:space="preserve">Pilot hypothesis: </w:t>
      </w:r>
      <w:r>
        <w:rPr>
          <w:b w:val="0"/>
          <w:i w:val="0"/>
        </w:rPr>
        <w:t>Challenge-test borrower-service chatbot answers and internal automation outputs for document accuracy, eligibility or servicing-rule conflicts, disclosure gaps, and escalation paths.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Governance pilot for AI-assisted mortgage servicing and borrower support</w:t>
            </w:r>
          </w:p>
        </w:tc>
      </w:tr>
      <w:tr>
        <w:tc>
          <w:tcPr>
            <w:tcW w:type="dxa" w:w="10166"/>
            <w:tcMar>
              <w:top w:w="120" w:type="dxa"/>
              <w:start w:w="140" w:type="dxa"/>
              <w:bottom w:w="120" w:type="dxa"/>
              <w:end w:w="140" w:type="dxa"/>
            </w:tcMar>
          </w:tcPr>
          <w:p>
            <w:r>
              <w:t>Hello Union Home Mortgage Technology and Servicing Team,</w:t>
            </w:r>
            <w:r>
              <w:br/>
            </w:r>
            <w:r/>
            <w:r>
              <w:br/>
            </w:r>
            <w:r>
              <w:t>I am Nicole Bess, founder of DAXDA, an early-stage AI-governance framework being developed in Northeast Ohio.</w:t>
            </w:r>
            <w:r>
              <w:br/>
            </w:r>
            <w:r/>
            <w:r>
              <w:br/>
            </w:r>
            <w:r>
              <w:t>I am reaching out because AI-assisted servicing and borrower-support tools create a very specific operational requirement: the organization needs a defensible way to test whether an answer is complete, properly qualified, consistent with governing documents and policies, and escalated to a person when it should be.</w:t>
            </w:r>
            <w:r>
              <w:br/>
            </w:r>
            <w:r/>
            <w:r>
              <w:br/>
            </w:r>
            <w:r>
              <w:t>DAXDA is a structured challenge-and-review workflow. It does not replace a chatbot or servicing platform. It captures the original output, assumptions, evidence requirements, contradictions, risk flags, and final reviewer decision in an auditable form.</w:t>
            </w:r>
            <w:r>
              <w:br/>
            </w:r>
            <w:r/>
            <w:r>
              <w:br/>
            </w:r>
            <w:r>
              <w:t>A narrow pilot could use de-identified sample questions and responses from a servicing or support workflow. The output would be a short findings report and a practical review template for your team to assess.</w:t>
            </w:r>
            <w:r>
              <w:br/>
            </w:r>
            <w:r/>
            <w:r>
              <w:br/>
            </w:r>
            <w:r>
              <w:t>Would the appropriate servicing technology, compliance, or AI leader be open to a 20-minute design-partner conversation?</w:t>
            </w:r>
            <w:r>
              <w:br/>
            </w:r>
            <w:r/>
            <w:r>
              <w:br/>
            </w:r>
            <w:r>
              <w:t>Best,</w:t>
            </w:r>
            <w:r>
              <w:br/>
            </w:r>
            <w:r>
              <w:t>Nicole Bess</w:t>
            </w:r>
            <w:r>
              <w:br/>
            </w:r>
            <w:r>
              <w:t>Founder, DAXDA</w:t>
            </w:r>
          </w:p>
        </w:tc>
      </w:tr>
    </w:tbl>
    <w:p/>
    <w:p>
      <w:pPr>
        <w:pStyle w:val="Heading2"/>
        <w:keepNext/>
        <w:pBdr>
          <w:bottom w:val="single" w:sz="8" w:space="1" w:color="5B9BD5"/>
        </w:pBdr>
      </w:pPr>
      <w:r>
        <w:t>12. Benesch Law</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Alison K. Evans, Partner, Artificial Intelligence Practice</w:t>
      </w:r>
      <w:r>
        <w:br/>
      </w:r>
      <w:r>
        <w:rPr>
          <w:b/>
          <w:i w:val="0"/>
        </w:rPr>
        <w:t xml:space="preserve">Contact route: </w:t>
      </w:r>
      <w:r>
        <w:rPr>
          <w:b w:val="0"/>
          <w:i w:val="0"/>
        </w:rPr>
        <w:t>aevans@beneschlaw.com</w:t>
      </w:r>
      <w:r>
        <w:br/>
      </w:r>
      <w:r>
        <w:rPr>
          <w:b/>
          <w:i w:val="0"/>
        </w:rPr>
        <w:t xml:space="preserve">Pilot hypothesis: </w:t>
      </w:r>
      <w:r>
        <w:rPr>
          <w:b w:val="0"/>
          <w:i w:val="0"/>
        </w:rPr>
        <w:t>Co-design a legal-services AI review workflow for research, drafting, client communications, and internal AI-use policy implementation; potentially create a client-facing governance diagnostic.</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DAXDA: possible pilot for auditable AI review in legal work</w:t>
            </w:r>
          </w:p>
        </w:tc>
      </w:tr>
      <w:tr>
        <w:tc>
          <w:tcPr>
            <w:tcW w:type="dxa" w:w="10166"/>
            <w:tcMar>
              <w:top w:w="120" w:type="dxa"/>
              <w:start w:w="140" w:type="dxa"/>
              <w:bottom w:w="120" w:type="dxa"/>
              <w:end w:w="140" w:type="dxa"/>
            </w:tcMar>
          </w:tcPr>
          <w:p>
            <w:r>
              <w:t>Hello Alison,</w:t>
            </w:r>
            <w:r>
              <w:br/>
            </w:r>
            <w:r/>
            <w:r>
              <w:br/>
            </w:r>
            <w:r>
              <w:t>I am Nicole Bess, an independent researcher in Northeast Ohio and founder of DAXDA - Dialectical Analysis x Dialectical Analysis. I am reaching out because Benesch has already built a visible AI practice and is engaging the real legal questions around AI use, governance, and professional responsibility.</w:t>
            </w:r>
            <w:r>
              <w:br/>
            </w:r>
            <w:r/>
            <w:r>
              <w:br/>
            </w:r>
            <w:r>
              <w:t>DAXDA is not another general-purpose chatbot. It is a structured review workflow for challenging an AI-assisted output before reliance. It records the claim, assumptions, evidence or authority required, contradictions, risk conditions, and human reviewer disposition.</w:t>
            </w:r>
            <w:r>
              <w:br/>
            </w:r>
            <w:r/>
            <w:r>
              <w:br/>
            </w:r>
            <w:r>
              <w:t>For a law-firm pilot, the most useful application may be narrow: review a de-identified set of research summaries, drafting outputs, client-facing explanations, or internal AI-policy scenarios. The objective would be a practical, auditable review template and findings report - not a claim that the tool provides legal advice or substitutes for attorney judgment.</w:t>
            </w:r>
            <w:r>
              <w:br/>
            </w:r>
            <w:r/>
            <w:r>
              <w:br/>
            </w:r>
            <w:r>
              <w:t>I am seeking informed product and governance feedback, and I believe Benesch could be an unusually strong design partner.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13. Calfee, Halter &amp; Griswold</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Daniel J. McMullen, Partner, Information Technology Law / Privacy and Data Security</w:t>
      </w:r>
      <w:r>
        <w:br/>
      </w:r>
      <w:r>
        <w:rPr>
          <w:b/>
          <w:i w:val="0"/>
        </w:rPr>
        <w:t xml:space="preserve">Contact route: </w:t>
      </w:r>
      <w:r>
        <w:rPr>
          <w:b w:val="0"/>
          <w:i w:val="0"/>
        </w:rPr>
        <w:t>Use Calfee's Contact Author form for Daniel J. McMullen or call 216-622-8656 to request the appropriate email route.</w:t>
      </w:r>
      <w:r>
        <w:br/>
      </w:r>
      <w:r>
        <w:rPr>
          <w:b/>
          <w:i w:val="0"/>
        </w:rPr>
        <w:t xml:space="preserve">Pilot hypothesis: </w:t>
      </w:r>
      <w:r>
        <w:rPr>
          <w:b w:val="0"/>
          <w:i w:val="0"/>
        </w:rPr>
        <w:t>Use DAXDA as an internal quality-review protocol for AI-assisted legal research, technology-contract analysis, privacy / security issue spotting, and client governance assessments.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Potential legal-AI governance pilot: DAXDA review workflow</w:t>
            </w:r>
          </w:p>
        </w:tc>
      </w:tr>
      <w:tr>
        <w:tc>
          <w:tcPr>
            <w:tcW w:type="dxa" w:w="10166"/>
            <w:tcMar>
              <w:top w:w="120" w:type="dxa"/>
              <w:start w:w="140" w:type="dxa"/>
              <w:bottom w:w="120" w:type="dxa"/>
              <w:end w:w="140" w:type="dxa"/>
            </w:tcMar>
          </w:tcPr>
          <w:p>
            <w:r>
              <w:t>Hello Daniel,</w:t>
            </w:r>
            <w:r>
              <w:br/>
            </w:r>
            <w:r/>
            <w:r>
              <w:br/>
            </w:r>
            <w:r>
              <w:t>I am Nicole Bess, founder of DAXDA, an early-stage framework for auditing and challenging AI-assisted outputs in high-stakes professional workflows.</w:t>
            </w:r>
            <w:r>
              <w:br/>
            </w:r>
            <w:r/>
            <w:r>
              <w:br/>
            </w:r>
            <w:r>
              <w:t>Your work at the intersection of information technology, privacy, data security, and AI makes Calfee a strong fit for an informed design-partner conversation. DAXDA is designed to turn an AI-assisted answer into a structured review record: what claim is being made, what assumptions are hidden within it, what evidence is required, what conflicts or exceptions exist, and what human decision follows.</w:t>
            </w:r>
            <w:r>
              <w:br/>
            </w:r>
            <w:r/>
            <w:r>
              <w:br/>
            </w:r>
            <w:r>
              <w:t>A small pilot could use de-identified examples from legal research, contract analysis, AI-policy scenarios, or client-facing technology-risk assessments. The goal would be to test whether DAXDA produces a usable governance artifact that complements professional judgment rather than pretending to automate it.</w:t>
            </w:r>
            <w:r>
              <w:br/>
            </w:r>
            <w:r/>
            <w:r>
              <w:br/>
            </w:r>
            <w:r>
              <w:t>I am seeking candid expert feedback and, where appropriate, an opportunity to run a bounded non-production pilot.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14. McCarthy Lebit</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Robert P. Nupp, Of Counsel, AI / regulatory strategy</w:t>
      </w:r>
      <w:r>
        <w:br/>
      </w:r>
      <w:r>
        <w:rPr>
          <w:b/>
          <w:i w:val="0"/>
        </w:rPr>
        <w:t xml:space="preserve">Contact route: </w:t>
      </w:r>
      <w:r>
        <w:rPr>
          <w:b w:val="0"/>
          <w:i w:val="0"/>
        </w:rPr>
        <w:t>rpn@mccarthylebit.com</w:t>
      </w:r>
      <w:r>
        <w:br/>
      </w:r>
      <w:r>
        <w:rPr>
          <w:b/>
          <w:i w:val="0"/>
        </w:rPr>
        <w:t xml:space="preserve">Pilot hypothesis: </w:t>
      </w:r>
      <w:r>
        <w:rPr>
          <w:b w:val="0"/>
          <w:i w:val="0"/>
        </w:rPr>
        <w:t>Apply DAXDA to de-identified business-AI risk scenarios, legal research and draft review, or a repeatable client-facing AI-risk assessment for middle-market clients.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Design-partner inquiry: an auditable review layer for business AI risk</w:t>
            </w:r>
          </w:p>
        </w:tc>
      </w:tr>
      <w:tr>
        <w:tc>
          <w:tcPr>
            <w:tcW w:type="dxa" w:w="10166"/>
            <w:tcMar>
              <w:top w:w="120" w:type="dxa"/>
              <w:start w:w="140" w:type="dxa"/>
              <w:bottom w:w="120" w:type="dxa"/>
              <w:end w:w="140" w:type="dxa"/>
            </w:tcMar>
          </w:tcPr>
          <w:p>
            <w:r>
              <w:t>Hello Robert,</w:t>
            </w:r>
            <w:r>
              <w:br/>
            </w:r>
            <w:r/>
            <w:r>
              <w:br/>
            </w:r>
            <w:r>
              <w:t>I am Nicole Bess, a Northeast Ohio independent researcher and founder of DAXDA, a framework designed to challenge and document AI-assisted outputs before a firm or client relies on them.</w:t>
            </w:r>
            <w:r>
              <w:br/>
            </w:r>
            <w:r/>
            <w:r>
              <w:br/>
            </w:r>
            <w:r>
              <w:t>I was interested in McCarthy Lebit's public work on business AI risks and practical client guidance. DAXDA is built for that operational layer: rather than simply asking whether an AI answer looks plausible, it creates a structured review of the answer's claims, assumptions, evidence gaps, contradictory information, risk flags, and required human judgment.</w:t>
            </w:r>
            <w:r>
              <w:br/>
            </w:r>
            <w:r/>
            <w:r>
              <w:br/>
            </w:r>
            <w:r>
              <w:t>I am looking for two to three design partners to test limited, non-production applications. With McCarthy Lebit, that could be a de-identified set of client-risk scenarios, research and drafting outputs, or a prototype client-facing AI-risk diagnostic for middle-market businesses.</w:t>
            </w:r>
            <w:r>
              <w:br/>
            </w:r>
            <w:r/>
            <w:r>
              <w:br/>
            </w:r>
            <w:r>
              <w:t>The deliverable would be a concise findings report and review template. I am not claiming that DAXDA is a legal opinion, compliance certification, or substitute for attorney judgment.</w:t>
            </w:r>
            <w:r>
              <w:br/>
            </w:r>
            <w:r/>
            <w:r>
              <w:br/>
            </w:r>
            <w:r>
              <w:t>Would you be open to a 20-minute conversation about whether this is worth testing together?</w:t>
            </w:r>
            <w:r>
              <w:br/>
            </w:r>
            <w:r/>
            <w:r>
              <w:br/>
            </w:r>
            <w:r>
              <w:t>Best,</w:t>
            </w:r>
            <w:r>
              <w:br/>
            </w:r>
            <w:r>
              <w:t>Nicole Bess</w:t>
            </w:r>
            <w:r>
              <w:br/>
            </w:r>
            <w:r>
              <w:t>Founder, DAXDA</w:t>
            </w:r>
          </w:p>
        </w:tc>
      </w:tr>
    </w:tbl>
    <w:p/>
    <w:p>
      <w:pPr>
        <w:pStyle w:val="Heading2"/>
        <w:keepNext/>
        <w:pBdr>
          <w:bottom w:val="single" w:sz="8" w:space="1" w:color="5B9BD5"/>
        </w:pBdr>
      </w:pPr>
      <w:r>
        <w:t>15. Roetzel &amp; Andress</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AI / Technology Practice Lead or the attorney leading firm AI-use guidance</w:t>
      </w:r>
      <w:r>
        <w:br/>
      </w:r>
      <w:r>
        <w:rPr>
          <w:b/>
          <w:i w:val="0"/>
        </w:rPr>
        <w:t xml:space="preserve">Contact route: </w:t>
      </w:r>
      <w:r>
        <w:rPr>
          <w:b w:val="0"/>
          <w:i w:val="0"/>
        </w:rPr>
        <w:t>Roetzel &amp; Andress website contact form; request routing to the attorney leading AI and legal-technology matters.</w:t>
      </w:r>
      <w:r>
        <w:br/>
      </w:r>
      <w:r>
        <w:rPr>
          <w:b/>
          <w:i w:val="0"/>
        </w:rPr>
        <w:t xml:space="preserve">Pilot hypothesis: </w:t>
      </w:r>
      <w:r>
        <w:rPr>
          <w:b w:val="0"/>
          <w:i w:val="0"/>
        </w:rPr>
        <w:t>Test DAXDA as a documented review process for legal research, drafting, confidentiality-sensitive AI use, and human-oversight decisions.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 practical review protocol for AI-assisted legal research and drafting</w:t>
            </w:r>
          </w:p>
        </w:tc>
      </w:tr>
      <w:tr>
        <w:tc>
          <w:tcPr>
            <w:tcW w:type="dxa" w:w="10166"/>
            <w:tcMar>
              <w:top w:w="120" w:type="dxa"/>
              <w:start w:w="140" w:type="dxa"/>
              <w:bottom w:w="120" w:type="dxa"/>
              <w:end w:w="140" w:type="dxa"/>
            </w:tcMar>
          </w:tcPr>
          <w:p>
            <w:r>
              <w:t>Hello Roetzel &amp; Andress AI and Technology Team,</w:t>
            </w:r>
            <w:r>
              <w:br/>
            </w:r>
            <w:r/>
            <w:r>
              <w:br/>
            </w:r>
            <w:r>
              <w:t>I am Nicole Bess, founder of DAXDA, an early-stage AI-governance and decision-audit framework being developed in Northeast Ohio.</w:t>
            </w:r>
            <w:r>
              <w:br/>
            </w:r>
            <w:r/>
            <w:r>
              <w:br/>
            </w:r>
            <w:r>
              <w:t>Legal teams are under pressure to use AI efficiently without compromising confidentiality, accuracy, professional responsibility, or client trust. DAXDA is designed for that tension. It provides a structured process for challenging an AI-assisted output before reliance: identify its claim, assumptions, required authority or evidence, contradictions, risks, and the human reviewer decision.</w:t>
            </w:r>
            <w:r>
              <w:br/>
            </w:r>
            <w:r/>
            <w:r>
              <w:br/>
            </w:r>
            <w:r>
              <w:t>I am seeking a small number of design partners for a bounded non-production pilot. With Roetzel, that could involve a de-identified sample of legal research summaries, draft-language outputs, or internal AI-use scenarios. The result would be a usable review template and a concise findings report.</w:t>
            </w:r>
            <w:r>
              <w:br/>
            </w:r>
            <w:r/>
            <w:r>
              <w:br/>
            </w:r>
            <w:r>
              <w:t>This is not a claim that DAXDA gives legal advice or replaces attorney review. It is an attempt to make that review more systematic and auditable.</w:t>
            </w:r>
            <w:r>
              <w:br/>
            </w:r>
            <w:r/>
            <w:r>
              <w:br/>
            </w:r>
            <w:r>
              <w:t>Would the appropriate AI or technology-practice leader be open to a 20-minute exploratory conversation?</w:t>
            </w:r>
            <w:r>
              <w:br/>
            </w:r>
            <w:r/>
            <w:r>
              <w:br/>
            </w:r>
            <w:r>
              <w:t>Best,</w:t>
            </w:r>
            <w:r>
              <w:br/>
            </w:r>
            <w:r>
              <w:t>Nicole Bess</w:t>
            </w:r>
            <w:r>
              <w:br/>
            </w:r>
            <w:r>
              <w:t>Founder, DAXDA</w:t>
            </w:r>
          </w:p>
        </w:tc>
      </w:tr>
    </w:tbl>
    <w:p/>
    <w:p>
      <w:pPr>
        <w:pStyle w:val="Heading2"/>
        <w:keepNext/>
        <w:pBdr>
          <w:bottom w:val="single" w:sz="8" w:space="1" w:color="5B9BD5"/>
        </w:pBdr>
      </w:pPr>
      <w:r>
        <w:t>16. Cohen &amp; Company</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John Cavalier, Partner, Cohen &amp; Co Advisory / Digital Finance Solutions</w:t>
      </w:r>
      <w:r>
        <w:br/>
      </w:r>
      <w:r>
        <w:rPr>
          <w:b/>
          <w:i w:val="0"/>
        </w:rPr>
        <w:t xml:space="preserve">Contact route: </w:t>
      </w:r>
      <w:r>
        <w:rPr>
          <w:b w:val="0"/>
          <w:i w:val="0"/>
        </w:rPr>
        <w:t>jcavalier@cohenco.com</w:t>
      </w:r>
      <w:r>
        <w:br/>
      </w:r>
      <w:r>
        <w:rPr>
          <w:b/>
          <w:i w:val="0"/>
        </w:rPr>
        <w:t xml:space="preserve">Pilot hypothesis: </w:t>
      </w:r>
      <w:r>
        <w:rPr>
          <w:b w:val="0"/>
          <w:i w:val="0"/>
        </w:rPr>
        <w:t>Co-create a finance-transformation AI-readiness assessment that reviews AI-assisted reporting, forecasting, advisory outputs, and client recommendations for traceability and approval controls.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Possible co-designed AI-readiness and audit-review pilot for finance transformation</w:t>
            </w:r>
          </w:p>
        </w:tc>
      </w:tr>
      <w:tr>
        <w:tc>
          <w:tcPr>
            <w:tcW w:type="dxa" w:w="10166"/>
            <w:tcMar>
              <w:top w:w="120" w:type="dxa"/>
              <w:start w:w="140" w:type="dxa"/>
              <w:bottom w:w="120" w:type="dxa"/>
              <w:end w:w="140" w:type="dxa"/>
            </w:tcMar>
          </w:tcPr>
          <w:p>
            <w:r>
              <w:t>Hello John,</w:t>
            </w:r>
            <w:r>
              <w:br/>
            </w:r>
            <w:r/>
            <w:r>
              <w:br/>
            </w:r>
            <w:r>
              <w:t>I am Nicole Bess, founder of DAXDA, an early-stage governance framework for making AI-assisted decisions more transparent, challengeable, and auditable.</w:t>
            </w:r>
            <w:r>
              <w:br/>
            </w:r>
            <w:r/>
            <w:r>
              <w:br/>
            </w:r>
            <w:r>
              <w:t>Cohen &amp; Company's work in finance transformation, workflow automation, analytics, and AI readiness makes this a natural fit for a design-partner conversation. DAXDA addresses the practical question clients will increasingly ask: when AI contributes to a forecast, reporting narrative, recommendation, or workflow action, how do we document what was assumed, what evidence was checked, what risks were surfaced, and who approved the result?</w:t>
            </w:r>
            <w:r>
              <w:br/>
            </w:r>
            <w:r/>
            <w:r>
              <w:br/>
            </w:r>
            <w:r>
              <w:t>A pilot could use a small, de-identified set of finance or advisory scenarios. The goal would be a reusable assessment template and a findings report that could help evaluate AI-readiness controls without claiming that DAXDA replaces accounting, audit, legal, or compliance judgment.</w:t>
            </w:r>
            <w:r>
              <w:br/>
            </w:r>
            <w:r/>
            <w:r>
              <w:br/>
            </w:r>
            <w:r>
              <w:t>I am looking for candid operating feedback and, if there is fit, a narrow co-designed pilot.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17. Eaton</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Transformation Lead, OT Cybersecurity Lead, AI Governance Lead, or Product Innovation Lead</w:t>
      </w:r>
      <w:r>
        <w:br/>
      </w:r>
      <w:r>
        <w:rPr>
          <w:b/>
          <w:i w:val="0"/>
        </w:rPr>
        <w:t xml:space="preserve">Contact route: </w:t>
      </w:r>
      <w:r>
        <w:rPr>
          <w:b w:val="0"/>
          <w:i w:val="0"/>
        </w:rPr>
        <w:t>Eaton corporate contact route; request routing to digital transformation, OT cybersecurity, or AI governance leadership.</w:t>
      </w:r>
      <w:r>
        <w:br/>
      </w:r>
      <w:r>
        <w:rPr>
          <w:b/>
          <w:i w:val="0"/>
        </w:rPr>
        <w:t xml:space="preserve">Pilot hypothesis: </w:t>
      </w:r>
      <w:r>
        <w:rPr>
          <w:b w:val="0"/>
          <w:i w:val="0"/>
        </w:rPr>
        <w:t>Review AI-assisted OT cybersecurity analysis, engineering recommendations, customer-facing technical content, or data-center planning outputs for evidence, uncertainty, and escalation controls.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Governance pilot for AI-assisted critical-infrastructure decisions</w:t>
            </w:r>
          </w:p>
        </w:tc>
      </w:tr>
      <w:tr>
        <w:tc>
          <w:tcPr>
            <w:tcW w:type="dxa" w:w="10166"/>
            <w:tcMar>
              <w:top w:w="120" w:type="dxa"/>
              <w:start w:w="140" w:type="dxa"/>
              <w:bottom w:w="120" w:type="dxa"/>
              <w:end w:w="140" w:type="dxa"/>
            </w:tcMar>
          </w:tcPr>
          <w:p>
            <w:r>
              <w:t>Hello Eaton Digital Transformation and Cybersecurity Team,</w:t>
            </w:r>
            <w:r>
              <w:br/>
            </w:r>
            <w:r/>
            <w:r>
              <w:br/>
            </w:r>
            <w:r>
              <w:t>I am Nicole Bess, founder of DAXDA, a Northeast Ohio AI-governance framework focused on the review of AI-assisted outputs before they are relied upon in consequential business or technical workflows.</w:t>
            </w:r>
            <w:r>
              <w:br/>
            </w:r>
            <w:r/>
            <w:r>
              <w:br/>
            </w:r>
            <w:r>
              <w:t>For critical-infrastructure and industrial environments, the issue is not only output quality. It is whether the organization can show what assumptions were made, what evidence supports a recommendation, what uncertainty remains, what conflicts exist, and when a qualified human must intervene.</w:t>
            </w:r>
            <w:r>
              <w:br/>
            </w:r>
            <w:r/>
            <w:r>
              <w:br/>
            </w:r>
            <w:r>
              <w:t>DAXDA is a structured challenge-and-review process for that purpose. A narrow non-production pilot could review de-identified examples from an AI-assisted OT cybersecurity analysis, technical-support workflow, engineering recommendation, or data-center planning process.</w:t>
            </w:r>
            <w:r>
              <w:br/>
            </w:r>
            <w:r/>
            <w:r>
              <w:br/>
            </w:r>
            <w:r>
              <w:t>The result would be a short findings report and an auditable review template. DAXDA is not offered as a replacement for engineering, security, or compliance controls; it is intended to strengthen the traceability around AI-assisted decisions.</w:t>
            </w:r>
            <w:r>
              <w:br/>
            </w:r>
            <w:r/>
            <w:r>
              <w:br/>
            </w:r>
            <w:r>
              <w:t>Would the relevant digital transformation, cybersecurity, or AI-governance leader be open to a 20-minute discussion?</w:t>
            </w:r>
            <w:r>
              <w:br/>
            </w:r>
            <w:r/>
            <w:r>
              <w:br/>
            </w:r>
            <w:r>
              <w:t>Best,</w:t>
            </w:r>
            <w:r>
              <w:br/>
            </w:r>
            <w:r>
              <w:t>Nicole Bess</w:t>
            </w:r>
            <w:r>
              <w:br/>
            </w:r>
            <w:r>
              <w:t>Founder, DAXDA</w:t>
            </w:r>
          </w:p>
        </w:tc>
      </w:tr>
    </w:tbl>
    <w:p/>
    <w:p>
      <w:pPr>
        <w:pStyle w:val="Heading2"/>
        <w:keepNext/>
        <w:pBdr>
          <w:bottom w:val="single" w:sz="8" w:space="1" w:color="5B9BD5"/>
        </w:pBdr>
      </w:pPr>
      <w:r>
        <w:t>18. Parker Hannifin</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Transformation Lead, Advanced Manufacturing / Data Lead, or Product Innovation Lead</w:t>
      </w:r>
      <w:r>
        <w:br/>
      </w:r>
      <w:r>
        <w:rPr>
          <w:b/>
          <w:i w:val="0"/>
        </w:rPr>
        <w:t xml:space="preserve">Contact route: </w:t>
      </w:r>
      <w:r>
        <w:rPr>
          <w:b w:val="0"/>
          <w:i w:val="0"/>
        </w:rPr>
        <w:t>Parker corporate contact route; request routing to digital transformation, industrial analytics, or product innovation.</w:t>
      </w:r>
      <w:r>
        <w:br/>
      </w:r>
      <w:r>
        <w:rPr>
          <w:b/>
          <w:i w:val="0"/>
        </w:rPr>
        <w:t xml:space="preserve">Pilot hypothesis: </w:t>
      </w:r>
      <w:r>
        <w:rPr>
          <w:b w:val="0"/>
          <w:i w:val="0"/>
        </w:rPr>
        <w:t>Review AI / ML-assisted predictive-maintenance or industrial-analytics outputs for data sufficiency, failure-mode assumptions, safety and operational impact, and escalation requirements.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 and ML-assisted industrial analytics</w:t>
            </w:r>
          </w:p>
        </w:tc>
      </w:tr>
      <w:tr>
        <w:tc>
          <w:tcPr>
            <w:tcW w:type="dxa" w:w="10166"/>
            <w:tcMar>
              <w:top w:w="120" w:type="dxa"/>
              <w:start w:w="140" w:type="dxa"/>
              <w:bottom w:w="120" w:type="dxa"/>
              <w:end w:w="140" w:type="dxa"/>
            </w:tcMar>
          </w:tcPr>
          <w:p>
            <w:r>
              <w:t>Hello Parker Hannifin Digital and Industrial Technology Team,</w:t>
            </w:r>
            <w:r>
              <w:br/>
            </w:r>
            <w:r/>
            <w:r>
              <w:br/>
            </w:r>
            <w:r>
              <w:t>I am Nicole Bess, founder of DAXDA, an early-stage governance framework for reviewing AI-assisted and data-driven recommendations in high-consequence settings.</w:t>
            </w:r>
            <w:r>
              <w:br/>
            </w:r>
            <w:r/>
            <w:r>
              <w:br/>
            </w:r>
            <w:r>
              <w:t>Industrial analytics and predictive-maintenance workflows are valuable precisely because they make recommendations under uncertainty. The operational question is whether a team can capture the reasoning conditions around a recommendation: data limitations, assumptions, conflicting signals, impact if wrong, and the threshold for human escalation.</w:t>
            </w:r>
            <w:r>
              <w:br/>
            </w:r>
            <w:r/>
            <w:r>
              <w:br/>
            </w:r>
            <w:r>
              <w:t>DAXDA provides a repeatable review record for those questions. It can sit alongside existing analytics, engineering, and quality processes rather than replacing them.</w:t>
            </w:r>
            <w:r>
              <w:br/>
            </w:r>
            <w:r/>
            <w:r>
              <w:br/>
            </w:r>
            <w:r>
              <w:t>For Parker, a limited non-production pilot could test DAXDA against de-identified predictive-maintenance, anomaly-detection, process-optimization, or technical-support scenarios. The deliverable would be a practical findings report and a structured reviewer template.</w:t>
            </w:r>
            <w:r>
              <w:br/>
            </w:r>
            <w:r/>
            <w:r>
              <w:br/>
            </w:r>
            <w:r>
              <w:t>I am looking for product and operational feedback from organizations with real industrial complexity. Would the right digital transformation, analytics, or innovation leader be open to a 20-minute exploratory conversation?</w:t>
            </w:r>
            <w:r>
              <w:br/>
            </w:r>
            <w:r/>
            <w:r>
              <w:br/>
            </w:r>
            <w:r>
              <w:t>Best,</w:t>
            </w:r>
            <w:r>
              <w:br/>
            </w:r>
            <w:r>
              <w:t>Nicole Bess</w:t>
            </w:r>
            <w:r>
              <w:br/>
            </w:r>
            <w:r>
              <w:t>Founder, DAXDA</w:t>
            </w:r>
          </w:p>
        </w:tc>
      </w:tr>
    </w:tbl>
    <w:p/>
    <w:p>
      <w:pPr>
        <w:pStyle w:val="Heading2"/>
        <w:keepNext/>
        <w:pBdr>
          <w:bottom w:val="single" w:sz="8" w:space="1" w:color="5B9BD5"/>
        </w:pBdr>
      </w:pPr>
      <w:r>
        <w:t>19. Lincoln Electric</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Automation / Intelligent Software Lead, Digital Transformation Lead, or Quality Systems Lead</w:t>
      </w:r>
      <w:r>
        <w:br/>
      </w:r>
      <w:r>
        <w:rPr>
          <w:b/>
          <w:i w:val="0"/>
        </w:rPr>
        <w:t xml:space="preserve">Contact route: </w:t>
      </w:r>
      <w:r>
        <w:rPr>
          <w:b w:val="0"/>
          <w:i w:val="0"/>
        </w:rPr>
        <w:t>Lincoln Electric corporate contact route; request routing to automation, intelligent software, or digital transformation. Do not use investor-relations contacts for sales outreach.</w:t>
      </w:r>
      <w:r>
        <w:br/>
      </w:r>
      <w:r>
        <w:rPr>
          <w:b/>
          <w:i w:val="0"/>
        </w:rPr>
        <w:t xml:space="preserve">Pilot hypothesis: </w:t>
      </w:r>
      <w:r>
        <w:rPr>
          <w:b w:val="0"/>
          <w:i w:val="0"/>
        </w:rPr>
        <w:t>Review AI-assisted welding, automation, maintenance, field-repair, or technical-service recommendations for data provenance, failure conditions, safety implications, and human signoff.</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auditable review for AI-assisted manufacturing and field-service outputs</w:t>
            </w:r>
          </w:p>
        </w:tc>
      </w:tr>
      <w:tr>
        <w:tc>
          <w:tcPr>
            <w:tcW w:type="dxa" w:w="10166"/>
            <w:tcMar>
              <w:top w:w="120" w:type="dxa"/>
              <w:start w:w="140" w:type="dxa"/>
              <w:bottom w:w="120" w:type="dxa"/>
              <w:end w:w="140" w:type="dxa"/>
            </w:tcMar>
          </w:tcPr>
          <w:p>
            <w:r>
              <w:t>Hello Lincoln Electric Automation and Digital Technology Team,</w:t>
            </w:r>
            <w:r>
              <w:br/>
            </w:r>
            <w:r/>
            <w:r>
              <w:br/>
            </w:r>
            <w:r>
              <w:t>I am Nicole Bess, founder of DAXDA, a Northeast Ohio framework for evaluating AI-assisted outputs before they enter consequential operational decisions.</w:t>
            </w:r>
            <w:r>
              <w:br/>
            </w:r>
            <w:r/>
            <w:r>
              <w:br/>
            </w:r>
            <w:r>
              <w:t>In advanced manufacturing, automation, and field service, the useful question is not simply whether AI can recommend an action. It is whether an operator, engineer, or service team can see what the recommendation assumed, what data it relied on, where it conflicts with known conditions, what safety or quality risk exists, and who approved the next step.</w:t>
            </w:r>
            <w:r>
              <w:br/>
            </w:r>
            <w:r/>
            <w:r>
              <w:br/>
            </w:r>
            <w:r>
              <w:t>DAXDA is a structured review and audit layer for that problem. It is not an engineering control system and does not substitute for qualified technical judgment. A narrow pilot could review de-identified AI-assisted technical-support, maintenance, automation, or repair scenarios and produce a governance findings report.</w:t>
            </w:r>
            <w:r>
              <w:br/>
            </w:r>
            <w:r/>
            <w:r>
              <w:br/>
            </w:r>
            <w:r>
              <w:t>Would the appropriate automation, intelligent software, quality, or digital transformation leader be open to a 20-minute design-partner conversation?</w:t>
            </w:r>
            <w:r>
              <w:br/>
            </w:r>
            <w:r/>
            <w:r>
              <w:br/>
            </w:r>
            <w:r>
              <w:t>Best,</w:t>
            </w:r>
            <w:r>
              <w:br/>
            </w:r>
            <w:r>
              <w:t>Nicole Bess</w:t>
            </w:r>
            <w:r>
              <w:br/>
            </w:r>
            <w:r>
              <w:t>Founder, DAXDA</w:t>
            </w:r>
          </w:p>
        </w:tc>
      </w:tr>
    </w:tbl>
    <w:p/>
    <w:p>
      <w:pPr>
        <w:pStyle w:val="Heading2"/>
        <w:keepNext/>
        <w:pBdr>
          <w:bottom w:val="single" w:sz="8" w:space="1" w:color="5B9BD5"/>
        </w:pBdr>
      </w:pPr>
      <w:r>
        <w:t>20. Sherwin-Williams</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Innovation Lead, Digital Product / Customer Experience Lead, Technical Service Knowledge Lead, or AI Governance Lead</w:t>
      </w:r>
      <w:r>
        <w:br/>
      </w:r>
      <w:r>
        <w:rPr>
          <w:b/>
          <w:i w:val="0"/>
        </w:rPr>
        <w:t xml:space="preserve">Contact route: </w:t>
      </w:r>
      <w:r>
        <w:rPr>
          <w:b w:val="0"/>
          <w:i w:val="0"/>
        </w:rPr>
        <w:t>Sherwin-Williams corporate contact route; request routing to innovation, digital product, or technical-service knowledge leadership.</w:t>
      </w:r>
      <w:r>
        <w:br/>
      </w:r>
      <w:r>
        <w:rPr>
          <w:b/>
          <w:i w:val="0"/>
        </w:rPr>
        <w:t xml:space="preserve">Pilot hypothesis: </w:t>
      </w:r>
      <w:r>
        <w:rPr>
          <w:b w:val="0"/>
          <w:i w:val="0"/>
        </w:rPr>
        <w:t>Assess AI-assisted design, coating-selection, technical-service, or training content for unsupported claims, product-data conflicts, safety / application caveats, and expert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AI-assisted technical content and customer recommendations</w:t>
            </w:r>
          </w:p>
        </w:tc>
      </w:tr>
      <w:tr>
        <w:tc>
          <w:tcPr>
            <w:tcW w:type="dxa" w:w="10166"/>
            <w:tcMar>
              <w:top w:w="120" w:type="dxa"/>
              <w:start w:w="140" w:type="dxa"/>
              <w:bottom w:w="120" w:type="dxa"/>
              <w:end w:w="140" w:type="dxa"/>
            </w:tcMar>
          </w:tcPr>
          <w:p>
            <w:r>
              <w:t>Hello Sherwin-Williams Innovation and Digital Team,</w:t>
            </w:r>
            <w:r>
              <w:br/>
            </w:r>
            <w:r/>
            <w:r>
              <w:br/>
            </w:r>
            <w:r>
              <w:t>I am Nicole Bess, founder of DAXDA, an early-stage governance framework for making AI-assisted outputs more transparent, challengeable, and reviewable.</w:t>
            </w:r>
            <w:r>
              <w:br/>
            </w:r>
            <w:r/>
            <w:r>
              <w:br/>
            </w:r>
            <w:r>
              <w:t>For a company with extensive technical knowledge, product information, training content, and customer-facing guidance, AI can be useful but also raises a practical quality question: when an output recommends, explains, summarizes, or guides, how does the organization verify that it is complete, properly qualified, consistent with authoritative product information, and escalated to an expert when it should be?</w:t>
            </w:r>
            <w:r>
              <w:br/>
            </w:r>
            <w:r/>
            <w:r>
              <w:br/>
            </w:r>
            <w:r>
              <w:t>DAXDA is a structured review layer for that task. A pilot could use de-identified examples of AI-assisted technical-service responses, training materials, design-support content, or product-selection explanations. The output would be a short findings report plus an auditable human-review template.</w:t>
            </w:r>
            <w:r>
              <w:br/>
            </w:r>
            <w:r/>
            <w:r>
              <w:br/>
            </w:r>
            <w:r>
              <w:t>I am not proposing a systems replacement or claiming that DAXDA is a certification. I am seeking a 20-minute conversation with the appropriate innovation, digital product, or technical-service leader to see whether a bounded pilot is relevant.</w:t>
            </w:r>
            <w:r>
              <w:br/>
            </w:r>
            <w:r/>
            <w:r>
              <w:br/>
            </w:r>
            <w:r>
              <w:t>Best,</w:t>
            </w:r>
            <w:r>
              <w:br/>
            </w:r>
            <w:r>
              <w:t>Nicole Bess</w:t>
            </w:r>
            <w:r>
              <w:br/>
            </w:r>
            <w:r>
              <w:t>Founder, DAXDA</w:t>
            </w:r>
          </w:p>
        </w:tc>
      </w:tr>
    </w:tbl>
    <w:p/>
    <w:p>
      <w:r>
        <w:br w:type="page"/>
      </w:r>
    </w:p>
    <w:p>
      <w:pPr>
        <w:pStyle w:val="Heading1"/>
        <w:pBdr>
          <w:bottom w:val="single" w:sz="10" w:space="1" w:color="1F4E79"/>
        </w:pBdr>
      </w:pPr>
      <w:r>
        <w:t>Research Notes and Verification Guardrails</w:t>
      </w:r>
    </w:p>
    <w:p>
      <w:pPr>
        <w:spacing w:after="120"/>
      </w:pPr>
      <w:r>
        <w:t>The company-specific hooks above were built from public company pages, public leadership announcements, and official contact pages reviewed on June 19, 2026. Before sending, verify recipient title and contact route again; roles and inboxes change. Where the company does not publish a suitable business-development email, the kit directs you to a corporate form instead of guessing personal addresses.</w:t>
      </w:r>
    </w:p>
    <w:p>
      <w:pPr>
        <w:pStyle w:val="ListBullet"/>
        <w:spacing w:after="40"/>
      </w:pPr>
      <w:r>
        <w:rPr>
          <w:b/>
          <w:i w:val="0"/>
          <w:color w:val="1F4E79"/>
        </w:rPr>
        <w:t xml:space="preserve">Hyland: </w:t>
      </w:r>
      <w:r>
        <w:t>Hyland publicly describes AI-enabled enterprise content solutions and governance-oriented content/process capabilities.</w:t>
      </w:r>
    </w:p>
    <w:p>
      <w:pPr>
        <w:pStyle w:val="ListBullet"/>
        <w:spacing w:after="40"/>
      </w:pPr>
      <w:r>
        <w:rPr>
          <w:b/>
          <w:i w:val="0"/>
          <w:color w:val="1F4E79"/>
        </w:rPr>
        <w:t xml:space="preserve">MRI Software: </w:t>
      </w:r>
      <w:r>
        <w:t>MRI publicly reports AI-first platform activity and current AI-platform adoption.</w:t>
      </w:r>
    </w:p>
    <w:p>
      <w:pPr>
        <w:pStyle w:val="ListBullet"/>
        <w:spacing w:after="40"/>
      </w:pPr>
      <w:r>
        <w:rPr>
          <w:b/>
          <w:i w:val="0"/>
          <w:color w:val="1F4E79"/>
        </w:rPr>
        <w:t xml:space="preserve">OEC: </w:t>
      </w:r>
      <w:r>
        <w:t>OEC publicly describes software serving OEMs, distributors, repair shops, and insurers.</w:t>
      </w:r>
    </w:p>
    <w:p>
      <w:pPr>
        <w:pStyle w:val="ListBullet"/>
        <w:spacing w:after="40"/>
      </w:pPr>
      <w:r>
        <w:rPr>
          <w:b/>
          <w:i w:val="0"/>
          <w:color w:val="1F4E79"/>
        </w:rPr>
        <w:t xml:space="preserve">Park Place Technologies: </w:t>
      </w:r>
      <w:r>
        <w:t>Park Place publicly describes third-party data-center maintenance, software support, and managed infrastructure services.</w:t>
      </w:r>
    </w:p>
    <w:p>
      <w:pPr>
        <w:pStyle w:val="ListBullet"/>
        <w:spacing w:after="40"/>
      </w:pPr>
      <w:r>
        <w:rPr>
          <w:b/>
          <w:i w:val="0"/>
          <w:color w:val="1F4E79"/>
        </w:rPr>
        <w:t xml:space="preserve">Diebold Nixdorf: </w:t>
      </w:r>
      <w:r>
        <w:t>Diebold Nixdorf publicly announced 2026 product and IT leadership roles with responsibilities that include AI-enabled transformation.</w:t>
      </w:r>
    </w:p>
    <w:p>
      <w:pPr>
        <w:pStyle w:val="ListBullet"/>
        <w:spacing w:after="40"/>
      </w:pPr>
      <w:r>
        <w:rPr>
          <w:b/>
          <w:i w:val="0"/>
          <w:color w:val="1F4E79"/>
        </w:rPr>
        <w:t xml:space="preserve">Splash Financial: </w:t>
      </w:r>
      <w:r>
        <w:t>Splash publicly provides personal-loan, HELOC, and student-loan refinancing marketplace services and publishes its Cleveland contact route.</w:t>
      </w:r>
    </w:p>
    <w:p>
      <w:pPr>
        <w:pStyle w:val="ListBullet"/>
        <w:spacing w:after="40"/>
      </w:pPr>
      <w:r>
        <w:rPr>
          <w:b/>
          <w:i w:val="0"/>
          <w:color w:val="1F4E79"/>
        </w:rPr>
        <w:t xml:space="preserve">KeyBank: </w:t>
      </w:r>
      <w:r>
        <w:t>Key publicly discusses AI, cybersecurity, and digital transformation in its business and institutional materials.</w:t>
      </w:r>
    </w:p>
    <w:p>
      <w:pPr>
        <w:pStyle w:val="ListBullet"/>
        <w:spacing w:after="40"/>
      </w:pPr>
      <w:r>
        <w:rPr>
          <w:b/>
          <w:i w:val="0"/>
          <w:color w:val="1F4E79"/>
        </w:rPr>
        <w:t xml:space="preserve">Progressive: </w:t>
      </w:r>
      <w:r>
        <w:t>Progressive publicly lists technology and machine-learning roles; this is an enterprise prospect, not a claimed active DAXDA user.</w:t>
      </w:r>
    </w:p>
    <w:p>
      <w:pPr>
        <w:pStyle w:val="ListBullet"/>
        <w:spacing w:after="40"/>
      </w:pPr>
      <w:r>
        <w:rPr>
          <w:b/>
          <w:i w:val="0"/>
          <w:color w:val="1F4E79"/>
        </w:rPr>
        <w:t xml:space="preserve">AmTrust Financial: </w:t>
      </w:r>
      <w:r>
        <w:t>AmTrust publicly lists Cleveland as operations headquarters and offers commercial insurance products; outreach should avoid claims inboxes.</w:t>
      </w:r>
    </w:p>
    <w:p>
      <w:pPr>
        <w:pStyle w:val="ListBullet"/>
        <w:spacing w:after="40"/>
      </w:pPr>
      <w:r>
        <w:rPr>
          <w:b/>
          <w:i w:val="0"/>
          <w:color w:val="1F4E79"/>
        </w:rPr>
        <w:t xml:space="preserve">CrossCountry Mortgage: </w:t>
      </w:r>
      <w:r>
        <w:t>CrossCountry publicly describes mortgage products and a Cleveland office; outreach should be routed to corporate digital / compliance leaders, not individual loan officers.</w:t>
      </w:r>
    </w:p>
    <w:p>
      <w:pPr>
        <w:pStyle w:val="ListBullet"/>
        <w:spacing w:after="40"/>
      </w:pPr>
      <w:r>
        <w:rPr>
          <w:b/>
          <w:i w:val="0"/>
          <w:color w:val="1F4E79"/>
        </w:rPr>
        <w:t xml:space="preserve">Union Home Mortgage: </w:t>
      </w:r>
      <w:r>
        <w:t>Union Home Mortgage publicly announced its servicing AI chat feature and subsequent investments in AI and automation.</w:t>
      </w:r>
    </w:p>
    <w:p>
      <w:pPr>
        <w:pStyle w:val="ListBullet"/>
        <w:spacing w:after="40"/>
      </w:pPr>
      <w:r>
        <w:rPr>
          <w:b/>
          <w:i w:val="0"/>
          <w:color w:val="1F4E79"/>
        </w:rPr>
        <w:t xml:space="preserve">Benesch: </w:t>
      </w:r>
      <w:r>
        <w:t>Benesch publicly lists an Artificial Intelligence practice and named AI contacts in Cleveland.</w:t>
      </w:r>
    </w:p>
    <w:p>
      <w:pPr>
        <w:pStyle w:val="ListBullet"/>
        <w:spacing w:after="40"/>
      </w:pPr>
      <w:r>
        <w:rPr>
          <w:b/>
          <w:i w:val="0"/>
          <w:color w:val="1F4E79"/>
        </w:rPr>
        <w:t xml:space="preserve">Calfee: </w:t>
      </w:r>
      <w:r>
        <w:t>Calfee publicly lists information-technology law, privacy/data security, and AI-related practice work.</w:t>
      </w:r>
    </w:p>
    <w:p>
      <w:pPr>
        <w:pStyle w:val="ListBullet"/>
        <w:spacing w:after="40"/>
      </w:pPr>
      <w:r>
        <w:rPr>
          <w:b/>
          <w:i w:val="0"/>
          <w:color w:val="1F4E79"/>
        </w:rPr>
        <w:t xml:space="preserve">McCarthy Lebit: </w:t>
      </w:r>
      <w:r>
        <w:t>McCarthy Lebit publicly publishes AI-risk content and profiles attorneys with AI regulatory / technology experience.</w:t>
      </w:r>
    </w:p>
    <w:p>
      <w:pPr>
        <w:pStyle w:val="ListBullet"/>
        <w:spacing w:after="40"/>
      </w:pPr>
      <w:r>
        <w:rPr>
          <w:b/>
          <w:i w:val="0"/>
          <w:color w:val="1F4E79"/>
        </w:rPr>
        <w:t xml:space="preserve">Roetzel &amp; Andress: </w:t>
      </w:r>
      <w:r>
        <w:t>Roetzel publicly discusses AI in legal work, confidentiality, human oversight, and secure use.</w:t>
      </w:r>
    </w:p>
    <w:p>
      <w:pPr>
        <w:pStyle w:val="ListBullet"/>
        <w:spacing w:after="40"/>
      </w:pPr>
      <w:r>
        <w:rPr>
          <w:b/>
          <w:i w:val="0"/>
          <w:color w:val="1F4E79"/>
        </w:rPr>
        <w:t xml:space="preserve">Cohen &amp; Company: </w:t>
      </w:r>
      <w:r>
        <w:t>Cohen &amp; Company publicly offers AI readiness and solutions within digital finance / advisory services.</w:t>
      </w:r>
    </w:p>
    <w:p>
      <w:pPr>
        <w:pStyle w:val="ListBullet"/>
        <w:spacing w:after="40"/>
      </w:pPr>
      <w:r>
        <w:rPr>
          <w:b/>
          <w:i w:val="0"/>
          <w:color w:val="1F4E79"/>
        </w:rPr>
        <w:t xml:space="preserve">Eaton: </w:t>
      </w:r>
      <w:r>
        <w:t>Eaton publicly discusses OT cybersecurity in the context of AI and data-center infrastructure supporting generative-AI workloads.</w:t>
      </w:r>
    </w:p>
    <w:p>
      <w:pPr>
        <w:pStyle w:val="ListBullet"/>
        <w:spacing w:after="40"/>
      </w:pPr>
      <w:r>
        <w:rPr>
          <w:b/>
          <w:i w:val="0"/>
          <w:color w:val="1F4E79"/>
        </w:rPr>
        <w:t xml:space="preserve">Parker Hannifin: </w:t>
      </w:r>
      <w:r>
        <w:t>Parker public materials discuss AI and machine learning for industrial predictive analytics and anomaly detection.</w:t>
      </w:r>
    </w:p>
    <w:p>
      <w:pPr>
        <w:pStyle w:val="ListBullet"/>
        <w:spacing w:after="40"/>
      </w:pPr>
      <w:r>
        <w:rPr>
          <w:b/>
          <w:i w:val="0"/>
          <w:color w:val="1F4E79"/>
        </w:rPr>
        <w:t xml:space="preserve">Lincoln Electric: </w:t>
      </w:r>
      <w:r>
        <w:t>Lincoln public materials describe automation, intelligent software, and AI-related technology risk considerations.</w:t>
      </w:r>
    </w:p>
    <w:p>
      <w:pPr>
        <w:pStyle w:val="ListBullet"/>
        <w:spacing w:after="40"/>
      </w:pPr>
      <w:r>
        <w:rPr>
          <w:b/>
          <w:i w:val="0"/>
          <w:color w:val="1F4E79"/>
        </w:rPr>
        <w:t xml:space="preserve">Sherwin-Williams: </w:t>
      </w:r>
      <w:r>
        <w:t>Sherwin-Williams publicly discusses AI in design contexts and maintains broad technical-service and training functions.</w:t>
      </w:r>
    </w:p>
    <w:p>
      <w:pPr>
        <w:pStyle w:val="Heading2"/>
      </w:pPr>
      <w:r>
        <w:t>Do Not Say These Things</w:t>
      </w:r>
    </w:p>
    <w:p>
      <w:pPr>
        <w:pStyle w:val="ListBullet"/>
        <w:spacing w:after="40"/>
      </w:pPr>
      <w:r>
        <w:t>“We have proven this prevents hallucinations.”</w:t>
      </w:r>
    </w:p>
    <w:p>
      <w:pPr>
        <w:pStyle w:val="ListBullet"/>
        <w:spacing w:after="40"/>
      </w:pPr>
      <w:r>
        <w:t>“DAXDA is AGI,” “we built AGI,” or any equivalent claim.</w:t>
      </w:r>
    </w:p>
    <w:p>
      <w:pPr>
        <w:pStyle w:val="ListBullet"/>
        <w:spacing w:after="40"/>
      </w:pPr>
      <w:r>
        <w:t>“DAXDA is compliant with [named regulation]” unless a qualified assessment supports it.</w:t>
      </w:r>
    </w:p>
    <w:p>
      <w:pPr>
        <w:pStyle w:val="ListBullet"/>
        <w:spacing w:after="40"/>
      </w:pPr>
      <w:r>
        <w:t>“We have customers / pilots / partnerships” unless there is a signed or documented basis.</w:t>
      </w:r>
    </w:p>
    <w:p>
      <w:pPr>
        <w:pStyle w:val="ListBullet"/>
        <w:spacing w:after="40"/>
      </w:pPr>
      <w:r>
        <w:t>“Your company is doing [specific internal AI initiative]” unless the statement is public and current.</w:t>
      </w:r>
    </w:p>
    <w:p>
      <w:pPr>
        <w:pStyle w:val="Heading2"/>
      </w:pPr>
      <w:r>
        <w:t>After a Positive Reply</w:t>
      </w:r>
    </w:p>
    <w:p>
      <w:pPr>
        <w:pStyle w:val="ListBullet"/>
        <w:spacing w:after="40"/>
      </w:pPr>
      <w:r>
        <w:t>Send the standardized DAXDA design-partner brief.</w:t>
      </w:r>
    </w:p>
    <w:p>
      <w:pPr>
        <w:pStyle w:val="ListBullet"/>
        <w:spacing w:after="40"/>
      </w:pPr>
      <w:r>
        <w:t>Offer two 20-minute meeting windows.</w:t>
      </w:r>
    </w:p>
    <w:p>
      <w:pPr>
        <w:pStyle w:val="ListBullet"/>
        <w:spacing w:after="40"/>
      </w:pPr>
      <w:r>
        <w:t>Ask them to nominate one bounded workflow and one business owner for a discovery session.</w:t>
      </w:r>
    </w:p>
    <w:p>
      <w:pPr>
        <w:pStyle w:val="ListBullet"/>
        <w:spacing w:after="40"/>
      </w:pPr>
      <w:r>
        <w:t>Do not share proprietary code, raw logs, or confidential materials without an appropriate agreement.</w:t>
      </w:r>
    </w:p>
    <w:p>
      <w:pPr>
        <w:pStyle w:val="ListBullet"/>
        <w:spacing w:after="40"/>
      </w:pPr>
      <w:r>
        <w:t>Record the problem, requested feature, objection, buyer title, and next step in a prospect tracker.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DAXDA 20-Prospect Outreach Kit | Prepared June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DAXDA | CONFIDENTIAL OUTREACH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