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color w:val="000000"/>
        </w:rPr>
      </w:pPr>
      <w:r>
        <w:rPr>
          <w:color w:val="000000"/>
        </w:rPr>
        <w:t>Projet : Gestion des saisines de la CAIDP</w:t>
      </w:r>
    </w:p>
    <w:p>
      <w:pPr>
        <w:pStyle w:val="Heading2"/>
        <w:rPr>
          <w:color w:val="000000"/>
        </w:rPr>
      </w:pPr>
      <w:r>
        <w:rPr>
          <w:color w:val="000000"/>
        </w:rPr>
        <w:t>Planification des Sprints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Sprint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Objectif Principal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Actions Clés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Statut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 de Livraison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Sprint 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Initialisation de la demande : Création du requérant, de l’organisme et de la demande dans l’interface CAIDP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Mise à jour des colonnes de la table `secteur`.</w:t>
              <w:br/>
              <w:t>- Mise à jour du contrôleur `RequerantController.php`.</w:t>
              <w:br/>
              <w:t>- Mise à jour du fichier `admincaidp.js`.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Clôturé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 décembre 2024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Sprint 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Mise à jour des notifications et corrections de l'UI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- Mise à jour du contenu des emails envoyés.</w:t>
              <w:br/>
              <w:t>- Suppression de la notification de création de requérant et d’organisme.</w:t>
              <w:br/>
              <w:t>- Gestion des mails pour la saisine et la finalisation avec pièces jointes.</w:t>
              <w:br/>
              <w:t>- Ajout d’un bouton pour l’envoi des emails au niveau du contentieux.</w:t>
              <w:br/>
              <w:t>- Corrections diverses sur les libellés et boutons répétitifs ou inutiles.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 cours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02 janvier 2025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139</Words>
  <Characters>710</Characters>
  <CharactersWithSpaces>832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2024-12-31T10:31:07Z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