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00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5100"/>
        <w:gridCol w:w="5100"/>
        <w:tblGridChange w:id="0">
          <w:tblGrid>
            <w:gridCol w:w="5100"/>
            <w:gridCol w:w="51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6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1a2e"/>
                <w:sz w:val="44"/>
                <w:szCs w:val="44"/>
                <w:rtl w:val="0"/>
              </w:rPr>
              <w:t xml:space="preserve">Volodymyr Osnadchuk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12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a73e8"/>
                <w:sz w:val="24"/>
                <w:szCs w:val="24"/>
                <w:rtl w:val="0"/>
              </w:rPr>
              <w:t xml:space="preserve">Senior Frontend Developer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📍  </w:t>
            </w:r>
            <w:r w:rsidDel="00000000" w:rsidR="00000000" w:rsidRPr="00000000">
              <w:rPr>
                <w:rFonts w:ascii="Calibri" w:cs="Calibri" w:eastAsia="Calibri" w:hAnsi="Calibri"/>
                <w:color w:val="555566"/>
                <w:sz w:val="19"/>
                <w:szCs w:val="19"/>
                <w:rtl w:val="0"/>
              </w:rPr>
              <w:t xml:space="preserve">Kyiv / Zhytomyr, Ukraine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📞  </w:t>
            </w:r>
            <w:r w:rsidDel="00000000" w:rsidR="00000000" w:rsidRPr="00000000">
              <w:rPr>
                <w:rFonts w:ascii="Calibri" w:cs="Calibri" w:eastAsia="Calibri" w:hAnsi="Calibri"/>
                <w:color w:val="555566"/>
                <w:sz w:val="19"/>
                <w:szCs w:val="19"/>
                <w:rtl w:val="0"/>
              </w:rPr>
              <w:t xml:space="preserve">+38 093 302 9554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✉  </w:t>
            </w:r>
            <w:r w:rsidDel="00000000" w:rsidR="00000000" w:rsidRPr="00000000">
              <w:rPr>
                <w:rFonts w:ascii="Calibri" w:cs="Calibri" w:eastAsia="Calibri" w:hAnsi="Calibri"/>
                <w:color w:val="555566"/>
                <w:sz w:val="19"/>
                <w:szCs w:val="19"/>
                <w:rtl w:val="0"/>
              </w:rPr>
              <w:t xml:space="preserve">osnadchuk.vladimir@gmail.com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🔗  </w:t>
            </w:r>
            <w:r w:rsidDel="00000000" w:rsidR="00000000" w:rsidRPr="00000000">
              <w:rPr>
                <w:rFonts w:ascii="Calibri" w:cs="Calibri" w:eastAsia="Calibri" w:hAnsi="Calibri"/>
                <w:color w:val="555566"/>
                <w:sz w:val="19"/>
                <w:szCs w:val="19"/>
                <w:rtl w:val="0"/>
              </w:rPr>
              <w:t xml:space="preserve">github.com/osnadchuk-v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8">
            <w:pPr>
              <w:spacing w:after="0" w:before="0" w:lineRule="auto"/>
              <w:jc w:val="righ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323361" cy="1747250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3361" cy="17472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bottom w:color="ccd6f0" w:space="1" w:sz="4" w:val="single"/>
        </w:pBdr>
        <w:spacing w:after="8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73e8"/>
          <w:sz w:val="20"/>
          <w:szCs w:val="20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Frontend Developer  ·  Finsight — Kyiv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66"/>
          <w:sz w:val="18"/>
          <w:szCs w:val="18"/>
          <w:rtl w:val="0"/>
        </w:rPr>
        <w:t xml:space="preserve">February 2022 – July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19"/>
          <w:szCs w:val="19"/>
          <w:u w:val="none"/>
          <w:shd w:fill="auto" w:val="clear"/>
          <w:vertAlign w:val="baseline"/>
          <w:rtl w:val="0"/>
        </w:rPr>
        <w:t xml:space="preserve">Engineered key user-facing analytical features for the CreditFlow platform: Bond Screener, League Tables, Portfolio Monitor, dynamic charts (New Issue Volume), and interactive dashboards.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19"/>
          <w:szCs w:val="19"/>
          <w:u w:val="none"/>
          <w:shd w:fill="auto" w:val="clear"/>
          <w:vertAlign w:val="baseline"/>
          <w:rtl w:val="0"/>
        </w:rPr>
        <w:t xml:space="preserve">Developed robust full-scale data entry systems, complex tables, and high-performance forms within the internal admin platform for real-time market data ingestion.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19"/>
          <w:szCs w:val="19"/>
          <w:u w:val="none"/>
          <w:shd w:fill="auto" w:val="clear"/>
          <w:vertAlign w:val="baseline"/>
          <w:rtl w:val="0"/>
        </w:rPr>
        <w:t xml:space="preserve">Stack: React, Next.js, React Context, Final Form, UIKit, Playwright, Jest, Vitest.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0" w:before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Frontend Developer  ·  Betinvest — Kyiv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66"/>
          <w:sz w:val="18"/>
          <w:szCs w:val="18"/>
          <w:rtl w:val="0"/>
        </w:rPr>
        <w:t xml:space="preserve">February 2020 – February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19"/>
          <w:szCs w:val="19"/>
          <w:u w:val="none"/>
          <w:shd w:fill="auto" w:val="clear"/>
          <w:vertAlign w:val="baseline"/>
          <w:rtl w:val="0"/>
        </w:rPr>
        <w:t xml:space="preserve">Developed new features and maintained core React applications for a high-traffic sports betting platform (Favbet).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19"/>
          <w:szCs w:val="19"/>
          <w:u w:val="none"/>
          <w:shd w:fill="auto" w:val="clear"/>
          <w:vertAlign w:val="baseline"/>
          <w:rtl w:val="0"/>
        </w:rPr>
        <w:t xml:space="preserve">Implemented state-driven components, custom React Hooks, React Hook Form, design system libraries.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" w:before="100" w:lineRule="auto"/>
        <w:rPr/>
      </w:pPr>
      <w:r w:rsidDel="00000000" w:rsidR="00000000" w:rsidRPr="00000000">
        <w:rPr>
          <w:b w:val="1"/>
          <w:bCs w:val="1"/>
          <w:color w:val="1a1a2e"/>
          <w:sz w:val="21"/>
          <w:szCs w:val="21"/>
          <w:rtl w:val="0"/>
        </w:rPr>
        <w:t xml:space="preserve">Frontend Developer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 ·  Softwarium — Kyiv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66"/>
          <w:sz w:val="18"/>
          <w:szCs w:val="18"/>
          <w:rtl w:val="0"/>
        </w:rPr>
        <w:t xml:space="preserve">April 2019 – February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19"/>
          <w:szCs w:val="19"/>
          <w:u w:val="none"/>
          <w:shd w:fill="auto" w:val="clear"/>
          <w:vertAlign w:val="baseline"/>
          <w:rtl w:val="0"/>
        </w:rPr>
        <w:t xml:space="preserve">Built interactive React applications for childcare and school facility management (Vigilo).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19"/>
          <w:szCs w:val="19"/>
          <w:u w:val="none"/>
          <w:shd w:fill="auto" w:val="clear"/>
          <w:vertAlign w:val="baseline"/>
          <w:rtl w:val="0"/>
        </w:rPr>
        <w:t xml:space="preserve">Used Redux, Formik, React-intl for localization.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" w:before="100" w:lineRule="auto"/>
        <w:rPr/>
      </w:pPr>
      <w:r w:rsidDel="00000000" w:rsidR="00000000" w:rsidRPr="00000000">
        <w:rPr>
          <w:b w:val="1"/>
          <w:bCs w:val="1"/>
          <w:color w:val="1a1a2e"/>
          <w:sz w:val="21"/>
          <w:szCs w:val="21"/>
          <w:rtl w:val="0"/>
        </w:rPr>
        <w:t xml:space="preserve">Junior Frontend Developer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 ·  OldminTeam — Zhytomyr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66"/>
          <w:sz w:val="18"/>
          <w:szCs w:val="18"/>
          <w:rtl w:val="0"/>
        </w:rPr>
        <w:t xml:space="preserve">May 2018 – April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19"/>
          <w:szCs w:val="19"/>
          <w:u w:val="none"/>
          <w:shd w:fill="auto" w:val="clear"/>
          <w:vertAlign w:val="baseline"/>
          <w:rtl w:val="0"/>
        </w:rPr>
        <w:t xml:space="preserve">Cross-platform web and mobile applications with Angular 2+, React.js, React Native.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" w:before="100" w:lineRule="auto"/>
        <w:rPr/>
      </w:pPr>
      <w:r w:rsidDel="00000000" w:rsidR="00000000" w:rsidRPr="00000000">
        <w:rPr>
          <w:b w:val="1"/>
          <w:bCs w:val="1"/>
          <w:color w:val="1a1a2e"/>
          <w:sz w:val="21"/>
          <w:szCs w:val="21"/>
          <w:rtl w:val="0"/>
        </w:rPr>
        <w:t xml:space="preserve">Junior Frontend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21"/>
          <w:szCs w:val="21"/>
          <w:rtl w:val="0"/>
        </w:rPr>
        <w:t xml:space="preserve"> Developer  ·  JBS Ukraine — Zhytomyr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66"/>
          <w:sz w:val="18"/>
          <w:szCs w:val="18"/>
          <w:rtl w:val="0"/>
        </w:rPr>
        <w:t xml:space="preserve">May 2016 – May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19"/>
          <w:szCs w:val="19"/>
          <w:u w:val="none"/>
          <w:shd w:fill="auto" w:val="clear"/>
          <w:vertAlign w:val="baseline"/>
          <w:rtl w:val="0"/>
        </w:rPr>
        <w:t xml:space="preserve">Responsive layouts, corporate web platforms, third-party REST API integrations.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bottom w:color="ccd6f0" w:space="1" w:sz="4" w:val="single"/>
        </w:pBdr>
        <w:spacing w:after="8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6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73e8"/>
          <w:sz w:val="20"/>
          <w:szCs w:val="20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19"/>
          <w:szCs w:val="19"/>
          <w:rtl w:val="0"/>
        </w:rPr>
        <w:t xml:space="preserve">Languages: </w:t>
      </w:r>
      <w:r w:rsidDel="00000000" w:rsidR="00000000" w:rsidRPr="00000000">
        <w:rPr>
          <w:rFonts w:ascii="Calibri" w:cs="Calibri" w:eastAsia="Calibri" w:hAnsi="Calibri"/>
          <w:color w:val="555566"/>
          <w:sz w:val="19"/>
          <w:szCs w:val="19"/>
          <w:rtl w:val="0"/>
        </w:rPr>
        <w:t xml:space="preserve">JavaScript (ES6+), TypeScript, HTML5, CSS3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19"/>
          <w:szCs w:val="19"/>
          <w:rtl w:val="0"/>
        </w:rPr>
        <w:t xml:space="preserve">Frameworks &amp; Libs: </w:t>
      </w:r>
      <w:r w:rsidDel="00000000" w:rsidR="00000000" w:rsidRPr="00000000">
        <w:rPr>
          <w:rFonts w:ascii="Calibri" w:cs="Calibri" w:eastAsia="Calibri" w:hAnsi="Calibri"/>
          <w:color w:val="555566"/>
          <w:sz w:val="19"/>
          <w:szCs w:val="19"/>
          <w:rtl w:val="0"/>
        </w:rPr>
        <w:t xml:space="preserve">React.js, Next.js, Angular (2+), React Native, Redux, React Context, Recompose, Reselect, jQuery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19"/>
          <w:szCs w:val="19"/>
          <w:rtl w:val="0"/>
        </w:rPr>
        <w:t xml:space="preserve">Forms &amp; Validation: </w:t>
      </w:r>
      <w:r w:rsidDel="00000000" w:rsidR="00000000" w:rsidRPr="00000000">
        <w:rPr>
          <w:rFonts w:ascii="Calibri" w:cs="Calibri" w:eastAsia="Calibri" w:hAnsi="Calibri"/>
          <w:color w:val="555566"/>
          <w:sz w:val="19"/>
          <w:szCs w:val="19"/>
          <w:rtl w:val="0"/>
        </w:rPr>
        <w:t xml:space="preserve">Final Form, React Hook Form, Formik, Redux 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19"/>
          <w:szCs w:val="19"/>
          <w:rtl w:val="0"/>
        </w:rPr>
        <w:t xml:space="preserve">Styling &amp; UI: </w:t>
      </w:r>
      <w:r w:rsidDel="00000000" w:rsidR="00000000" w:rsidRPr="00000000">
        <w:rPr>
          <w:rFonts w:ascii="Calibri" w:cs="Calibri" w:eastAsia="Calibri" w:hAnsi="Calibri"/>
          <w:color w:val="555566"/>
          <w:sz w:val="19"/>
          <w:szCs w:val="19"/>
          <w:rtl w:val="0"/>
        </w:rPr>
        <w:t xml:space="preserve">Sass, Less, Styled Components, CSS Modules, UIKit, Material UI, Bootstrap, Design 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19"/>
          <w:szCs w:val="19"/>
          <w:rtl w:val="0"/>
        </w:rPr>
        <w:t xml:space="preserve">Testing: </w:t>
      </w:r>
      <w:r w:rsidDel="00000000" w:rsidR="00000000" w:rsidRPr="00000000">
        <w:rPr>
          <w:rFonts w:ascii="Calibri" w:cs="Calibri" w:eastAsia="Calibri" w:hAnsi="Calibri"/>
          <w:color w:val="555566"/>
          <w:sz w:val="19"/>
          <w:szCs w:val="19"/>
          <w:rtl w:val="0"/>
        </w:rPr>
        <w:t xml:space="preserve">Playwright, Jest, Vitest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19"/>
          <w:szCs w:val="19"/>
          <w:rtl w:val="0"/>
        </w:rPr>
        <w:t xml:space="preserve">Tools: </w:t>
      </w:r>
      <w:r w:rsidDel="00000000" w:rsidR="00000000" w:rsidRPr="00000000">
        <w:rPr>
          <w:rFonts w:ascii="Calibri" w:cs="Calibri" w:eastAsia="Calibri" w:hAnsi="Calibri"/>
          <w:color w:val="555566"/>
          <w:sz w:val="19"/>
          <w:szCs w:val="19"/>
          <w:rtl w:val="0"/>
        </w:rPr>
        <w:t xml:space="preserve">Git, WebStorm, Figma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Bdr>
          <w:bottom w:color="ccd6f0" w:space="1" w:sz="4" w:val="single"/>
        </w:pBdr>
        <w:spacing w:after="8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bottom w:color="ccd6f0" w:space="1" w:sz="4" w:val="single"/>
        </w:pBdr>
        <w:spacing w:after="8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ccd6f0" w:space="1" w:sz="4" w:val="single"/>
        </w:pBdr>
        <w:spacing w:after="8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bottom w:color="ccd6f0" w:space="1" w:sz="4" w:val="single"/>
        </w:pBdr>
        <w:spacing w:after="8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6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73e8"/>
          <w:sz w:val="20"/>
          <w:szCs w:val="20"/>
          <w:rtl w:val="0"/>
        </w:rPr>
        <w:t xml:space="preserve">ACHIEVEMENTS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19"/>
          <w:szCs w:val="19"/>
          <w:u w:val="none"/>
          <w:shd w:fill="auto" w:val="clear"/>
          <w:vertAlign w:val="baseline"/>
          <w:rtl w:val="0"/>
        </w:rPr>
        <w:t xml:space="preserve">Developed key analytical modules for CreditFlow (Bond Screener, League Tables, Portfolio Monitor) with interactive charts, simplifying market trend monitoring.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19"/>
          <w:szCs w:val="19"/>
          <w:u w:val="none"/>
          <w:shd w:fill="auto" w:val="clear"/>
          <w:vertAlign w:val="baseline"/>
          <w:rtl w:val="0"/>
        </w:rPr>
        <w:t xml:space="preserve">Built high-performance tables and complex data-entry forms for reliable real-time market data ingestion.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19"/>
          <w:szCs w:val="19"/>
          <w:u w:val="none"/>
          <w:shd w:fill="auto" w:val="clear"/>
          <w:vertAlign w:val="baseline"/>
          <w:rtl w:val="0"/>
        </w:rPr>
        <w:t xml:space="preserve">Contributed to e2e testing with Playwright and unit/functional suites (Jest, Vitest), improving release stability.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19"/>
          <w:szCs w:val="19"/>
          <w:u w:val="none"/>
          <w:shd w:fill="auto" w:val="clear"/>
          <w:vertAlign w:val="baseline"/>
          <w:rtl w:val="0"/>
        </w:rPr>
        <w:t xml:space="preserve">Optimized client-side components for the high-traffic Favbet platform under heavy load.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19"/>
          <w:szCs w:val="19"/>
          <w:u w:val="none"/>
          <w:shd w:fill="auto" w:val="clear"/>
          <w:vertAlign w:val="baseline"/>
          <w:rtl w:val="0"/>
        </w:rPr>
        <w:t xml:space="preserve">Designed reusable UI components and custom React Hooks, reducing code duplication.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bottom w:color="ccd6f0" w:space="1" w:sz="4" w:val="single"/>
        </w:pBdr>
        <w:spacing w:after="8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6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73e8"/>
          <w:sz w:val="20"/>
          <w:szCs w:val="20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19"/>
          <w:szCs w:val="19"/>
          <w:rtl w:val="0"/>
        </w:rPr>
        <w:t xml:space="preserve">CreditFlow: </w:t>
      </w:r>
      <w:r w:rsidDel="00000000" w:rsidR="00000000" w:rsidRPr="00000000">
        <w:rPr>
          <w:rFonts w:ascii="Calibri" w:cs="Calibri" w:eastAsia="Calibri" w:hAnsi="Calibri"/>
          <w:color w:val="1a73e8"/>
          <w:sz w:val="19"/>
          <w:szCs w:val="19"/>
          <w:rtl w:val="0"/>
        </w:rPr>
        <w:t xml:space="preserve">https://creditflowresearch.com/</w:t>
      </w:r>
      <w:r w:rsidDel="00000000" w:rsidR="00000000" w:rsidRPr="00000000">
        <w:rPr>
          <w:rFonts w:ascii="Calibri" w:cs="Calibri" w:eastAsia="Calibri" w:hAnsi="Calibri"/>
          <w:color w:val="555566"/>
          <w:sz w:val="19"/>
          <w:szCs w:val="19"/>
          <w:rtl w:val="0"/>
        </w:rPr>
        <w:t xml:space="preserve">  — Real-time analytics for US Debt Capital Markets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19"/>
          <w:szCs w:val="19"/>
          <w:rtl w:val="0"/>
        </w:rPr>
        <w:t xml:space="preserve">Finsight: </w:t>
      </w:r>
      <w:r w:rsidDel="00000000" w:rsidR="00000000" w:rsidRPr="00000000">
        <w:rPr>
          <w:rFonts w:ascii="Calibri" w:cs="Calibri" w:eastAsia="Calibri" w:hAnsi="Calibri"/>
          <w:color w:val="1a73e8"/>
          <w:sz w:val="19"/>
          <w:szCs w:val="19"/>
          <w:rtl w:val="0"/>
        </w:rPr>
        <w:t xml:space="preserve">https://finsight.com/</w:t>
      </w:r>
      <w:r w:rsidDel="00000000" w:rsidR="00000000" w:rsidRPr="00000000">
        <w:rPr>
          <w:rFonts w:ascii="Calibri" w:cs="Calibri" w:eastAsia="Calibri" w:hAnsi="Calibri"/>
          <w:color w:val="555566"/>
          <w:sz w:val="19"/>
          <w:szCs w:val="19"/>
          <w:rtl w:val="0"/>
        </w:rPr>
        <w:t xml:space="preserve">  — Financial intelligence and market data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19"/>
          <w:szCs w:val="19"/>
          <w:rtl w:val="0"/>
        </w:rPr>
        <w:t xml:space="preserve">Favbet: </w:t>
      </w:r>
      <w:r w:rsidDel="00000000" w:rsidR="00000000" w:rsidRPr="00000000">
        <w:rPr>
          <w:rFonts w:ascii="Calibri" w:cs="Calibri" w:eastAsia="Calibri" w:hAnsi="Calibri"/>
          <w:color w:val="1a73e8"/>
          <w:sz w:val="19"/>
          <w:szCs w:val="19"/>
          <w:rtl w:val="0"/>
        </w:rPr>
        <w:t xml:space="preserve">https://favbet.com</w:t>
      </w:r>
      <w:r w:rsidDel="00000000" w:rsidR="00000000" w:rsidRPr="00000000">
        <w:rPr>
          <w:rFonts w:ascii="Calibri" w:cs="Calibri" w:eastAsia="Calibri" w:hAnsi="Calibri"/>
          <w:color w:val="555566"/>
          <w:sz w:val="19"/>
          <w:szCs w:val="19"/>
          <w:rtl w:val="0"/>
        </w:rPr>
        <w:t xml:space="preserve">  — High-scale sports betting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0" w:before="40" w:lineRule="auto"/>
        <w:rPr>
          <w:rFonts w:ascii="Calibri" w:cs="Calibri" w:eastAsia="Calibri" w:hAnsi="Calibri"/>
          <w:color w:val="555566"/>
          <w:sz w:val="19"/>
          <w:szCs w:val="19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19"/>
          <w:szCs w:val="19"/>
          <w:rtl w:val="0"/>
        </w:rPr>
        <w:t xml:space="preserve">Vigilo: </w:t>
      </w:r>
      <w:r w:rsidDel="00000000" w:rsidR="00000000" w:rsidRPr="00000000">
        <w:rPr>
          <w:rFonts w:ascii="Calibri" w:cs="Calibri" w:eastAsia="Calibri" w:hAnsi="Calibri"/>
          <w:color w:val="1a73e8"/>
          <w:sz w:val="19"/>
          <w:szCs w:val="19"/>
          <w:rtl w:val="0"/>
        </w:rPr>
        <w:t xml:space="preserve">https://vigilo.no</w:t>
      </w:r>
      <w:r w:rsidDel="00000000" w:rsidR="00000000" w:rsidRPr="00000000">
        <w:rPr>
          <w:rFonts w:ascii="Calibri" w:cs="Calibri" w:eastAsia="Calibri" w:hAnsi="Calibri"/>
          <w:color w:val="555566"/>
          <w:sz w:val="19"/>
          <w:szCs w:val="19"/>
          <w:rtl w:val="0"/>
        </w:rPr>
        <w:t xml:space="preserve">  — School and childcare management software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40" w:line="276" w:lineRule="auto"/>
        <w:ind w:left="0" w:right="0" w:firstLine="0"/>
        <w:jc w:val="left"/>
        <w:rPr>
          <w:b w:val="1"/>
          <w:bCs w:val="1"/>
          <w:color w:val="1a1a2e"/>
          <w:sz w:val="19"/>
          <w:szCs w:val="19"/>
        </w:rPr>
      </w:pPr>
      <w:r w:rsidDel="00000000" w:rsidR="00000000" w:rsidRPr="00000000">
        <w:rPr>
          <w:b w:val="1"/>
          <w:bCs w:val="1"/>
          <w:color w:val="1a1a2e"/>
          <w:sz w:val="19"/>
          <w:szCs w:val="19"/>
          <w:rtl w:val="0"/>
        </w:rPr>
        <w:t xml:space="preserve">Surveys:  </w:t>
      </w:r>
      <w:hyperlink r:id="rId7">
        <w:r w:rsidDel="00000000" w:rsidR="00000000" w:rsidRPr="00000000">
          <w:rPr>
            <w:color w:val="1a73e8"/>
            <w:sz w:val="19"/>
            <w:szCs w:val="19"/>
            <w:rtl w:val="0"/>
          </w:rPr>
          <w:t xml:space="preserve">http://bewithkids.com</w:t>
        </w:r>
      </w:hyperlink>
      <w:r w:rsidDel="00000000" w:rsidR="00000000" w:rsidRPr="00000000">
        <w:rPr>
          <w:color w:val="555566"/>
          <w:sz w:val="19"/>
          <w:szCs w:val="19"/>
          <w:rtl w:val="0"/>
        </w:rPr>
        <w:t xml:space="preserve"> - Application to learn kids safety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40" w:line="276" w:lineRule="auto"/>
        <w:ind w:left="0" w:right="0" w:firstLine="0"/>
        <w:jc w:val="left"/>
        <w:rPr>
          <w:b w:val="1"/>
          <w:bCs w:val="1"/>
          <w:color w:val="1a1a2e"/>
          <w:sz w:val="19"/>
          <w:szCs w:val="19"/>
        </w:rPr>
      </w:pPr>
      <w:r w:rsidDel="00000000" w:rsidR="00000000" w:rsidRPr="00000000">
        <w:rPr>
          <w:b w:val="1"/>
          <w:bCs w:val="1"/>
          <w:color w:val="1a1a2e"/>
          <w:sz w:val="19"/>
          <w:szCs w:val="19"/>
          <w:rtl w:val="0"/>
        </w:rPr>
        <w:t xml:space="preserve">XM Online:</w:t>
      </w:r>
      <w:r w:rsidDel="00000000" w:rsidR="00000000" w:rsidRPr="00000000">
        <w:rPr>
          <w:color w:val="1a73e8"/>
          <w:sz w:val="19"/>
          <w:szCs w:val="19"/>
          <w:rtl w:val="0"/>
        </w:rPr>
        <w:t xml:space="preserve"> </w:t>
      </w:r>
      <w:hyperlink r:id="rId8">
        <w:r w:rsidDel="00000000" w:rsidR="00000000" w:rsidRPr="00000000">
          <w:rPr>
            <w:color w:val="1a73e8"/>
            <w:sz w:val="19"/>
            <w:szCs w:val="19"/>
            <w:rtl w:val="0"/>
          </w:rPr>
          <w:t xml:space="preserve">https://xm-online.com</w:t>
        </w:r>
      </w:hyperlink>
      <w:r w:rsidDel="00000000" w:rsidR="00000000" w:rsidRPr="00000000">
        <w:rPr>
          <w:color w:val="555566"/>
          <w:sz w:val="19"/>
          <w:szCs w:val="19"/>
          <w:rtl w:val="0"/>
        </w:rPr>
        <w:t xml:space="preserve"> - Saas solutions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40" w:line="276" w:lineRule="auto"/>
        <w:ind w:left="0" w:right="0" w:firstLine="0"/>
        <w:jc w:val="left"/>
        <w:rPr>
          <w:b w:val="1"/>
          <w:bCs w:val="1"/>
          <w:color w:val="1a1a2e"/>
          <w:sz w:val="19"/>
          <w:szCs w:val="19"/>
        </w:rPr>
      </w:pPr>
      <w:r w:rsidDel="00000000" w:rsidR="00000000" w:rsidRPr="00000000">
        <w:rPr>
          <w:b w:val="1"/>
          <w:bCs w:val="1"/>
          <w:color w:val="1a1a2e"/>
          <w:sz w:val="19"/>
          <w:szCs w:val="19"/>
          <w:rtl w:val="0"/>
        </w:rPr>
        <w:t xml:space="preserve">Jevera: </w:t>
      </w:r>
      <w:hyperlink r:id="rId9">
        <w:r w:rsidDel="00000000" w:rsidR="00000000" w:rsidRPr="00000000">
          <w:rPr>
            <w:color w:val="1155cc"/>
            <w:sz w:val="19"/>
            <w:szCs w:val="19"/>
            <w:u w:val="single"/>
            <w:rtl w:val="0"/>
          </w:rPr>
          <w:t xml:space="preserve">https://jevera.software</w:t>
        </w:r>
      </w:hyperlink>
      <w:r w:rsidDel="00000000" w:rsidR="00000000" w:rsidRPr="00000000">
        <w:rPr>
          <w:color w:val="555566"/>
          <w:sz w:val="19"/>
          <w:szCs w:val="19"/>
          <w:rtl w:val="0"/>
        </w:rPr>
        <w:t xml:space="preserve"> - Company representational application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40" w:line="276" w:lineRule="auto"/>
        <w:ind w:left="0" w:right="0" w:firstLine="0"/>
        <w:jc w:val="left"/>
        <w:rPr>
          <w:b w:val="1"/>
          <w:bCs w:val="1"/>
          <w:color w:val="1a1a2e"/>
          <w:sz w:val="19"/>
          <w:szCs w:val="19"/>
        </w:rPr>
      </w:pPr>
      <w:r w:rsidDel="00000000" w:rsidR="00000000" w:rsidRPr="00000000">
        <w:rPr>
          <w:b w:val="1"/>
          <w:bCs w:val="1"/>
          <w:color w:val="1a1a2e"/>
          <w:sz w:val="19"/>
          <w:szCs w:val="19"/>
          <w:rtl w:val="0"/>
        </w:rPr>
        <w:t xml:space="preserve">Chaspik: </w:t>
      </w:r>
      <w:hyperlink r:id="rId10">
        <w:r w:rsidDel="00000000" w:rsidR="00000000" w:rsidRPr="00000000">
          <w:rPr>
            <w:color w:val="1155cc"/>
            <w:sz w:val="19"/>
            <w:szCs w:val="19"/>
            <w:u w:val="single"/>
            <w:rtl w:val="0"/>
          </w:rPr>
          <w:t xml:space="preserve">https://chaspik.ua</w:t>
        </w:r>
      </w:hyperlink>
      <w:r w:rsidDel="00000000" w:rsidR="00000000" w:rsidRPr="00000000">
        <w:rPr>
          <w:color w:val="555566"/>
          <w:sz w:val="19"/>
          <w:szCs w:val="19"/>
          <w:rtl w:val="0"/>
        </w:rPr>
        <w:t xml:space="preserve"> - Internet marketplace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0" w:before="40" w:lineRule="auto"/>
        <w:rPr>
          <w:color w:val="555566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Bdr>
          <w:bottom w:color="ccd6f0" w:space="1" w:sz="4" w:val="single"/>
        </w:pBdr>
        <w:spacing w:after="8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6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73e8"/>
          <w:sz w:val="20"/>
          <w:szCs w:val="20"/>
          <w:rtl w:val="0"/>
        </w:rPr>
        <w:t xml:space="preserve">LANGUAGES &amp; 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Ukrainian: </w:t>
      </w:r>
      <w:r w:rsidDel="00000000" w:rsidR="00000000" w:rsidRPr="00000000">
        <w:rPr>
          <w:rFonts w:ascii="Calibri" w:cs="Calibri" w:eastAsia="Calibri" w:hAnsi="Calibri"/>
          <w:color w:val="555566"/>
          <w:sz w:val="19"/>
          <w:szCs w:val="19"/>
          <w:rtl w:val="0"/>
        </w:rPr>
        <w:t xml:space="preserve">Native  | 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English: </w:t>
      </w:r>
      <w:r w:rsidDel="00000000" w:rsidR="00000000" w:rsidRPr="00000000">
        <w:rPr>
          <w:rFonts w:ascii="Calibri" w:cs="Calibri" w:eastAsia="Calibri" w:hAnsi="Calibri"/>
          <w:color w:val="555566"/>
          <w:sz w:val="19"/>
          <w:szCs w:val="19"/>
          <w:rtl w:val="0"/>
        </w:rPr>
        <w:t xml:space="preserve">Intermediate (B1/B2)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4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2e"/>
          <w:sz w:val="19"/>
          <w:szCs w:val="19"/>
          <w:rtl w:val="0"/>
        </w:rPr>
        <w:t xml:space="preserve">Specialist's Degree in Management of Organizations and Administration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before="0" w:lineRule="auto"/>
        <w:rPr/>
      </w:pPr>
      <w:r w:rsidDel="00000000" w:rsidR="00000000" w:rsidRPr="00000000">
        <w:rPr>
          <w:rFonts w:ascii="Calibri" w:cs="Calibri" w:eastAsia="Calibri" w:hAnsi="Calibri"/>
          <w:color w:val="555566"/>
          <w:sz w:val="18"/>
          <w:szCs w:val="18"/>
          <w:rtl w:val="0"/>
        </w:rPr>
        <w:t xml:space="preserve">National University of Food Technologies, Kyiv · 2011–2012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50" w:top="850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chaspik.ua" TargetMode="External"/><Relationship Id="rId9" Type="http://schemas.openxmlformats.org/officeDocument/2006/relationships/hyperlink" Target="https://jevera.software" TargetMode="Externa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hyperlink" Target="http://bewithkids.com" TargetMode="External"/><Relationship Id="rId8" Type="http://schemas.openxmlformats.org/officeDocument/2006/relationships/hyperlink" Target="https://xm-online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