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Structural Model Parameters</w:t>
      </w:r>
    </w:p>
    <w:p>
      <w:pPr>
        <w:jc w:val="center"/>
      </w:pPr>
      <w:r>
        <w:rPr>
          <w:rFonts w:ascii="Calibri" w:hAnsi="Calibri"/>
          <w:i/>
          <w:sz w:val="22"/>
        </w:rPr>
        <w:t>1960 white cohort — household model of marriage, fertility, female labor supply</w:t>
      </w:r>
    </w:p>
    <w:p>
      <w:pPr>
        <w:jc w:val="center"/>
      </w:pPr>
      <w:r>
        <w:rPr>
          <w:rFonts w:ascii="Calibri" w:hAnsi="Calibri"/>
          <w:sz w:val="18"/>
        </w:rPr>
        <w:t>Sections A + B + C = 61 structural parameters (38 main file + 18 employment lambdas + 5 marriage offer; Section B includes 6 additional exp² terms). Section D = 26 wage parameters (external pre-estimates; sigmas in A). The Estimation group column lists which phase(s) move each parameter; FIXED rows are not estimated.</w:t>
      </w:r>
    </w:p>
    <w:p/>
    <w:p>
      <w:pPr>
        <w:pStyle w:val="Heading1"/>
      </w:pPr>
      <w:r>
        <w:rPr>
          <w:rFonts w:ascii="Calibri" w:hAnsi="Calibri"/>
        </w:rPr>
        <w:t>Table 1. Model Parameters by Source File</w:t>
      </w:r>
    </w:p>
    <w:p>
      <w:pPr>
        <w:pStyle w:val="Heading2"/>
      </w:pPr>
      <w:r>
        <w:rPr>
          <w:rFonts w:ascii="Calibri" w:hAnsi="Calibri"/>
        </w:rPr>
        <w:t>A. Main parameters file (parameters.py) — 38 params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Estimation group(s)</w:t>
            </w:r>
          </w:p>
        </w:tc>
        <w:tc>
          <w:tcPr>
            <w:tcW w:type="dxa" w:w="1872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3744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1440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Estimated value</w:t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mconst1_h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Husband's utility from a 1-step educational gap (hypergamy)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mconst1_w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Wife's utility from a 1-step educational gap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mconst2_h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Husband's utility from a 2-step educational gap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mconst2_w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Wife's utility from a 2-step educational gap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taste_hs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Taste for homogamous marriage at HS education level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taste_sc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Taste for homogamous marriage at Some College level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taste_cg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Taste for homogamous marriage at College Graduate+ level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(EKL scale)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alpha0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CRRA consumption curvature (scale parameter)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employment,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alpha2w0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leisure utility constant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employment,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alpha2w1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leisure utility × number of kids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alpha2h0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leisure utility constant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alpha2h1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leisure utility × number of kids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fertility,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alpha3_w_m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Wife's utility from children when married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fertility,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alpha3_w_s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Wife's utility from children when single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fertility,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alpha3_h_m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Husband's utility from children when married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E2EFDA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fertility, all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alpha3_h_s</w:t>
            </w:r>
          </w:p>
        </w:tc>
        <w:tc>
          <w:tcPr>
            <w:tcW w:type="dxa" w:w="3744"/>
            <w:shd w:val="clear" w:color="auto" w:fill="E2EFDA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Husband's utility from children when single</w:t>
            </w:r>
          </w:p>
        </w:tc>
        <w:tc>
          <w:tcPr>
            <w:tcW w:type="dxa" w:w="1440"/>
            <w:shd w:val="clear" w:color="auto" w:fill="E2EFDA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E2EFDA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fertility, all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alpha4</w:t>
            </w:r>
          </w:p>
        </w:tc>
        <w:tc>
          <w:tcPr>
            <w:tcW w:type="dxa" w:w="3744"/>
            <w:shd w:val="clear" w:color="auto" w:fill="E2EFDA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Curvature of kids quality utility</w:t>
            </w:r>
          </w:p>
        </w:tc>
        <w:tc>
          <w:tcPr>
            <w:tcW w:type="dxa" w:w="1440"/>
            <w:shd w:val="clear" w:color="auto" w:fill="E2EFDA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mc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cost of getting married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dc_w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Divorce cost — wife (utility penalty of divorce)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dc_h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Divorce cost — husband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sigma_ability_w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ability shock standard deviation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sigma_ability_h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ability shock standard deviation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wage, all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sigma_w_wage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 residual standard deviation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wage, all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sigma_h_wage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 residual standard deviation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sigma_q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Match-quality shock standard deviation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E2EFDA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fertility, all</w:t>
            </w:r>
          </w:p>
        </w:tc>
        <w:tc>
          <w:tcPr>
            <w:tcW w:type="dxa" w:w="1872"/>
            <w:shd w:val="clear" w:color="auto" w:fill="E2EFDA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sigma_p</w:t>
            </w:r>
          </w:p>
        </w:tc>
        <w:tc>
          <w:tcPr>
            <w:tcW w:type="dxa" w:w="3744"/>
            <w:shd w:val="clear" w:color="auto" w:fill="E2EFDA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Pregnancy-preference shock standard deviation</w:t>
            </w:r>
          </w:p>
        </w:tc>
        <w:tc>
          <w:tcPr>
            <w:tcW w:type="dxa" w:w="1440"/>
            <w:shd w:val="clear" w:color="auto" w:fill="E2EFDA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(weak ID)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t1_w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wife: own SC education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(weak ID)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t2_w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wife: own CG+ education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(weak ID)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t3_w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wife: husband's SC education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(weak ID)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t4_w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wife: husband's CG+ education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t5_w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wife: marriage utility at retirement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t6_w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wife: utility from children at retirement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(weak ID)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t1_h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husband: wife's SC education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(weak ID)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t2_h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husband: wife's CG+ education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(weak ID)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t3_h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husband: own SC education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(weak ID)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t4_h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husband: own CG+ education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t5_h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husband: marriage utility at retirement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t6_h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Terminal value — husband: utility from children at retirement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r>
        <w:rPr>
          <w:rFonts w:ascii="Calibri" w:hAnsi="Calibri"/>
          <w:i/>
          <w:sz w:val="18"/>
        </w:rPr>
        <w:t>Counts: 38 attributes set on `p` in parameters.py (41 total minus the 3 preg_* shocks pinned at 0, which appear in Table 2).</w:t>
      </w:r>
    </w:p>
    <w:p/>
    <w:p>
      <w:pPr>
        <w:pStyle w:val="Heading2"/>
      </w:pPr>
      <w:r>
        <w:rPr>
          <w:rFonts w:ascii="Calibri" w:hAnsi="Calibri"/>
        </w:rPr>
        <w:t>B. Cohort file (input/parameters1960white.py) — employment hazards — 24 params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Estimation group(s)</w:t>
            </w:r>
          </w:p>
        </w:tc>
        <w:tc>
          <w:tcPr>
            <w:tcW w:type="dxa" w:w="1872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3744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1440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Estimated value</w:t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lambda0_w_ft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full-time job-offer probability — constant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lambda1_w_ft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full-time job-offer probability — experience slope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lambda2_w_ft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full-time job-offer probability — education slope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lambda15_w_ft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full-time job-offer probability — experience² (capped at 0; concave-only)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lambda0_w_pt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part-time job-offer probability — constant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lambda1_w_pt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part-time job-offer probability — experience slope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lambda2_w_pt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part-time job-offer probability — education slope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lambda15_w_pt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part-time job-offer probability — experience² (capped at 0)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lambda0_w_f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not-laid-off probability — constant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lambda1_w_f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not-laid-off probability — experience slope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lambda2_w_f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not-laid-off probability — education slope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employment, all</w:t>
            </w:r>
          </w:p>
        </w:tc>
        <w:tc>
          <w:tcPr>
            <w:tcW w:type="dxa" w:w="1872"/>
            <w:shd w:val="clear" w:color="auto" w:fill="FFF2CC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lambda15_w_f</w:t>
            </w:r>
          </w:p>
        </w:tc>
        <w:tc>
          <w:tcPr>
            <w:tcW w:type="dxa" w:w="3744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not-laid-off probability — experience² (capped at 0)</w:t>
            </w:r>
          </w:p>
        </w:tc>
        <w:tc>
          <w:tcPr>
            <w:tcW w:type="dxa" w:w="1440"/>
            <w:shd w:val="clear" w:color="auto" w:fill="FFF2CC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lambda0_h_ft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full-time job-offer probability — constant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lambda1_h_ft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full-time job-offer probability — experience slope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lambda2_h_ft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full-time job-offer probability — education slope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lambda15_h_ft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full-time job-offer probability — experience²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lambda0_h_pt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part-time job-offer probability — constant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lambda1_h_pt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part-time job-offer probability — experience slope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lambda2_h_pt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part-time job-offer probability — education slope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lambda15_h_pt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part-time job-offer probability — experience²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lambda0_h_f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not-laid-off probability — constant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lambda1_h_f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not-laid-off probability — experience slope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lambda2_h_f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not-laid-off probability — education slope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(external)</w:t>
            </w:r>
          </w:p>
        </w:tc>
        <w:tc>
          <w:tcPr>
            <w:tcW w:type="dxa" w:w="1872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lambda15_h_f</w:t>
            </w:r>
          </w:p>
        </w:tc>
        <w:tc>
          <w:tcPr>
            <w:tcW w:type="dxa" w:w="3744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not-laid-off probability — experience²</w:t>
            </w:r>
          </w:p>
        </w:tc>
        <w:tc>
          <w:tcPr>
            <w:tcW w:type="dxa" w:w="144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r>
        <w:rPr>
          <w:rFonts w:ascii="Calibri" w:hAnsi="Calibri"/>
          <w:i/>
          <w:sz w:val="18"/>
        </w:rPr>
        <w:t>Osnat's count of 18 = lambda{0,1,2} × {FT,PT,fired} × {wife,husband} (3×3×2). The 6 lambda15 (experience²) terms above are additional; the 3 wife lambda15 are activated by the employment phase (capped at 0 = concave-only); the 3 husband lambda15 stay at external values (lambda15_h_ft = −0.0015; others = 0).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C. Cohort file (input/parameters1960white.py) — marriage offer — 5 params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Estimation group(s)</w:t>
            </w:r>
          </w:p>
        </w:tc>
        <w:tc>
          <w:tcPr>
            <w:tcW w:type="dxa" w:w="1872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3744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1440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Estimated value</w:t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omega3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Meeting-probability intercept (shared by both genders)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omega4_w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meeting probability — age slope (≥0; peak ≈30, ~0 at 48)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omega5_w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meeting probability — age² slope (≤0, concave)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omega4_h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meeting probability — age slope (≥0)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marriage, all</w:t>
            </w:r>
          </w:p>
        </w:tc>
        <w:tc>
          <w:tcPr>
            <w:tcW w:type="dxa" w:w="1872"/>
            <w:shd w:val="clear" w:color="auto" w:fill="DDEBF7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omega5_h</w:t>
            </w:r>
          </w:p>
        </w:tc>
        <w:tc>
          <w:tcPr>
            <w:tcW w:type="dxa" w:w="3744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meeting probability — age² slope (≤0)</w:t>
            </w:r>
          </w:p>
        </w:tc>
        <w:tc>
          <w:tcPr>
            <w:tcW w:type="dxa" w:w="1440"/>
            <w:shd w:val="clear" w:color="auto" w:fill="DDEBF7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r>
        <w:rPr>
          <w:rFonts w:ascii="Calibri" w:hAnsi="Calibri"/>
          <w:i/>
          <w:sz w:val="18"/>
        </w:rPr>
        <w:t>Until 2026-06-10 the model used a single meeting-probability curve (wife's omegas) for both sexes — a bug. Fixed: meeting_partner.pyx now exposes prob_w(age) and prob_h(age); the husband age slopes are initialised equal to the wife's in the cohort file but estimated independently by the marriage / all phases. Sign restrictions: omega4_* ≥ 0 (more age → more meetings up to the peak); omega5_* ≤ 0 (concave so meetings decline at later ages).</w:t>
      </w:r>
    </w:p>
    <w:p/>
    <w:p>
      <w:pPr>
        <w:pStyle w:val="Heading2"/>
      </w:pPr>
      <w:r>
        <w:rPr>
          <w:rFonts w:ascii="Calibri" w:hAnsi="Calibri"/>
        </w:rPr>
        <w:t>D. Cohort file (input/parameters1960white.py) — wage process — 26 params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Estimation group(s)</w:t>
            </w:r>
          </w:p>
        </w:tc>
        <w:tc>
          <w:tcPr>
            <w:tcW w:type="dxa" w:w="1872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tcW w:type="dxa" w:w="3744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1440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Estimated value</w:t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beta0_w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ability slope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beta11_w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experience × HS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beta12_w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experience × SC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beta13_w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experience × CG+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beta21_w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experience² × HS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beta22_w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experience² × SC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beta23_w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experience² × CG+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beta31_w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intercept × HS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beta32_w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intercept × SC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beta33_w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intercept × CG+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beta41_w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not-employed-previous-period × HS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beta42_w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not-employed-previous-period × SC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beta43_w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log-wage: not-employed-previous-period × CG+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beta0_h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ability slope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beta11_h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experience × HS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beta12_h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experience × SC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beta13_h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experience × CG+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beta21_h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experience² × HS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beta22_h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experience² × SC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beta23_h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experience² × CG+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beta31_h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intercept × HS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beta32_h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intercept × SC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beta33_h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intercept × CG+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beta41_h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not-employed-previous-period × HS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beta42_h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not-employed-previous-period × SC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30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wage</w:t>
            </w:r>
          </w:p>
        </w:tc>
        <w:tc>
          <w:tcPr>
            <w:tcW w:type="dxa" w:w="1872"/>
            <w:shd w:val="clear" w:color="auto" w:fill="FCE4D6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beta43_h</w:t>
            </w:r>
          </w:p>
        </w:tc>
        <w:tc>
          <w:tcPr>
            <w:tcW w:type="dxa" w:w="3744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Husband log-wage: not-employed-previous-period × CG+</w:t>
            </w:r>
          </w:p>
        </w:tc>
        <w:tc>
          <w:tcPr>
            <w:tcW w:type="dxa" w:w="1440"/>
            <w:shd w:val="clear" w:color="auto" w:fill="FCE4D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>
      <w:r>
        <w:rPr>
          <w:rFonts w:ascii="Calibri" w:hAnsi="Calibri"/>
          <w:i/>
          <w:sz w:val="18"/>
        </w:rPr>
        <w:t>Wage betas are externally pre-estimated and excluded from the `all` phase. The wage phase moves them only if you explicitly select it; identification is weak because wage moments are NOT in the structural objective (diagnostics only). The 2 wage shock SDs (sigma_w_wage, sigma_h_wage) live in parameters.py and appear in Section A.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Table 2. Setup Constants (institutional &amp; lifecycle structure)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Constant</w:t>
            </w:r>
          </w:p>
        </w:tc>
        <w:tc>
          <w:tcPr>
            <w:tcW w:type="dxa" w:w="4896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2160"/>
            <w:shd w:val="clear" w:color="auto" w:fill="305496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beta0 (discount)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Annual discount factor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0.983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scale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Equivalence scale (fraction of public consumption)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0.707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Intra-household bargaining power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0.5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eta1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Kids' share of household income — 1 kid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0.194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eta2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Kids' share of household income — 2 kids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0.293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eta3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Kids' share of household income — 3 kids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0.367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eta4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Kids' share of household income — 4 kids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0.423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ub_w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Unemployment benefit — wife (annual, USD)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6,000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ub_h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Unemployment benefit — husband (annual, USD)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8,000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childcare_cost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Childcare cost per child below age 5 (annual, USD)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5,000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cb_const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Child benefit base — single mom + 1 kid (1960, annual USD)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3,000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cb_per_child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Child benefit per additional kid (1960, annual USD)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1,517.235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max_period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Periods in the lifecycle (t=1..33 covers ages 18–50)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34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AGE_VALUES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Education entry ages (HS / SC / CG+)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{18, 20, 22}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MAX_FERTILITY_AGE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Maximum fertility age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45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N_GH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Gauss-Hermite quadrature nodes (match quality)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N_GH_PREG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Gauss-Hermite quadrature nodes (pregnancy)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N_EXP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experience grid size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exp_grid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Wife experience grid points (years)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{1, 4, 8, 12}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DRAW_F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Forward simulation draws (sample size)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5,000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preg_married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Utility shock — marital × pregnancy interaction (pinned at 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preg_unmarried</w:t>
            </w:r>
          </w:p>
        </w:tc>
        <w:tc>
          <w:tcPr>
            <w:tcW w:type="dxa" w:w="4896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Utility shock — single × pregnancy interaction (pinned at 0)</w:t>
            </w:r>
          </w:p>
        </w:tc>
        <w:tc>
          <w:tcPr>
            <w:tcW w:type="dxa" w:w="216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preg_kids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Utility shock — kids × pregnancy interaction (pinned at 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</w:tr>
    </w:tbl>
    <w:p/>
    <w:p>
      <w:r>
        <w:rPr>
          <w:rFonts w:ascii="Calibri" w:hAnsi="Calibri"/>
          <w:i/>
          <w:sz w:val="18"/>
        </w:rPr>
        <w:t>These are NOT model parameters. They are institutional inputs (UB, childcare, child benefit), preference scales fixed from literature (discount, equivalence, bargaining, kids' income share), or solution-method/lifecycle structure (quadrature nodes, experience grid, ages, simulation size). The 3 preg_* shocks appear here because they are pinned at 0 by modeling choice rather than being actively estimated.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