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example</w:t>
      </w:r>
    </w:p>
    <w:p>
      <w:pPr>
        <w:pStyle w:val="Heading1"/>
      </w:pPr>
      <w:r>
        <w:t>Sample Document with Mermaid Diagrams</w:t>
      </w:r>
    </w:p>
    <w:p/>
    <w:p>
      <w:pPr>
        <w:pStyle w:val="Heading2"/>
      </w:pPr>
      <w:r>
        <w:t>Introduction</w:t>
      </w:r>
    </w:p>
    <w:p/>
    <w:p>
      <w:r>
        <w:t>This is a sample markdown document that demonstrates the conversion of Mermaid diagrams to Google Docs.</w:t>
      </w:r>
    </w:p>
    <w:p/>
    <w:p>
      <w:pPr>
        <w:pStyle w:val="Heading2"/>
      </w:pPr>
      <w:r>
        <w:t>System Architecture</w:t>
      </w:r>
    </w:p>
    <w:p/>
    <w:p>
      <w:r>
        <w:t>Our application follows a typical three-tier architecture:</w:t>
      </w:r>
    </w:p>
    <w:p/>
    <w:p/>
    <w:p>
      <w:r>
        <w:drawing>
          <wp:inline xmlns:a="http://schemas.openxmlformats.org/drawingml/2006/main" xmlns:pic="http://schemas.openxmlformats.org/drawingml/2006/picture">
            <wp:extent cx="5486400" cy="53318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3185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pPr>
        <w:pStyle w:val="Heading2"/>
      </w:pPr>
      <w:r>
        <w:t>User Flow</w:t>
      </w:r>
    </w:p>
    <w:p/>
    <w:p>
      <w:r>
        <w:t>Here's how a typical user interaction works:</w:t>
      </w:r>
    </w:p>
    <w:p/>
    <w:p/>
    <w:p>
      <w:r>
        <w:drawing>
          <wp:inline xmlns:a="http://schemas.openxmlformats.org/drawingml/2006/main" xmlns:pic="http://schemas.openxmlformats.org/drawingml/2006/picture">
            <wp:extent cx="5486400" cy="49195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1956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pPr>
        <w:pStyle w:val="Heading2"/>
      </w:pPr>
      <w:r>
        <w:t>Development Process</w:t>
      </w:r>
    </w:p>
    <w:p/>
    <w:p>
      <w:r>
        <w:t>Our development workflow:</w:t>
      </w:r>
    </w:p>
    <w:p/>
    <w:p/>
    <w:p>
      <w:r>
        <w:drawing>
          <wp:inline xmlns:a="http://schemas.openxmlformats.org/drawingml/2006/main" xmlns:pic="http://schemas.openxmlformats.org/drawingml/2006/picture">
            <wp:extent cx="5486400" cy="27484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84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pPr>
        <w:pStyle w:val="Heading2"/>
      </w:pPr>
      <w:r>
        <w:t>State Machine Example</w:t>
      </w:r>
    </w:p>
    <w:p/>
    <w:p>
      <w:r>
        <w:t>User account states:</w:t>
      </w:r>
    </w:p>
    <w:p/>
    <w:p/>
    <w:p>
      <w:r>
        <w:drawing>
          <wp:inline xmlns:a="http://schemas.openxmlformats.org/drawingml/2006/main" xmlns:pic="http://schemas.openxmlformats.org/drawingml/2006/picture">
            <wp:extent cx="5486400" cy="66611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611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pPr>
        <w:pStyle w:val="Heading2"/>
      </w:pPr>
      <w:r>
        <w:t>Code Examples</w:t>
      </w:r>
    </w:p>
    <w:p/>
    <w:p>
      <w:pPr>
        <w:pStyle w:val="Heading3"/>
      </w:pPr>
      <w:r>
        <w:t>Python Example</w:t>
      </w:r>
    </w:p>
    <w:p/>
    <w:p/>
    <w:p>
      <w:pPr>
        <w:shd w:fill="F2F2F2"/>
        <w:pBdr>
          <w:top w:val="single" w:sz="4" w:space="10" w:color="000000"/>
          <w:left w:val="single" w:sz="4" w:space="10" w:color="000000"/>
          <w:bottom w:val="single" w:sz="4" w:space="10" w:color="000000"/>
          <w:right w:val="single" w:sz="4" w:space="10" w:color="000000"/>
        </w:pBdr>
      </w:pPr>
      <w:r>
        <w:rPr>
          <w:rFonts w:ascii="Courier New" w:hAnsi="Courier New"/>
          <w:sz w:val="20"/>
        </w:rPr>
        <w:t>def fibonacci(n):</w:t>
        <w:br/>
        <w:t xml:space="preserve">    """Generate Fibonacci sequence up to n terms."""</w:t>
        <w:br/>
        <w:t xml:space="preserve">    if n &lt;= 0:</w:t>
        <w:br/>
        <w:t xml:space="preserve">        return []</w:t>
        <w:br/>
        <w:t xml:space="preserve">    elif n == 1:</w:t>
        <w:br/>
        <w:t xml:space="preserve">        return [0]</w:t>
        <w:br/>
        <w:t xml:space="preserve">    elif n == 2:</w:t>
        <w:br/>
        <w:t xml:space="preserve">        return [0, 1]</w:t>
        <w:br/>
        <w:t xml:space="preserve">    </w:t>
        <w:br/>
        <w:t xml:space="preserve">    fib_sequence = [0, 1]</w:t>
        <w:br/>
        <w:t xml:space="preserve">    for i in range(2, n):</w:t>
        <w:br/>
        <w:t xml:space="preserve">        fib_sequence.append(fib_sequence[-1] + fib_sequence[-2])</w:t>
        <w:br/>
        <w:t xml:space="preserve">    </w:t>
        <w:br/>
        <w:t xml:space="preserve">    return fib_sequence</w:t>
        <w:br/>
        <w:br/>
        <w:t># Example usage</w:t>
        <w:br/>
        <w:t>print(fibonacci(10))</w:t>
        <w:br/>
      </w:r>
    </w:p>
    <w:p/>
    <w:p/>
    <w:p>
      <w:pPr>
        <w:pStyle w:val="Heading3"/>
      </w:pPr>
      <w:r>
        <w:t>JavaScript Example</w:t>
      </w:r>
    </w:p>
    <w:p/>
    <w:p/>
    <w:p>
      <w:pPr>
        <w:shd w:fill="F2F2F2"/>
        <w:pBdr>
          <w:top w:val="single" w:sz="4" w:space="10" w:color="000000"/>
          <w:left w:val="single" w:sz="4" w:space="10" w:color="000000"/>
          <w:bottom w:val="single" w:sz="4" w:space="10" w:color="000000"/>
          <w:right w:val="single" w:sz="4" w:space="10" w:color="000000"/>
        </w:pBdr>
      </w:pPr>
      <w:r>
        <w:rPr>
          <w:rFonts w:ascii="Courier New" w:hAnsi="Courier New"/>
          <w:sz w:val="20"/>
        </w:rPr>
        <w:t>// Async function to fetch user data</w:t>
        <w:br/>
        <w:t>async function fetchUserData(userId) {</w:t>
        <w:br/>
        <w:t xml:space="preserve">    try {</w:t>
        <w:br/>
        <w:t xml:space="preserve">        const response = await fetch(`/api/users/${userId}`);</w:t>
        <w:br/>
        <w:t xml:space="preserve">        if (!response.ok) {</w:t>
        <w:br/>
        <w:t xml:space="preserve">            throw new Error(`HTTP error! status: ${response.status}`);</w:t>
        <w:br/>
        <w:t xml:space="preserve">        }</w:t>
        <w:br/>
        <w:t xml:space="preserve">        const data = await response.json();</w:t>
        <w:br/>
        <w:t xml:space="preserve">        return data;</w:t>
        <w:br/>
        <w:t xml:space="preserve">    } catch (error) {</w:t>
        <w:br/>
        <w:t xml:space="preserve">        console.error('Error fetching user data:', error);</w:t>
        <w:br/>
        <w:t xml:space="preserve">        return null;</w:t>
        <w:br/>
        <w:t xml:space="preserve">    }</w:t>
        <w:br/>
        <w:t>}</w:t>
        <w:br/>
      </w:r>
    </w:p>
    <w:p/>
    <w:p/>
    <w:p>
      <w:pPr>
        <w:pStyle w:val="Heading2"/>
      </w:pPr>
      <w:r>
        <w:t>Project Timeline</w:t>
      </w:r>
    </w:p>
    <w:p/>
    <w:p/>
    <w:p>
      <w:r>
        <w:drawing>
          <wp:inline xmlns:a="http://schemas.openxmlformats.org/drawingml/2006/main" xmlns:pic="http://schemas.openxmlformats.org/drawingml/2006/picture">
            <wp:extent cx="5486400" cy="17075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075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pPr>
        <w:pStyle w:val="Heading2"/>
      </w:pPr>
      <w:r>
        <w:t>Pie Chart Example</w:t>
      </w:r>
    </w:p>
    <w:p/>
    <w:p>
      <w:r>
        <w:t>Distribution of development time:</w:t>
      </w:r>
    </w:p>
    <w:p/>
    <w:p/>
    <w:p>
      <w:r>
        <w:drawing>
          <wp:inline xmlns:a="http://schemas.openxmlformats.org/drawingml/2006/main" xmlns:pic="http://schemas.openxmlformats.org/drawingml/2006/picture">
            <wp:extent cx="5486400" cy="394389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38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pPr>
        <w:pStyle w:val="Heading2"/>
      </w:pPr>
      <w:r>
        <w:t>Conclusion</w:t>
      </w:r>
    </w:p>
    <w:p/>
    <w:p>
      <w:r>
        <w:t>This document demonstrates various types of Mermaid diagrams that can be converted to Google Docs format with embedded images.</w:t>
      </w:r>
    </w:p>
    <w:p/>
    <w:p>
      <w:pPr>
        <w:pStyle w:val="Heading3"/>
      </w:pPr>
      <w:r>
        <w:t>Features Demonstrated</w:t>
      </w:r>
    </w:p>
    <w:p/>
    <w:p>
      <w:pPr>
        <w:pStyle w:val="ListBullet"/>
        <w:ind w:left="0"/>
      </w:pPr>
      <w:r>
        <w:t>Flowcharts and graphs</w:t>
      </w:r>
    </w:p>
    <w:p>
      <w:pPr>
        <w:pStyle w:val="ListBullet"/>
        <w:ind w:left="0"/>
      </w:pPr>
      <w:r>
        <w:t>Sequence diagrams</w:t>
      </w:r>
    </w:p>
    <w:p>
      <w:pPr>
        <w:pStyle w:val="ListBullet"/>
        <w:ind w:left="0"/>
      </w:pPr>
      <w:r>
        <w:t>Git graphs</w:t>
      </w:r>
    </w:p>
    <w:p>
      <w:pPr>
        <w:pStyle w:val="ListBullet"/>
        <w:ind w:left="0"/>
      </w:pPr>
      <w:r>
        <w:t>State diagrams</w:t>
      </w:r>
    </w:p>
    <w:p>
      <w:pPr>
        <w:pStyle w:val="ListBullet"/>
        <w:ind w:left="0"/>
      </w:pPr>
      <w:r>
        <w:t>Gantt charts</w:t>
      </w:r>
    </w:p>
    <w:p>
      <w:pPr>
        <w:pStyle w:val="ListBullet"/>
        <w:ind w:left="0"/>
      </w:pPr>
      <w:r>
        <w:t>Pie charts</w:t>
      </w:r>
    </w:p>
    <w:p>
      <w:pPr>
        <w:pStyle w:val="ListBullet"/>
        <w:ind w:left="0"/>
      </w:pPr>
      <w:r>
        <w:t>Code blocks with syntax highlighting</w:t>
      </w:r>
    </w:p>
    <w:p>
      <w:pPr>
        <w:pStyle w:val="ListBullet"/>
        <w:ind w:left="0"/>
      </w:pPr>
      <w:r>
        <w:t>Regular markdown formatting</w:t>
      </w:r>
    </w:p>
    <w:p/>
    <w:p>
      <w:r>
        <w:t>All these elements will be properly converted to Google Docs format.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