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spacing w:after="360" w:before="200"/>
        <w:jc w:val="center"/>
      </w:pPr>
      <w:r>
        <w:rPr>
          <w:b/>
          <w:bCs/>
          <w:color w:val="000000"/>
        </w:rPr>
        <w:t xml:space="preserve">Trabajo Práctico: Interpretación Bíblica de la Historia</w:t>
      </w:r>
    </w:p>
    <w:p>
      <w:pPr>
        <w:pStyle w:val="Heading1"/>
        <w:keepNext/>
        <w:spacing w:after="160" w:before="360"/>
      </w:pPr>
      <w:r>
        <w:rPr>
          <w:b/>
          <w:bCs/>
          <w:color w:val="000000"/>
        </w:rPr>
        <w:t xml:space="preserve">Introducción general a las siete iglesias</w:t>
      </w:r>
    </w:p>
    <w:p>
      <w:pPr>
        <w:keepNext w:val="false"/>
        <w:spacing w:after="160" w:line="300"/>
        <w:jc w:val="both"/>
      </w:pPr>
      <w:r>
        <w:rPr>
          <w:b w:val="false"/>
          <w:bCs w:val="false"/>
          <w:i w:val="false"/>
          <w:iCs w:val="false"/>
          <w:color w:val="000000"/>
        </w:rPr>
        <w:t xml:space="preserve">El libro de Apocalipsis presenta, en sus capítulos 2 y 3, siete cartas dictadas por Cristo resucitado a las iglesias de Asia Menor: Éfeso, Esmirna, Pérgamo, Tiatira, Sardis, Filadelfia y Laodicea. Estas cartas no solo tuvieron una aplicación literal para las comunidades del siglo I, sino que, desde la interpretación profética adventista, representan siete períodos sucesivos de la historia de la iglesia cristiana, desde la era apostólica hasta el tiempo del fin. El número siete simboliza plenitud y totalidad, y muestra que los mensajes de Cristo abarcan toda la historia eclesiástica. En cada carta, Cristo se presenta con títulos y símbolos específicos, reconoce las obras de la iglesia, señala sus peligros, llama al arrepentimiento y ofrece promesas a los vencedores. Así, las siete iglesias constituyen un mensaje de advertencia, consuelo y esperanza para el pueblo de Dios de todos los tiempos.</w:t>
      </w:r>
    </w:p>
    <w:p>
      <w:pPr>
        <w:pStyle w:val="Heading1"/>
        <w:keepNext/>
        <w:spacing w:after="160" w:before="360"/>
      </w:pPr>
      <w:r>
        <w:rPr>
          <w:b/>
          <w:bCs/>
          <w:color w:val="000000"/>
        </w:rPr>
        <w:t xml:space="preserve">ÉFESO</w:t>
      </w:r>
    </w:p>
    <w:p>
      <w:pPr>
        <w:spacing w:after="160"/>
        <w:jc w:val="left"/>
      </w:pPr>
      <w:r>
        <w:rPr>
          <w:b w:val="false"/>
          <w:bCs w:val="false"/>
          <w:i/>
          <w:iCs/>
          <w:color w:val="000000"/>
        </w:rPr>
        <w:t xml:space="preserve">Apocalipsis 2:1-7</w:t>
      </w:r>
    </w:p>
    <w:p>
      <w:pPr>
        <w:keepNext/>
        <w:spacing w:after="80" w:before="120"/>
      </w:pPr>
      <w:r>
        <w:rPr>
          <w:b/>
          <w:bCs/>
          <w:i w:val="false"/>
          <w:iCs w:val="false"/>
          <w:color w:val="000000"/>
        </w:rPr>
        <w:t xml:space="preserve">Contexto histórico:</w:t>
      </w:r>
    </w:p>
    <w:p>
      <w:pPr>
        <w:keepNext w:val="false"/>
        <w:spacing w:after="160" w:line="300"/>
        <w:jc w:val="both"/>
      </w:pPr>
      <w:r>
        <w:rPr>
          <w:b w:val="false"/>
          <w:bCs w:val="false"/>
          <w:i w:val="false"/>
          <w:iCs w:val="false"/>
          <w:color w:val="000000"/>
        </w:rPr>
        <w:t xml:space="preserve">Éfeso era una de las ciudades más importantes de Asia Menor, conocida por su comercio, su cultura y el culto a la diosa Artemisa. La iglesia fue fundada por el apóstol Pablo y luego fortalecida por la labor de Apolos y Timoteo. En ella se desarrolló una comunidad activa, doctrinariamente firme y celosa de la verdad.</w:t>
      </w:r>
    </w:p>
    <w:p>
      <w:pPr>
        <w:keepNext/>
        <w:spacing w:after="80" w:before="120"/>
      </w:pPr>
      <w:r>
        <w:rPr>
          <w:b/>
          <w:bCs/>
          <w:i w:val="false"/>
          <w:iCs w:val="false"/>
          <w:color w:val="000000"/>
        </w:rPr>
        <w:t xml:space="preserve">Periodo profético:</w:t>
      </w:r>
    </w:p>
    <w:p>
      <w:pPr>
        <w:keepNext w:val="false"/>
        <w:spacing w:after="160" w:line="300"/>
        <w:jc w:val="both"/>
      </w:pPr>
      <w:r>
        <w:rPr>
          <w:b w:val="false"/>
          <w:bCs w:val="false"/>
          <w:i w:val="false"/>
          <w:iCs w:val="false"/>
          <w:color w:val="000000"/>
        </w:rPr>
        <w:t xml:space="preserve">Representa la iglesia apostólica, aproximadamente entre los años 30 y 100 d.C.</w:t>
      </w:r>
    </w:p>
    <w:p>
      <w:pPr>
        <w:keepNext/>
        <w:spacing w:after="80" w:before="120"/>
      </w:pPr>
      <w:r>
        <w:rPr>
          <w:b/>
          <w:bCs/>
          <w:i w:val="false"/>
          <w:iCs w:val="false"/>
          <w:color w:val="000000"/>
        </w:rPr>
        <w:t xml:space="preserve">Introducción: de qué habla:</w:t>
      </w:r>
    </w:p>
    <w:p>
      <w:pPr>
        <w:keepNext w:val="false"/>
        <w:spacing w:after="160" w:line="300"/>
        <w:jc w:val="both"/>
      </w:pPr>
      <w:r>
        <w:rPr>
          <w:b w:val="false"/>
          <w:bCs w:val="false"/>
          <w:i w:val="false"/>
          <w:iCs w:val="false"/>
          <w:color w:val="000000"/>
        </w:rPr>
        <w:t xml:space="preserve">Cristo se dirige a una iglesia que trabaja, se esfuerza y defiende la doctrina contra los falsos maestros, pero que ha abandonado su primer amor. Es una carta que muestra el peligro de mantener una apariencia de fidelidad mientras el fervor espiritual se enfría.</w:t>
      </w:r>
    </w:p>
    <w:p>
      <w:pPr>
        <w:keepNext/>
        <w:spacing w:after="80" w:before="120"/>
      </w:pPr>
      <w:r>
        <w:rPr>
          <w:b/>
          <w:bCs/>
          <w:i w:val="false"/>
          <w:iCs w:val="false"/>
          <w:color w:val="000000"/>
        </w:rPr>
        <w:t xml:space="preserve">Elementos simbólicos y su interpretación:</w:t>
      </w:r>
    </w:p>
    <w:p>
      <w:pPr>
        <w:pStyle w:val="ListParagraph"/>
        <w:numPr>
          <w:ilvl w:val="0"/>
          <w:numId w:val="2"/>
        </w:numPr>
        <w:spacing w:after="100" w:line="290"/>
        <w:jc w:val="both"/>
      </w:pPr>
      <w:r>
        <w:rPr>
          <w:b/>
          <w:bCs/>
          <w:i w:val="false"/>
          <w:iCs w:val="false"/>
          <w:color w:val="000000"/>
        </w:rPr>
        <w:t xml:space="preserve">Las siete estrellas en su diestra:</w:t>
      </w:r>
      <w:r>
        <w:rPr>
          <w:b w:val="false"/>
          <w:bCs w:val="false"/>
          <w:i w:val="false"/>
          <w:iCs w:val="false"/>
          <w:color w:val="000000"/>
        </w:rPr>
        <w:t xml:space="preserve"> representan a los ángeles o pastores de las iglesias, sostenidos por Cristo.</w:t>
      </w:r>
    </w:p>
    <w:p>
      <w:pPr>
        <w:pStyle w:val="ListParagraph"/>
        <w:numPr>
          <w:ilvl w:val="0"/>
          <w:numId w:val="2"/>
        </w:numPr>
        <w:spacing w:after="100" w:line="290"/>
        <w:jc w:val="both"/>
      </w:pPr>
      <w:r>
        <w:rPr>
          <w:b/>
          <w:bCs/>
          <w:i w:val="false"/>
          <w:iCs w:val="false"/>
          <w:color w:val="000000"/>
        </w:rPr>
        <w:t xml:space="preserve">Los siete candeleros de oro:</w:t>
      </w:r>
      <w:r>
        <w:rPr>
          <w:b w:val="false"/>
          <w:bCs w:val="false"/>
          <w:i w:val="false"/>
          <w:iCs w:val="false"/>
          <w:color w:val="000000"/>
        </w:rPr>
        <w:t xml:space="preserve"> simbolizan a las iglesias como luz en el mundo.</w:t>
      </w:r>
    </w:p>
    <w:p>
      <w:pPr>
        <w:pStyle w:val="ListParagraph"/>
        <w:numPr>
          <w:ilvl w:val="0"/>
          <w:numId w:val="2"/>
        </w:numPr>
        <w:spacing w:after="100" w:line="290"/>
        <w:jc w:val="both"/>
      </w:pPr>
      <w:r>
        <w:rPr>
          <w:b/>
          <w:bCs/>
          <w:i w:val="false"/>
          <w:iCs w:val="false"/>
          <w:color w:val="000000"/>
        </w:rPr>
        <w:t xml:space="preserve">El árbol de la vida:</w:t>
      </w:r>
      <w:r>
        <w:rPr>
          <w:b w:val="false"/>
          <w:bCs w:val="false"/>
          <w:i w:val="false"/>
          <w:iCs w:val="false"/>
          <w:color w:val="000000"/>
        </w:rPr>
        <w:t xml:space="preserve"> promesa de vida eterna para el vencedor.</w:t>
      </w:r>
    </w:p>
    <w:p>
      <w:pPr>
        <w:keepNext/>
        <w:spacing w:after="80" w:before="120"/>
      </w:pPr>
      <w:r>
        <w:rPr>
          <w:b/>
          <w:bCs/>
          <w:i w:val="false"/>
          <w:iCs w:val="false"/>
          <w:color w:val="000000"/>
        </w:rPr>
        <w:t xml:space="preserve">Lecciones espirituales y aportes para el tiempo actual:</w:t>
      </w:r>
    </w:p>
    <w:p>
      <w:pPr>
        <w:keepNext w:val="false"/>
        <w:spacing w:after="160" w:line="300"/>
        <w:jc w:val="both"/>
      </w:pPr>
      <w:r>
        <w:rPr>
          <w:b w:val="false"/>
          <w:bCs w:val="false"/>
          <w:i w:val="false"/>
          <w:iCs w:val="false"/>
          <w:color w:val="000000"/>
        </w:rPr>
        <w:t xml:space="preserve">Las palabras a Éfeso pueden aplicarse a experiencias de la iglesia y de la vida espiritual del cristiano actual. Reflejan lo doloroso que es ver cómo el entusiasmo de la vida cristiana se apaga con el tiempo. Los miembros de Éfeso, y muchos cristianos hoy, logran defender con energía y denuedo la doctrina contra falsos maestros, pero con un amor imperceptible y dejado de lado. Es necesario recordar que las cosas buenas se pueden hacer, pero al carecer de amor, carecerán de valor.</w:t>
      </w:r>
    </w:p>
    <w:p>
      <w:pPr>
        <w:pStyle w:val="Heading1"/>
        <w:keepNext/>
        <w:spacing w:after="160" w:before="360"/>
      </w:pPr>
      <w:r>
        <w:rPr>
          <w:b/>
          <w:bCs/>
          <w:color w:val="000000"/>
        </w:rPr>
        <w:t xml:space="preserve">ESMIRNA</w:t>
      </w:r>
    </w:p>
    <w:p>
      <w:pPr>
        <w:spacing w:after="160"/>
        <w:jc w:val="left"/>
      </w:pPr>
      <w:r>
        <w:rPr>
          <w:b w:val="false"/>
          <w:bCs w:val="false"/>
          <w:i/>
          <w:iCs/>
          <w:color w:val="000000"/>
        </w:rPr>
        <w:t xml:space="preserve">Apocalipsis 2:8-11</w:t>
      </w:r>
    </w:p>
    <w:p>
      <w:pPr>
        <w:keepNext/>
        <w:spacing w:after="80" w:before="120"/>
      </w:pPr>
      <w:r>
        <w:rPr>
          <w:b/>
          <w:bCs/>
          <w:i w:val="false"/>
          <w:iCs w:val="false"/>
          <w:color w:val="000000"/>
        </w:rPr>
        <w:t xml:space="preserve">Contexto histórico:</w:t>
      </w:r>
    </w:p>
    <w:p>
      <w:pPr>
        <w:keepNext w:val="false"/>
        <w:spacing w:after="160" w:line="300"/>
        <w:jc w:val="both"/>
      </w:pPr>
      <w:r>
        <w:rPr>
          <w:b w:val="false"/>
          <w:bCs w:val="false"/>
          <w:i w:val="false"/>
          <w:iCs w:val="false"/>
          <w:color w:val="000000"/>
        </w:rPr>
        <w:t xml:space="preserve">Esmirna era una ciudad próspera y fuertemente vinculada al culto imperial. La iglesia vivía en medio de pobreza material y tribulación, pero era espiritualmente rica. No recibió reprensión alguna de parte de Cristo.</w:t>
      </w:r>
    </w:p>
    <w:p>
      <w:pPr>
        <w:keepNext/>
        <w:spacing w:after="80" w:before="120"/>
      </w:pPr>
      <w:r>
        <w:rPr>
          <w:b/>
          <w:bCs/>
          <w:i w:val="false"/>
          <w:iCs w:val="false"/>
          <w:color w:val="000000"/>
        </w:rPr>
        <w:t xml:space="preserve">Periodo profético:</w:t>
      </w:r>
    </w:p>
    <w:p>
      <w:pPr>
        <w:keepNext w:val="false"/>
        <w:spacing w:after="160" w:line="300"/>
        <w:jc w:val="both"/>
      </w:pPr>
      <w:r>
        <w:rPr>
          <w:b w:val="false"/>
          <w:bCs w:val="false"/>
          <w:i w:val="false"/>
          <w:iCs w:val="false"/>
          <w:color w:val="000000"/>
        </w:rPr>
        <w:t xml:space="preserve">Representa la iglesia perseguida, aproximadamente entre los años 100 y 313 d.C.</w:t>
      </w:r>
    </w:p>
    <w:p>
      <w:pPr>
        <w:keepNext/>
        <w:spacing w:after="80" w:before="120"/>
      </w:pPr>
      <w:r>
        <w:rPr>
          <w:b/>
          <w:bCs/>
          <w:i w:val="false"/>
          <w:iCs w:val="false"/>
          <w:color w:val="000000"/>
        </w:rPr>
        <w:t xml:space="preserve">Introducción: de qué habla:</w:t>
      </w:r>
    </w:p>
    <w:p>
      <w:pPr>
        <w:keepNext w:val="false"/>
        <w:spacing w:after="160" w:line="300"/>
        <w:jc w:val="both"/>
      </w:pPr>
      <w:r>
        <w:rPr>
          <w:b w:val="false"/>
          <w:bCs w:val="false"/>
          <w:i w:val="false"/>
          <w:iCs w:val="false"/>
          <w:color w:val="000000"/>
        </w:rPr>
        <w:t xml:space="preserve">Cristo se presenta como el primero y el postrero, el que estuvo muerto y vivió, para animar a una iglesia que enfrentaba sufrimiento y persecución. Es una iglesia ejemplar y sana, llamada a permanecer fiel hasta la muerte.</w:t>
      </w:r>
    </w:p>
    <w:p>
      <w:pPr>
        <w:keepNext/>
        <w:spacing w:after="80" w:before="120"/>
      </w:pPr>
      <w:r>
        <w:rPr>
          <w:b/>
          <w:bCs/>
          <w:i w:val="false"/>
          <w:iCs w:val="false"/>
          <w:color w:val="000000"/>
        </w:rPr>
        <w:t xml:space="preserve">Elementos simbólicos y su interpretación:</w:t>
      </w:r>
    </w:p>
    <w:p>
      <w:pPr>
        <w:pStyle w:val="ListParagraph"/>
        <w:numPr>
          <w:ilvl w:val="0"/>
          <w:numId w:val="2"/>
        </w:numPr>
        <w:spacing w:after="100" w:line="290"/>
        <w:jc w:val="both"/>
      </w:pPr>
      <w:r>
        <w:rPr>
          <w:b/>
          <w:bCs/>
          <w:i w:val="false"/>
          <w:iCs w:val="false"/>
          <w:color w:val="000000"/>
        </w:rPr>
        <w:t xml:space="preserve">El primero y el postrero, el que estuvo muerto y vivió:</w:t>
      </w:r>
      <w:r>
        <w:rPr>
          <w:b w:val="false"/>
          <w:bCs w:val="false"/>
          <w:i w:val="false"/>
          <w:iCs w:val="false"/>
          <w:color w:val="000000"/>
        </w:rPr>
        <w:t xml:space="preserve"> Cristo tiene autoridad sobre la vida y la muerte.</w:t>
      </w:r>
    </w:p>
    <w:p>
      <w:pPr>
        <w:pStyle w:val="ListParagraph"/>
        <w:numPr>
          <w:ilvl w:val="0"/>
          <w:numId w:val="2"/>
        </w:numPr>
        <w:spacing w:after="100" w:line="290"/>
        <w:jc w:val="both"/>
      </w:pPr>
      <w:r>
        <w:rPr>
          <w:b/>
          <w:bCs/>
          <w:i w:val="false"/>
          <w:iCs w:val="false"/>
          <w:color w:val="000000"/>
        </w:rPr>
        <w:t xml:space="preserve">Los diez días de tribulación:</w:t>
      </w:r>
      <w:r>
        <w:rPr>
          <w:b w:val="false"/>
          <w:bCs w:val="false"/>
          <w:i w:val="false"/>
          <w:iCs w:val="false"/>
          <w:color w:val="000000"/>
        </w:rPr>
        <w:t xml:space="preserve"> se relacionan históricamente con los diez años de la persecución bajo el emperador Diocleciano, aproximadamente entre 303 y 313 d.C.</w:t>
      </w:r>
    </w:p>
    <w:p>
      <w:pPr>
        <w:pStyle w:val="ListParagraph"/>
        <w:numPr>
          <w:ilvl w:val="0"/>
          <w:numId w:val="2"/>
        </w:numPr>
        <w:spacing w:after="100" w:line="290"/>
        <w:jc w:val="both"/>
      </w:pPr>
      <w:r>
        <w:rPr>
          <w:b/>
          <w:bCs/>
          <w:i w:val="false"/>
          <w:iCs w:val="false"/>
          <w:color w:val="000000"/>
        </w:rPr>
        <w:t xml:space="preserve">La corona de la vida:</w:t>
      </w:r>
      <w:r>
        <w:rPr>
          <w:b w:val="false"/>
          <w:bCs w:val="false"/>
          <w:i w:val="false"/>
          <w:iCs w:val="false"/>
          <w:color w:val="000000"/>
        </w:rPr>
        <w:t xml:space="preserve"> recompensa eterna para los fieles.</w:t>
      </w:r>
    </w:p>
    <w:p>
      <w:pPr>
        <w:pStyle w:val="ListParagraph"/>
        <w:numPr>
          <w:ilvl w:val="0"/>
          <w:numId w:val="2"/>
        </w:numPr>
        <w:spacing w:after="100" w:line="290"/>
        <w:jc w:val="both"/>
      </w:pPr>
      <w:r>
        <w:rPr>
          <w:b/>
          <w:bCs/>
          <w:i w:val="false"/>
          <w:iCs w:val="false"/>
          <w:color w:val="000000"/>
        </w:rPr>
        <w:t xml:space="preserve">La muerte segunda:</w:t>
      </w:r>
      <w:r>
        <w:rPr>
          <w:b w:val="false"/>
          <w:bCs w:val="false"/>
          <w:i w:val="false"/>
          <w:iCs w:val="false"/>
          <w:color w:val="000000"/>
        </w:rPr>
        <w:t xml:space="preserve"> separación eterna de Dios.</w:t>
      </w:r>
    </w:p>
    <w:p>
      <w:pPr>
        <w:keepNext/>
        <w:spacing w:after="80" w:before="120"/>
      </w:pPr>
      <w:r>
        <w:rPr>
          <w:b/>
          <w:bCs/>
          <w:i w:val="false"/>
          <w:iCs w:val="false"/>
          <w:color w:val="000000"/>
        </w:rPr>
        <w:t xml:space="preserve">Lecciones espirituales y aportes para el tiempo actual:</w:t>
      </w:r>
    </w:p>
    <w:p>
      <w:pPr>
        <w:keepNext w:val="false"/>
        <w:spacing w:after="160" w:line="300"/>
        <w:jc w:val="both"/>
      </w:pPr>
      <w:r>
        <w:rPr>
          <w:b w:val="false"/>
          <w:bCs w:val="false"/>
          <w:i w:val="false"/>
          <w:iCs w:val="false"/>
          <w:color w:val="000000"/>
        </w:rPr>
        <w:t xml:space="preserve">Esmirna enseña la fidelidad en medio de la tribulación. La riqueza espiritual supera cualquier pobreza material, y la fidelidad hasta la muerte asegura la corona de la vida. Es una iglesia ejemplar y sana, que recibe solo elogios y ánimo de parte de Cristo.</w:t>
      </w:r>
    </w:p>
    <w:p>
      <w:pPr>
        <w:pStyle w:val="Heading1"/>
        <w:keepNext/>
        <w:spacing w:after="160" w:before="360"/>
      </w:pPr>
      <w:r>
        <w:rPr>
          <w:b/>
          <w:bCs/>
          <w:color w:val="000000"/>
        </w:rPr>
        <w:t xml:space="preserve">PÉRGAMO</w:t>
      </w:r>
    </w:p>
    <w:p>
      <w:pPr>
        <w:spacing w:after="160"/>
        <w:jc w:val="left"/>
      </w:pPr>
      <w:r>
        <w:rPr>
          <w:b w:val="false"/>
          <w:bCs w:val="false"/>
          <w:i/>
          <w:iCs/>
          <w:color w:val="000000"/>
        </w:rPr>
        <w:t xml:space="preserve">Apocalipsis 2:12-17</w:t>
      </w:r>
    </w:p>
    <w:p>
      <w:pPr>
        <w:keepNext/>
        <w:spacing w:after="80" w:before="120"/>
      </w:pPr>
      <w:r>
        <w:rPr>
          <w:b/>
          <w:bCs/>
          <w:i w:val="false"/>
          <w:iCs w:val="false"/>
          <w:color w:val="000000"/>
        </w:rPr>
        <w:t xml:space="preserve">Contexto histórico:</w:t>
      </w:r>
    </w:p>
    <w:p>
      <w:pPr>
        <w:keepNext w:val="false"/>
        <w:spacing w:after="160" w:line="300"/>
        <w:jc w:val="both"/>
      </w:pPr>
      <w:r>
        <w:rPr>
          <w:b w:val="false"/>
          <w:bCs w:val="false"/>
          <w:i w:val="false"/>
          <w:iCs w:val="false"/>
          <w:color w:val="000000"/>
        </w:rPr>
        <w:t xml:space="preserve">Pérgamo era un importante centro religioso y político de Asia Menor, conocido por el culto al emperador y por sus templos paganos. La ciudad es descrita como el lugar donde está el “trono de Satanás”, debido a la fuerte presencia de idolatría y oposición a la fe cristiana.</w:t>
      </w:r>
    </w:p>
    <w:p>
      <w:pPr>
        <w:keepNext/>
        <w:spacing w:after="80" w:before="120"/>
      </w:pPr>
      <w:r>
        <w:rPr>
          <w:b/>
          <w:bCs/>
          <w:i w:val="false"/>
          <w:iCs w:val="false"/>
          <w:color w:val="000000"/>
        </w:rPr>
        <w:t xml:space="preserve">Periodo profético:</w:t>
      </w:r>
    </w:p>
    <w:p>
      <w:pPr>
        <w:keepNext w:val="false"/>
        <w:spacing w:after="160" w:line="300"/>
        <w:jc w:val="both"/>
      </w:pPr>
      <w:r>
        <w:rPr>
          <w:b w:val="false"/>
          <w:bCs w:val="false"/>
          <w:i w:val="false"/>
          <w:iCs w:val="false"/>
          <w:color w:val="000000"/>
        </w:rPr>
        <w:t xml:space="preserve">Representa la iglesia del estado, aproximadamente entre los años 313 y 538 d.C.</w:t>
      </w:r>
    </w:p>
    <w:p>
      <w:pPr>
        <w:keepNext/>
        <w:spacing w:after="80" w:before="120"/>
      </w:pPr>
      <w:r>
        <w:rPr>
          <w:b/>
          <w:bCs/>
          <w:i w:val="false"/>
          <w:iCs w:val="false"/>
          <w:color w:val="000000"/>
        </w:rPr>
        <w:t xml:space="preserve">Introducción: de qué habla:</w:t>
      </w:r>
    </w:p>
    <w:p>
      <w:pPr>
        <w:keepNext w:val="false"/>
        <w:spacing w:after="160" w:line="300"/>
        <w:jc w:val="both"/>
      </w:pPr>
      <w:r>
        <w:rPr>
          <w:b w:val="false"/>
          <w:bCs w:val="false"/>
          <w:i w:val="false"/>
          <w:iCs w:val="false"/>
          <w:color w:val="000000"/>
        </w:rPr>
        <w:t xml:space="preserve">Cristo se dirige a una iglesia que se mantuvo firme en su nombre y no negó la fe, pero que toleró doctrinas falsas y prácticas contrarias a la voluntad de Dios. Es una advertencia contra la complacencia doctrinal.</w:t>
      </w:r>
    </w:p>
    <w:p>
      <w:pPr>
        <w:keepNext/>
        <w:spacing w:after="80" w:before="120"/>
      </w:pPr>
      <w:r>
        <w:rPr>
          <w:b/>
          <w:bCs/>
          <w:i w:val="false"/>
          <w:iCs w:val="false"/>
          <w:color w:val="000000"/>
        </w:rPr>
        <w:t xml:space="preserve">Elementos simbólicos y su interpretación:</w:t>
      </w:r>
    </w:p>
    <w:p>
      <w:pPr>
        <w:pStyle w:val="ListParagraph"/>
        <w:numPr>
          <w:ilvl w:val="0"/>
          <w:numId w:val="2"/>
        </w:numPr>
        <w:spacing w:after="100" w:line="290"/>
        <w:jc w:val="both"/>
      </w:pPr>
      <w:r>
        <w:rPr>
          <w:b/>
          <w:bCs/>
          <w:i w:val="false"/>
          <w:iCs w:val="false"/>
          <w:color w:val="000000"/>
        </w:rPr>
        <w:t xml:space="preserve">La espada aguda de dos filos:</w:t>
      </w:r>
      <w:r>
        <w:rPr>
          <w:b w:val="false"/>
          <w:bCs w:val="false"/>
          <w:i w:val="false"/>
          <w:iCs w:val="false"/>
          <w:color w:val="000000"/>
        </w:rPr>
        <w:t xml:space="preserve"> representa el poder penetrante y el juicio de la Palabra de Dios, que discierne los pensamientos y las intenciones del corazón.</w:t>
      </w:r>
    </w:p>
    <w:p>
      <w:pPr>
        <w:pStyle w:val="ListParagraph"/>
        <w:numPr>
          <w:ilvl w:val="0"/>
          <w:numId w:val="2"/>
        </w:numPr>
        <w:spacing w:after="100" w:line="290"/>
        <w:jc w:val="both"/>
      </w:pPr>
      <w:r>
        <w:rPr>
          <w:b/>
          <w:bCs/>
          <w:i w:val="false"/>
          <w:iCs w:val="false"/>
          <w:color w:val="000000"/>
        </w:rPr>
        <w:t xml:space="preserve">El maná escondido:</w:t>
      </w:r>
      <w:r>
        <w:rPr>
          <w:b w:val="false"/>
          <w:bCs w:val="false"/>
          <w:i w:val="false"/>
          <w:iCs w:val="false"/>
          <w:color w:val="000000"/>
        </w:rPr>
        <w:t xml:space="preserve"> simboliza el sustento espiritual y la comunión íntima con Cristo.</w:t>
      </w:r>
    </w:p>
    <w:p>
      <w:pPr>
        <w:pStyle w:val="ListParagraph"/>
        <w:numPr>
          <w:ilvl w:val="0"/>
          <w:numId w:val="2"/>
        </w:numPr>
        <w:spacing w:after="100" w:line="290"/>
        <w:jc w:val="both"/>
      </w:pPr>
      <w:r>
        <w:rPr>
          <w:b/>
          <w:bCs/>
          <w:i w:val="false"/>
          <w:iCs w:val="false"/>
          <w:color w:val="000000"/>
        </w:rPr>
        <w:t xml:space="preserve">La piedra blanca con un nuevo nombre:</w:t>
      </w:r>
      <w:r>
        <w:rPr>
          <w:b w:val="false"/>
          <w:bCs w:val="false"/>
          <w:i w:val="false"/>
          <w:iCs w:val="false"/>
          <w:color w:val="000000"/>
        </w:rPr>
        <w:t xml:space="preserve"> representa la justificación, la victoria y la identidad nueva que Cristo concede al vencedor.</w:t>
      </w:r>
    </w:p>
    <w:p>
      <w:pPr>
        <w:pStyle w:val="ListParagraph"/>
        <w:numPr>
          <w:ilvl w:val="0"/>
          <w:numId w:val="2"/>
        </w:numPr>
        <w:spacing w:after="100" w:line="290"/>
        <w:jc w:val="both"/>
      </w:pPr>
      <w:r>
        <w:rPr>
          <w:b/>
          <w:bCs/>
          <w:i w:val="false"/>
          <w:iCs w:val="false"/>
          <w:color w:val="000000"/>
        </w:rPr>
        <w:t xml:space="preserve">Las doctrinas de Balaam y de los nicolaítas:</w:t>
      </w:r>
      <w:r>
        <w:rPr>
          <w:b w:val="false"/>
          <w:bCs w:val="false"/>
          <w:i w:val="false"/>
          <w:iCs w:val="false"/>
          <w:color w:val="000000"/>
        </w:rPr>
        <w:t xml:space="preserve"> falsas enseñanzas que introducían idolatría e inmoralidad en la iglesia.</w:t>
      </w:r>
    </w:p>
    <w:p>
      <w:pPr>
        <w:keepNext/>
        <w:spacing w:after="80" w:before="120"/>
      </w:pPr>
      <w:r>
        <w:rPr>
          <w:b/>
          <w:bCs/>
          <w:i w:val="false"/>
          <w:iCs w:val="false"/>
          <w:color w:val="000000"/>
        </w:rPr>
        <w:t xml:space="preserve">Lecciones espirituales y aportes para el tiempo actual:</w:t>
      </w:r>
    </w:p>
    <w:p>
      <w:pPr>
        <w:keepNext w:val="false"/>
        <w:spacing w:after="160" w:line="300"/>
        <w:jc w:val="both"/>
      </w:pPr>
      <w:r>
        <w:rPr>
          <w:b w:val="false"/>
          <w:bCs w:val="false"/>
          <w:i w:val="false"/>
          <w:iCs w:val="false"/>
          <w:color w:val="000000"/>
        </w:rPr>
        <w:t xml:space="preserve">Pérgamo enseña el cuidado que hay que tener con las falsas doctrinas. La iglesia debe mantenerse firme en la verdad de la Palabra, que es la espada de dos filos, y no tolerar enseñanzas que desvían del evangelio. La fidelidad a Cristo exige discernimiento y valentía para rechazar todo error doctrinal.</w:t>
      </w:r>
    </w:p>
    <w:p>
      <w:pPr>
        <w:pStyle w:val="Heading1"/>
        <w:keepNext/>
        <w:spacing w:after="160" w:before="360"/>
      </w:pPr>
      <w:r>
        <w:rPr>
          <w:b/>
          <w:bCs/>
          <w:color w:val="000000"/>
        </w:rPr>
        <w:t xml:space="preserve">TIATIRA</w:t>
      </w:r>
    </w:p>
    <w:p>
      <w:pPr>
        <w:spacing w:after="160"/>
        <w:jc w:val="left"/>
      </w:pPr>
      <w:r>
        <w:rPr>
          <w:b w:val="false"/>
          <w:bCs w:val="false"/>
          <w:i/>
          <w:iCs/>
          <w:color w:val="000000"/>
        </w:rPr>
        <w:t xml:space="preserve">Apocalipsis 2:18-29</w:t>
      </w:r>
    </w:p>
    <w:p>
      <w:pPr>
        <w:keepNext/>
        <w:spacing w:after="80" w:before="120"/>
      </w:pPr>
      <w:r>
        <w:rPr>
          <w:b/>
          <w:bCs/>
          <w:i w:val="false"/>
          <w:iCs w:val="false"/>
          <w:color w:val="000000"/>
        </w:rPr>
        <w:t xml:space="preserve">Contexto histórico:</w:t>
      </w:r>
    </w:p>
    <w:p>
      <w:pPr>
        <w:keepNext w:val="false"/>
        <w:spacing w:after="160" w:line="300"/>
        <w:jc w:val="both"/>
      </w:pPr>
      <w:r>
        <w:rPr>
          <w:b w:val="false"/>
          <w:bCs w:val="false"/>
          <w:i w:val="false"/>
          <w:iCs w:val="false"/>
          <w:color w:val="000000"/>
        </w:rPr>
        <w:t xml:space="preserve">Tiatira era una ciudad comercial con numerosos gremios de artesanos, lo que favorecía la participación en prácticas idolátricas y compromisos sociales contrarios a la fe. La iglesia era conocida por su amor, fe, servicio y perseverancia, pero toleraba una falsa profetisa.</w:t>
      </w:r>
    </w:p>
    <w:p>
      <w:pPr>
        <w:keepNext/>
        <w:spacing w:after="80" w:before="120"/>
      </w:pPr>
      <w:r>
        <w:rPr>
          <w:b/>
          <w:bCs/>
          <w:i w:val="false"/>
          <w:iCs w:val="false"/>
          <w:color w:val="000000"/>
        </w:rPr>
        <w:t xml:space="preserve">Periodo profético:</w:t>
      </w:r>
    </w:p>
    <w:p>
      <w:pPr>
        <w:keepNext w:val="false"/>
        <w:spacing w:after="160" w:line="300"/>
        <w:jc w:val="both"/>
      </w:pPr>
      <w:r>
        <w:rPr>
          <w:b w:val="false"/>
          <w:bCs w:val="false"/>
          <w:i w:val="false"/>
          <w:iCs w:val="false"/>
          <w:color w:val="000000"/>
        </w:rPr>
        <w:t xml:space="preserve">Representa la iglesia papal, aproximadamente entre los años 538 y 1517 d.C.</w:t>
      </w:r>
    </w:p>
    <w:p>
      <w:pPr>
        <w:keepNext/>
        <w:spacing w:after="80" w:before="120"/>
      </w:pPr>
      <w:r>
        <w:rPr>
          <w:b/>
          <w:bCs/>
          <w:i w:val="false"/>
          <w:iCs w:val="false"/>
          <w:color w:val="000000"/>
        </w:rPr>
        <w:t xml:space="preserve">Introducción: de qué habla:</w:t>
      </w:r>
    </w:p>
    <w:p>
      <w:pPr>
        <w:keepNext w:val="false"/>
        <w:spacing w:after="160" w:line="300"/>
        <w:jc w:val="both"/>
      </w:pPr>
      <w:r>
        <w:rPr>
          <w:b w:val="false"/>
          <w:bCs w:val="false"/>
          <w:i w:val="false"/>
          <w:iCs w:val="false"/>
          <w:color w:val="000000"/>
        </w:rPr>
        <w:t xml:space="preserve">Cristo se presenta como el Hijo de Dios, con ojos como llama de fuego y pies semejantes al bronce bruñido. Reconoce el crecimiento de la iglesia en obras y amor, pero la reprende por tolerar a “Jezabel”, una falsa profetisa que inducía a la fornicación y a la idolatría.</w:t>
      </w:r>
    </w:p>
    <w:p>
      <w:pPr>
        <w:keepNext/>
        <w:spacing w:after="80" w:before="120"/>
      </w:pPr>
      <w:r>
        <w:rPr>
          <w:b/>
          <w:bCs/>
          <w:i w:val="false"/>
          <w:iCs w:val="false"/>
          <w:color w:val="000000"/>
        </w:rPr>
        <w:t xml:space="preserve">Elementos simbólicos y su interpretación:</w:t>
      </w:r>
    </w:p>
    <w:p>
      <w:pPr>
        <w:pStyle w:val="ListParagraph"/>
        <w:numPr>
          <w:ilvl w:val="0"/>
          <w:numId w:val="2"/>
        </w:numPr>
        <w:spacing w:after="100" w:line="290"/>
        <w:jc w:val="both"/>
      </w:pPr>
      <w:r>
        <w:rPr>
          <w:b/>
          <w:bCs/>
          <w:i w:val="false"/>
          <w:iCs w:val="false"/>
          <w:color w:val="000000"/>
        </w:rPr>
        <w:t xml:space="preserve">Ojos como llama de fuego:</w:t>
      </w:r>
      <w:r>
        <w:rPr>
          <w:b w:val="false"/>
          <w:bCs w:val="false"/>
          <w:i w:val="false"/>
          <w:iCs w:val="false"/>
          <w:color w:val="000000"/>
        </w:rPr>
        <w:t xml:space="preserve"> indican la omnisciencia divina, que escudriña los corazones y conoce la realidad interna de la iglesia.</w:t>
      </w:r>
    </w:p>
    <w:p>
      <w:pPr>
        <w:pStyle w:val="ListParagraph"/>
        <w:numPr>
          <w:ilvl w:val="0"/>
          <w:numId w:val="2"/>
        </w:numPr>
        <w:spacing w:after="100" w:line="290"/>
        <w:jc w:val="both"/>
      </w:pPr>
      <w:r>
        <w:rPr>
          <w:b/>
          <w:bCs/>
          <w:i w:val="false"/>
          <w:iCs w:val="false"/>
          <w:color w:val="000000"/>
        </w:rPr>
        <w:t xml:space="preserve">Pies semejantes al bronce bruñido:</w:t>
      </w:r>
      <w:r>
        <w:rPr>
          <w:b w:val="false"/>
          <w:bCs w:val="false"/>
          <w:i w:val="false"/>
          <w:iCs w:val="false"/>
          <w:color w:val="000000"/>
        </w:rPr>
        <w:t xml:space="preserve"> simbolizan la firmeza y el juicio justo de Cristo.</w:t>
      </w:r>
    </w:p>
    <w:p>
      <w:pPr>
        <w:pStyle w:val="ListParagraph"/>
        <w:numPr>
          <w:ilvl w:val="0"/>
          <w:numId w:val="2"/>
        </w:numPr>
        <w:spacing w:after="100" w:line="290"/>
        <w:jc w:val="both"/>
      </w:pPr>
      <w:r>
        <w:rPr>
          <w:b/>
          <w:bCs/>
          <w:i w:val="false"/>
          <w:iCs w:val="false"/>
          <w:color w:val="000000"/>
        </w:rPr>
        <w:t xml:space="preserve">Jezabel:</w:t>
      </w:r>
      <w:r>
        <w:rPr>
          <w:b w:val="false"/>
          <w:bCs w:val="false"/>
          <w:i w:val="false"/>
          <w:iCs w:val="false"/>
          <w:color w:val="000000"/>
        </w:rPr>
        <w:t xml:space="preserve"> representa la falsa enseñanza y la seducción espiritual que lleva a la inmoralidad y a la idolatría.</w:t>
      </w:r>
    </w:p>
    <w:p>
      <w:pPr>
        <w:pStyle w:val="ListParagraph"/>
        <w:numPr>
          <w:ilvl w:val="0"/>
          <w:numId w:val="2"/>
        </w:numPr>
        <w:spacing w:after="100" w:line="290"/>
        <w:jc w:val="both"/>
      </w:pPr>
      <w:r>
        <w:rPr>
          <w:b/>
          <w:bCs/>
          <w:i w:val="false"/>
          <w:iCs w:val="false"/>
          <w:color w:val="000000"/>
        </w:rPr>
        <w:t xml:space="preserve">La estrella de la mañana:</w:t>
      </w:r>
      <w:r>
        <w:rPr>
          <w:b w:val="false"/>
          <w:bCs w:val="false"/>
          <w:i w:val="false"/>
          <w:iCs w:val="false"/>
          <w:color w:val="000000"/>
        </w:rPr>
        <w:t xml:space="preserve"> representa a Cristo mismo, la esperanza de la eternidad.</w:t>
      </w:r>
    </w:p>
    <w:p>
      <w:pPr>
        <w:pStyle w:val="ListParagraph"/>
        <w:numPr>
          <w:ilvl w:val="0"/>
          <w:numId w:val="2"/>
        </w:numPr>
        <w:spacing w:after="100" w:line="290"/>
        <w:jc w:val="both"/>
      </w:pPr>
      <w:r>
        <w:rPr>
          <w:b/>
          <w:bCs/>
          <w:i w:val="false"/>
          <w:iCs w:val="false"/>
          <w:color w:val="000000"/>
        </w:rPr>
        <w:t xml:space="preserve">Autoridad sobre las naciones:</w:t>
      </w:r>
      <w:r>
        <w:rPr>
          <w:b w:val="false"/>
          <w:bCs w:val="false"/>
          <w:i w:val="false"/>
          <w:iCs w:val="false"/>
          <w:color w:val="000000"/>
        </w:rPr>
        <w:t xml:space="preserve"> promesa de participación en el reino de Cristo para quienes venzan.</w:t>
      </w:r>
    </w:p>
    <w:p>
      <w:pPr>
        <w:keepNext/>
        <w:spacing w:after="80" w:before="120"/>
      </w:pPr>
      <w:r>
        <w:rPr>
          <w:b/>
          <w:bCs/>
          <w:i w:val="false"/>
          <w:iCs w:val="false"/>
          <w:color w:val="000000"/>
        </w:rPr>
        <w:t xml:space="preserve">Lecciones espirituales y aportes para el tiempo actual:</w:t>
      </w:r>
    </w:p>
    <w:p>
      <w:pPr>
        <w:keepNext w:val="false"/>
        <w:spacing w:after="160" w:line="300"/>
        <w:jc w:val="both"/>
      </w:pPr>
      <w:r>
        <w:rPr>
          <w:b w:val="false"/>
          <w:bCs w:val="false"/>
          <w:i w:val="false"/>
          <w:iCs w:val="false"/>
          <w:color w:val="000000"/>
        </w:rPr>
        <w:t xml:space="preserve">Tiatira expresa los riesgos de la fornicación, ya que es la gran debilidad de esta iglesia. Es fundamental entender que esto no es el plan de Dios para nosotros. Debemos respetar y amar lo que Él nos manda, aunque lo que esté afuera parezca mejor, y buscar que este mal no se expanda, ni dentro de nosotros como iglesia ni en nuestro corazón. Dios tiene la autoridad de castigar esto y lo hará. La iglesia debe equilibrar el amor y el servicio con la pureza doctrinal y moral.</w:t>
      </w:r>
    </w:p>
    <w:p>
      <w:pPr>
        <w:pStyle w:val="Heading1"/>
        <w:keepNext/>
        <w:spacing w:after="160" w:before="360"/>
      </w:pPr>
      <w:r>
        <w:rPr>
          <w:b/>
          <w:bCs/>
          <w:color w:val="000000"/>
        </w:rPr>
        <w:t xml:space="preserve">SARDIS</w:t>
      </w:r>
    </w:p>
    <w:p>
      <w:pPr>
        <w:spacing w:after="160"/>
        <w:jc w:val="left"/>
      </w:pPr>
      <w:r>
        <w:rPr>
          <w:b w:val="false"/>
          <w:bCs w:val="false"/>
          <w:i/>
          <w:iCs/>
          <w:color w:val="000000"/>
        </w:rPr>
        <w:t xml:space="preserve">Apocalipsis 3:1-6</w:t>
      </w:r>
    </w:p>
    <w:p>
      <w:pPr>
        <w:keepNext w:val="false"/>
        <w:spacing w:after="160" w:line="300"/>
        <w:jc w:val="both"/>
      </w:pPr>
      <w:r>
        <w:rPr>
          <w:b w:val="false"/>
          <w:bCs w:val="false"/>
          <w:i w:val="false"/>
          <w:iCs w:val="false"/>
          <w:color w:val="000000"/>
        </w:rPr>
        <w:t xml:space="preserve">Sardis fue una de las grandes ciudades del mundo antiguo. Desde el siglo VII a.C. fue la capital del próspero reino de Lidia, que alcanzó su esplendor bajo el rey Creso. Se hizo célebre por acuñar las primeras monedas de oro y plata y por perfeccionar la tintura de lanas y la confección de alfombras. Su fortaleza se alzaba sobre una meseta rocosa de unos 450 metros de altura, rodeada de acantilados casi perpendiculares.</w:t>
      </w:r>
    </w:p>
    <w:p>
      <w:pPr>
        <w:keepNext w:val="false"/>
        <w:spacing w:after="160" w:line="300"/>
        <w:jc w:val="both"/>
      </w:pPr>
      <w:r>
        <w:rPr>
          <w:b w:val="false"/>
          <w:bCs w:val="false"/>
          <w:i w:val="false"/>
          <w:iCs w:val="false"/>
          <w:color w:val="000000"/>
        </w:rPr>
        <w:t xml:space="preserve">Esa seguridad natural fue su perdición. Sus habitantes confiaron tanto en las defensas que les daba la geografía que descuidaron la vigilancia de las murallas, y por esa indolencia la ciudad cayó por sorpresa en dos ocasiones: hacia el 546 a.C. ante Ciro el Grande, rey de Persia, y hacia el 214 a.C. ante Antíoco el Grande. En ambas, soldados enemigos treparon los precipicios por sectores sin vigilancia, confiados en que nadie guardaba aquellos tramos. Para la época romana, Sardis había perdido todo prestigio político y vivía únicamente del recuerdo de su gloria pasada. Esa ciudad fue la analogía que Cristo eligió para diagnosticar la condición de su iglesia.</w:t>
      </w:r>
    </w:p>
    <w:p>
      <w:pPr>
        <w:keepNext/>
        <w:spacing w:after="80" w:before="120"/>
      </w:pPr>
      <w:r>
        <w:rPr>
          <w:b/>
          <w:bCs/>
          <w:i w:val="false"/>
          <w:iCs w:val="false"/>
          <w:color w:val="000000"/>
        </w:rPr>
        <w:t xml:space="preserve">Una iglesia que retrata una época</w:t>
      </w:r>
    </w:p>
    <w:p>
      <w:pPr>
        <w:keepNext w:val="false"/>
        <w:spacing w:after="160" w:line="300"/>
        <w:jc w:val="both"/>
      </w:pPr>
      <w:r>
        <w:rPr>
          <w:b w:val="false"/>
          <w:bCs w:val="false"/>
          <w:i w:val="false"/>
          <w:iCs w:val="false"/>
          <w:color w:val="000000"/>
        </w:rPr>
        <w:t xml:space="preserve">Desde la mirada profética, la iglesia de Sardis representa el período de la historia eclesiástica posterior a la Reforma Protestante, comprendido comúnmente entre 1517/1565 y 1740/1798. Simboliza la era en que el movimiento protestante se acomodó a las iglesias de estado y degeneró en un formalismo frío, en discusiones filosófico-teológicas áridas y en la petrificación en dogmas humanos.</w:t>
      </w:r>
    </w:p>
    <w:p>
      <w:pPr>
        <w:keepNext/>
        <w:spacing w:after="80" w:before="120"/>
      </w:pPr>
      <w:r>
        <w:rPr>
          <w:b/>
          <w:bCs/>
          <w:i w:val="false"/>
          <w:iCs w:val="false"/>
          <w:color w:val="000000"/>
        </w:rPr>
        <w:t xml:space="preserve">Cristo se presenta como la fuente de la vida</w:t>
      </w:r>
    </w:p>
    <w:p>
      <w:pPr>
        <w:keepNext w:val="false"/>
        <w:spacing w:after="160" w:line="300"/>
        <w:jc w:val="both"/>
      </w:pPr>
      <w:r>
        <w:rPr>
          <w:b w:val="false"/>
          <w:bCs w:val="false"/>
          <w:i w:val="false"/>
          <w:iCs w:val="false"/>
          <w:color w:val="000000"/>
        </w:rPr>
        <w:t xml:space="preserve">Jesús inicia la carta presentándose como «el que tiene los siete espíritus de Dios y las siete estrellas». El número siete no indica siete espíritus distintos, sino la plenitud, la perfección y la variedad de dones del Espíritu Santo. La congregación estaba al borde de la muerte espiritual, así que Cristo se presenta sosteniendo la fuente misma de la vida divina, listo para infundir el aliento (</w:t>
      </w:r>
      <w:r>
        <w:rPr>
          <w:b w:val="false"/>
          <w:bCs w:val="false"/>
          <w:i/>
          <w:iCs/>
          <w:color w:val="000000"/>
        </w:rPr>
        <w:t xml:space="preserve">pneuma</w:t>
      </w:r>
      <w:r>
        <w:rPr>
          <w:b w:val="false"/>
          <w:bCs w:val="false"/>
          <w:i w:val="false"/>
          <w:iCs w:val="false"/>
          <w:color w:val="000000"/>
        </w:rPr>
        <w:t xml:space="preserve">) del Espíritu Santo en una iglesia agonizante. Las «siete estrellas» añaden una certeza: a pesar del declive, el liderazgo y los miembros legítimos siguen bajo el dominio y la protección de su diestra.</w:t>
      </w:r>
    </w:p>
    <w:p>
      <w:pPr>
        <w:spacing w:after="40"/>
        <w:ind w:left="720" w:right="720"/>
        <w:jc w:val="both"/>
      </w:pPr>
      <w:r>
        <w:rPr>
          <w:b w:val="false"/>
          <w:bCs w:val="false"/>
          <w:i/>
          <w:iCs/>
          <w:color w:val="000000"/>
        </w:rPr>
        <w:t xml:space="preserve">"... Yo conozco tus obras, que tienes nombre de que vives, y estás muerto."</w:t>
      </w:r>
    </w:p>
    <w:p>
      <w:pPr>
        <w:spacing w:after="160"/>
        <w:ind w:left="720" w:right="720"/>
        <w:jc w:val="right"/>
      </w:pPr>
      <w:r>
        <w:rPr>
          <w:b w:val="false"/>
          <w:bCs w:val="false"/>
          <w:i w:val="false"/>
          <w:iCs w:val="false"/>
          <w:color w:val="000000"/>
        </w:rPr>
        <w:t xml:space="preserve">— Apocalipsis 3:1</w:t>
      </w:r>
    </w:p>
    <w:p>
      <w:pPr>
        <w:keepNext/>
        <w:spacing w:after="80" w:before="120"/>
      </w:pPr>
      <w:r>
        <w:rPr>
          <w:b/>
          <w:bCs/>
          <w:i w:val="false"/>
          <w:iCs w:val="false"/>
          <w:color w:val="000000"/>
        </w:rPr>
        <w:t xml:space="preserve">El diagnóstico: fachada sin vida</w:t>
      </w:r>
    </w:p>
    <w:p>
      <w:pPr>
        <w:keepNext w:val="false"/>
        <w:spacing w:after="160" w:line="300"/>
        <w:jc w:val="both"/>
      </w:pPr>
      <w:r>
        <w:rPr>
          <w:b w:val="false"/>
          <w:bCs w:val="false"/>
          <w:i w:val="false"/>
          <w:iCs w:val="false"/>
          <w:color w:val="000000"/>
        </w:rPr>
        <w:t xml:space="preserve">A diferencia de otras iglesias de Asia Menor, Sardis no sufría persecución imperial activa ni la infiltración explícita de sectas como los nicolaítas, los balaamitas o «Jezabel». Su peligro mortal era más silencioso: la acomodación social, la complacencia y la falta de fricción con el mundo. Por eso el escrutinio de Cristo rasga su fachada: «tienes nombre [fama] de que vives, y estás muerto». La comunidad mantenía una profesión formal de fe y una reputación histórica respetable, pero le faltaban la experiencia espiritual real y la vitalidad del Espíritu Santo en el corazón.</w:t>
      </w:r>
    </w:p>
    <w:p>
      <w:pPr>
        <w:keepNext/>
        <w:spacing w:after="160" w:line="300"/>
        <w:jc w:val="both"/>
      </w:pPr>
      <w:r>
        <w:rPr>
          <w:b w:val="false"/>
          <w:bCs w:val="false"/>
          <w:i w:val="false"/>
          <w:iCs w:val="false"/>
          <w:color w:val="000000"/>
        </w:rPr>
        <w:t xml:space="preserve">Cristo agrega: «no he hallado tus obras perfectas [o bien acabadas] delante de Dios». Esta declaración encierra dos dimensiones teológicas entrelazadas:</w:t>
      </w:r>
    </w:p>
    <w:p>
      <w:pPr>
        <w:pStyle w:val="ListParagraph"/>
        <w:numPr>
          <w:ilvl w:val="0"/>
          <w:numId w:val="3"/>
        </w:numPr>
        <w:spacing w:after="100" w:line="290"/>
        <w:jc w:val="both"/>
      </w:pPr>
      <w:r>
        <w:rPr>
          <w:b/>
          <w:bCs/>
          <w:i w:val="false"/>
          <w:iCs w:val="false"/>
          <w:color w:val="000000"/>
        </w:rPr>
        <w:t xml:space="preserve">Una fe sin obras.</w:t>
      </w:r>
      <w:r>
        <w:rPr>
          <w:b w:val="false"/>
          <w:bCs w:val="false"/>
          <w:i w:val="false"/>
          <w:iCs w:val="false"/>
          <w:color w:val="000000"/>
        </w:rPr>
        <w:t xml:space="preserve"> La iglesia profesaba ortodoxia doctrinal y una fe teórica en la justicia de Cristo, pero esa fe no se acompañaba de las obras de amor, santificación y servicio práctico que validan la fe verdadera (conforme a Santiago 2:22, 26).</w:t>
      </w:r>
    </w:p>
    <w:p>
      <w:pPr>
        <w:pStyle w:val="ListParagraph"/>
        <w:numPr>
          <w:ilvl w:val="0"/>
          <w:numId w:val="3"/>
        </w:numPr>
        <w:spacing w:after="100" w:line="290"/>
        <w:jc w:val="both"/>
      </w:pPr>
      <w:r>
        <w:rPr>
          <w:b/>
          <w:bCs/>
          <w:i w:val="false"/>
          <w:iCs w:val="false"/>
          <w:color w:val="000000"/>
        </w:rPr>
        <w:t xml:space="preserve">Una Reforma sin terminar</w:t>
      </w:r>
      <w:r>
        <w:rPr>
          <w:b w:val="false"/>
          <w:bCs w:val="false"/>
          <w:i w:val="false"/>
          <w:iCs w:val="false"/>
          <w:color w:val="000000"/>
        </w:rPr>
        <w:t xml:space="preserve"> (griego </w:t>
      </w:r>
      <w:r>
        <w:rPr>
          <w:b w:val="false"/>
          <w:bCs w:val="false"/>
          <w:i/>
          <w:iCs/>
          <w:color w:val="000000"/>
        </w:rPr>
        <w:t xml:space="preserve">peplērōmena</w:t>
      </w:r>
      <w:r>
        <w:rPr>
          <w:b w:val="false"/>
          <w:bCs w:val="false"/>
          <w:i w:val="false"/>
          <w:iCs w:val="false"/>
          <w:color w:val="000000"/>
        </w:rPr>
        <w:t xml:space="preserve">, de </w:t>
      </w:r>
      <w:r>
        <w:rPr>
          <w:b w:val="false"/>
          <w:bCs w:val="false"/>
          <w:i/>
          <w:iCs/>
          <w:color w:val="000000"/>
        </w:rPr>
        <w:t xml:space="preserve">plēroō</w:t>
      </w:r>
      <w:r>
        <w:rPr>
          <w:b w:val="false"/>
          <w:bCs w:val="false"/>
          <w:i w:val="false"/>
          <w:iCs w:val="false"/>
          <w:color w:val="000000"/>
        </w:rPr>
        <w:t xml:space="preserve">). En el griego, «perfectas» alude a llevar algo a término, a completarlo. Sardis no completó la Reforma: se conformó con los descubrimientos iniciales de reformadores como Lutero, Calvino o Zwinglio y se estancó en credos dogmáticos rígidos, áridos y racionalistas, en lugar de seguir avanzando en la luz progresiva de las Escrituras.</w:t>
      </w:r>
    </w:p>
    <w:p>
      <w:pPr>
        <w:keepNext/>
        <w:spacing w:after="80" w:before="120"/>
      </w:pPr>
      <w:r>
        <w:rPr>
          <w:b/>
          <w:bCs/>
          <w:i w:val="false"/>
          <w:iCs w:val="false"/>
          <w:color w:val="000000"/>
        </w:rPr>
        <w:t xml:space="preserve">La receta: cinco acciones de emergencia</w:t>
      </w:r>
    </w:p>
    <w:p>
      <w:pPr>
        <w:keepNext/>
        <w:spacing w:after="160" w:line="300"/>
        <w:jc w:val="both"/>
      </w:pPr>
      <w:r>
        <w:rPr>
          <w:b w:val="false"/>
          <w:bCs w:val="false"/>
          <w:i w:val="false"/>
          <w:iCs w:val="false"/>
          <w:color w:val="000000"/>
        </w:rPr>
        <w:t xml:space="preserve">Para sanar esa mortandad espiritual, Cristo ordena cinco acciones inmediatas:</w:t>
      </w:r>
    </w:p>
    <w:p>
      <w:pPr>
        <w:pStyle w:val="ListParagraph"/>
        <w:numPr>
          <w:ilvl w:val="0"/>
          <w:numId w:val="4"/>
        </w:numPr>
        <w:spacing w:after="100" w:line="290"/>
        <w:jc w:val="both"/>
      </w:pPr>
      <w:r>
        <w:rPr>
          <w:b/>
          <w:bCs/>
          <w:i w:val="false"/>
          <w:iCs w:val="false"/>
          <w:color w:val="000000"/>
        </w:rPr>
        <w:t xml:space="preserve">Sé vigilante (velar):</w:t>
      </w:r>
      <w:r>
        <w:rPr>
          <w:b w:val="false"/>
          <w:bCs w:val="false"/>
          <w:i w:val="false"/>
          <w:iCs w:val="false"/>
          <w:color w:val="000000"/>
        </w:rPr>
        <w:t xml:space="preserve"> despierta del letargo y mantente en guardia, como imperativo continuo.</w:t>
      </w:r>
    </w:p>
    <w:p>
      <w:pPr>
        <w:pStyle w:val="ListParagraph"/>
        <w:numPr>
          <w:ilvl w:val="0"/>
          <w:numId w:val="4"/>
        </w:numPr>
        <w:spacing w:after="100" w:line="290"/>
        <w:jc w:val="both"/>
      </w:pPr>
      <w:r>
        <w:rPr>
          <w:b/>
          <w:bCs/>
          <w:i w:val="false"/>
          <w:iCs w:val="false"/>
          <w:color w:val="000000"/>
        </w:rPr>
        <w:t xml:space="preserve">Confirma las otras cosas que están para morir:</w:t>
      </w:r>
      <w:r>
        <w:rPr>
          <w:b w:val="false"/>
          <w:bCs w:val="false"/>
          <w:i w:val="false"/>
          <w:iCs w:val="false"/>
          <w:color w:val="000000"/>
        </w:rPr>
        <w:t xml:space="preserve"> fortalece y perfecciona las verdades que aún se conservan, antes de que se extingan.</w:t>
      </w:r>
    </w:p>
    <w:p>
      <w:pPr>
        <w:pStyle w:val="ListParagraph"/>
        <w:numPr>
          <w:ilvl w:val="0"/>
          <w:numId w:val="4"/>
        </w:numPr>
        <w:spacing w:after="100" w:line="290"/>
        <w:jc w:val="both"/>
      </w:pPr>
      <w:r>
        <w:rPr>
          <w:b/>
          <w:bCs/>
          <w:i w:val="false"/>
          <w:iCs w:val="false"/>
          <w:color w:val="000000"/>
        </w:rPr>
        <w:t xml:space="preserve">Acuérdate de lo que has recibido y oído:</w:t>
      </w:r>
      <w:r>
        <w:rPr>
          <w:b w:val="false"/>
          <w:bCs w:val="false"/>
          <w:i w:val="false"/>
          <w:iCs w:val="false"/>
          <w:color w:val="000000"/>
        </w:rPr>
        <w:t xml:space="preserve"> recuerda las enseñanzas bíblicas y la experiencia de los fundadores.</w:t>
      </w:r>
    </w:p>
    <w:p>
      <w:pPr>
        <w:pStyle w:val="ListParagraph"/>
        <w:numPr>
          <w:ilvl w:val="0"/>
          <w:numId w:val="4"/>
        </w:numPr>
        <w:spacing w:after="100" w:line="290"/>
        <w:jc w:val="both"/>
      </w:pPr>
      <w:r>
        <w:rPr>
          <w:b/>
          <w:bCs/>
          <w:i w:val="false"/>
          <w:iCs w:val="false"/>
          <w:color w:val="000000"/>
        </w:rPr>
        <w:t xml:space="preserve">Guárdalo:</w:t>
      </w:r>
      <w:r>
        <w:rPr>
          <w:b w:val="false"/>
          <w:bCs w:val="false"/>
          <w:i w:val="false"/>
          <w:iCs w:val="false"/>
          <w:color w:val="000000"/>
        </w:rPr>
        <w:t xml:space="preserve"> custodia y obedece activamente la Palabra.</w:t>
      </w:r>
    </w:p>
    <w:p>
      <w:pPr>
        <w:pStyle w:val="ListParagraph"/>
        <w:numPr>
          <w:ilvl w:val="0"/>
          <w:numId w:val="4"/>
        </w:numPr>
        <w:spacing w:after="100" w:line="290"/>
        <w:jc w:val="both"/>
      </w:pPr>
      <w:r>
        <w:rPr>
          <w:b/>
          <w:bCs/>
          <w:i w:val="false"/>
          <w:iCs w:val="false"/>
          <w:color w:val="000000"/>
        </w:rPr>
        <w:t xml:space="preserve">Arrepiéntete:</w:t>
      </w:r>
      <w:r>
        <w:rPr>
          <w:b w:val="false"/>
          <w:bCs w:val="false"/>
          <w:i w:val="false"/>
          <w:iCs w:val="false"/>
          <w:color w:val="000000"/>
        </w:rPr>
        <w:t xml:space="preserve"> da un giro de 180 grados hacia Dios.</w:t>
      </w:r>
    </w:p>
    <w:p>
      <w:pPr>
        <w:keepNext/>
        <w:spacing w:after="80" w:before="120"/>
      </w:pPr>
      <w:r>
        <w:rPr>
          <w:b/>
          <w:bCs/>
          <w:i w:val="false"/>
          <w:iCs w:val="false"/>
          <w:color w:val="000000"/>
        </w:rPr>
        <w:t xml:space="preserve">La advertencia: un ladrón en la noche</w:t>
      </w:r>
    </w:p>
    <w:p>
      <w:pPr>
        <w:keepNext w:val="false"/>
        <w:spacing w:after="160" w:line="300"/>
        <w:jc w:val="both"/>
      </w:pPr>
      <w:r>
        <w:rPr>
          <w:b w:val="false"/>
          <w:bCs w:val="false"/>
          <w:i w:val="false"/>
          <w:iCs w:val="false"/>
          <w:color w:val="000000"/>
        </w:rPr>
        <w:t xml:space="preserve">Si la iglesia ignora el mandato de velar, Cristo advierte: «vendré sobre ti como ladrón, y no sabrás a qué hora vendré sobre ti». La imagen evoca la caída de la ciudad por el descuido de sus centinelas, pero su alcance es mayor. Proféticamente se aplica al cierre del tiempo de gracia (</w:t>
      </w:r>
      <w:r>
        <w:rPr>
          <w:b w:val="false"/>
          <w:bCs w:val="false"/>
          <w:i/>
          <w:iCs/>
          <w:color w:val="000000"/>
        </w:rPr>
        <w:t xml:space="preserve">probation</w:t>
      </w:r>
      <w:r>
        <w:rPr>
          <w:b w:val="false"/>
          <w:bCs w:val="false"/>
          <w:i w:val="false"/>
          <w:iCs w:val="false"/>
          <w:color w:val="000000"/>
        </w:rPr>
        <w:t xml:space="preserve">), cuando la intercesión sumosacerdotal de Cristo en el santuario celestial concluye de forma repentina para quienes permanecieron dormidos e indiferentes.</w:t>
      </w:r>
    </w:p>
    <w:p>
      <w:pPr>
        <w:keepNext/>
        <w:spacing w:after="80" w:before="120"/>
      </w:pPr>
      <w:r>
        <w:rPr>
          <w:b/>
          <w:bCs/>
          <w:i w:val="false"/>
          <w:iCs w:val="false"/>
          <w:color w:val="000000"/>
        </w:rPr>
        <w:t xml:space="preserve">La esperanza: un remanente fiel</w:t>
      </w:r>
    </w:p>
    <w:p>
      <w:pPr>
        <w:keepNext/>
        <w:spacing w:after="160" w:line="300"/>
        <w:jc w:val="both"/>
      </w:pPr>
      <w:r>
        <w:rPr>
          <w:b w:val="false"/>
          <w:bCs w:val="false"/>
          <w:i w:val="false"/>
          <w:iCs w:val="false"/>
          <w:color w:val="000000"/>
        </w:rPr>
        <w:t xml:space="preserve">En medio de ese cadáver espiritual colectivo, Sardis conservaba «unas pocas personas», un remanente que no había manchado sus vestiduras con el conformismo mundano. A los vencedores, Cristo les otorga tres promesas entrelazadas:</w:t>
      </w:r>
    </w:p>
    <w:p>
      <w:pPr>
        <w:pStyle w:val="ListParagraph"/>
        <w:numPr>
          <w:ilvl w:val="0"/>
          <w:numId w:val="5"/>
        </w:numPr>
        <w:spacing w:after="100" w:line="290"/>
        <w:jc w:val="both"/>
      </w:pPr>
      <w:r>
        <w:rPr>
          <w:b/>
          <w:bCs/>
          <w:i w:val="false"/>
          <w:iCs w:val="false"/>
          <w:color w:val="000000"/>
        </w:rPr>
        <w:t xml:space="preserve">Vestiduras blancas:</w:t>
      </w:r>
      <w:r>
        <w:rPr>
          <w:b w:val="false"/>
          <w:bCs w:val="false"/>
          <w:i w:val="false"/>
          <w:iCs w:val="false"/>
          <w:color w:val="000000"/>
        </w:rPr>
        <w:t xml:space="preserve"> símbolo de la victoria y de la imputación de la justicia perfecta de Cristo en el presente, y también del atavío de inmortalidad en el reino eterno.</w:t>
      </w:r>
    </w:p>
    <w:p>
      <w:pPr>
        <w:pStyle w:val="ListParagraph"/>
        <w:numPr>
          <w:ilvl w:val="0"/>
          <w:numId w:val="5"/>
        </w:numPr>
        <w:spacing w:after="100" w:line="290"/>
        <w:jc w:val="both"/>
      </w:pPr>
      <w:r>
        <w:rPr>
          <w:b/>
          <w:bCs/>
          <w:i w:val="false"/>
          <w:iCs w:val="false"/>
          <w:color w:val="000000"/>
        </w:rPr>
        <w:t xml:space="preserve">Su nombre en el Libro de la Vida:</w:t>
      </w:r>
      <w:r>
        <w:rPr>
          <w:b w:val="false"/>
          <w:bCs w:val="false"/>
          <w:i w:val="false"/>
          <w:iCs w:val="false"/>
          <w:color w:val="000000"/>
        </w:rPr>
        <w:t xml:space="preserve"> la promesa categórica de mantener su ciudadanía permanente en el registro celestial de los salvos.</w:t>
      </w:r>
    </w:p>
    <w:p>
      <w:pPr>
        <w:pStyle w:val="ListParagraph"/>
        <w:numPr>
          <w:ilvl w:val="0"/>
          <w:numId w:val="5"/>
        </w:numPr>
        <w:spacing w:after="100" w:line="290"/>
        <w:jc w:val="both"/>
      </w:pPr>
      <w:r>
        <w:rPr>
          <w:b/>
          <w:bCs/>
          <w:i w:val="false"/>
          <w:iCs w:val="false"/>
          <w:color w:val="000000"/>
        </w:rPr>
        <w:t xml:space="preserve">Confesión pública:</w:t>
      </w:r>
      <w:r>
        <w:rPr>
          <w:b w:val="false"/>
          <w:bCs w:val="false"/>
          <w:i w:val="false"/>
          <w:iCs w:val="false"/>
          <w:color w:val="000000"/>
        </w:rPr>
        <w:t xml:space="preserve"> el reconocimiento explícito de su identidad por parte de Cristo ante Dios el Padre y la corte angélica.</w:t>
      </w:r>
    </w:p>
    <w:p>
      <w:pPr>
        <w:keepNext/>
        <w:spacing w:after="80" w:before="120"/>
      </w:pPr>
      <w:r>
        <w:rPr>
          <w:b/>
          <w:bCs/>
          <w:i w:val="false"/>
          <w:iCs w:val="false"/>
          <w:color w:val="000000"/>
        </w:rPr>
        <w:t xml:space="preserve">En resumen</w:t>
      </w:r>
    </w:p>
    <w:p>
      <w:pPr>
        <w:keepNext w:val="false"/>
        <w:spacing w:after="160" w:line="300"/>
        <w:jc w:val="both"/>
      </w:pPr>
      <w:r>
        <w:rPr>
          <w:b w:val="false"/>
          <w:bCs w:val="false"/>
          <w:i w:val="false"/>
          <w:iCs w:val="false"/>
          <w:color w:val="000000"/>
        </w:rPr>
        <w:t xml:space="preserve">El mensaje a la iglesia de Sardis (Apocalipsis 3:1-6) es un reproche divino dirigido a una comunidad moribunda que, pese a su respetable reputación de vitalidad, padecía formalismo, apatía y estancamiento. Proféticamente representa al protestantismo posterior a la Reforma (siglos XVI a XVIII), que conservó la ortodoxia en credos formales, pero perdió la piedad viva y no llevó a término la obra reformadora.</w:t>
      </w:r>
    </w:p>
    <w:p>
      <w:pPr>
        <w:keepNext w:val="false"/>
        <w:spacing w:after="160" w:line="300"/>
        <w:jc w:val="both"/>
      </w:pPr>
      <w:r>
        <w:rPr>
          <w:b w:val="false"/>
          <w:bCs w:val="false"/>
          <w:i w:val="false"/>
          <w:iCs w:val="false"/>
          <w:color w:val="000000"/>
        </w:rPr>
        <w:t xml:space="preserve">Frente a ese letargo, Jesucristo se revela como el poseedor de la plenitud del Espíritu Santo (los siete espíritus) y exige cinco acciones de emergencia: velar, confirmar lo que agoniza, recordar, guardar y arrepentirse. Lo hace bajo la advertencia de un juicio sorpresivo, «como ladrón». Al remanente fiel que no contaminó su fe, le garantiza vestiduras blancas de victoria, la conservación imborrable de su nombre en el libro de la vida y la confesión pública de su identidad ante el Padre y los ángeles.</w:t>
      </w:r>
    </w:p>
    <w:p>
      <w:pPr>
        <w:pStyle w:val="Heading1"/>
        <w:keepNext/>
        <w:spacing w:after="160" w:before="360"/>
      </w:pPr>
      <w:r>
        <w:rPr>
          <w:b/>
          <w:bCs/>
          <w:color w:val="000000"/>
        </w:rPr>
        <w:t xml:space="preserve">FILADELFIA</w:t>
      </w:r>
    </w:p>
    <w:p>
      <w:pPr>
        <w:keepNext/>
        <w:spacing w:after="80" w:before="120"/>
      </w:pPr>
      <w:r>
        <w:rPr>
          <w:b/>
          <w:bCs/>
          <w:i w:val="false"/>
          <w:iCs w:val="false"/>
          <w:color w:val="000000"/>
        </w:rPr>
        <w:t xml:space="preserve">Contexto Histórico:</w:t>
      </w:r>
    </w:p>
    <w:p>
      <w:pPr>
        <w:keepNext w:val="false"/>
        <w:spacing w:after="160" w:line="300"/>
        <w:jc w:val="both"/>
      </w:pPr>
      <w:r>
        <w:rPr>
          <w:b w:val="false"/>
          <w:bCs w:val="false"/>
          <w:i w:val="false"/>
          <w:iCs w:val="false"/>
          <w:color w:val="000000"/>
        </w:rPr>
        <w:t xml:space="preserve">La ciudad de Filadelfia se encontraba aproximadamente a 60 kilómetros de Sardis. Su nombre significa «amor fraternal» y proviene del griego Philadélpheia, compuesto por los términos phílos, que significa "amigo" o "amado", y adelphós, que significa "hermano".</w:t>
      </w:r>
    </w:p>
    <w:p>
      <w:pPr>
        <w:keepNext w:val="false"/>
        <w:spacing w:after="160" w:line="300"/>
        <w:jc w:val="both"/>
      </w:pPr>
      <w:r>
        <w:rPr>
          <w:b w:val="false"/>
          <w:bCs w:val="false"/>
          <w:i w:val="false"/>
          <w:iCs w:val="false"/>
          <w:color w:val="000000"/>
        </w:rPr>
        <w:t xml:space="preserve">Fue fundada por Atalo II Filadelfo, rey de Pérgamo, y se convirtió en un importante centro comercial gracias a su ubicación estratégica sobre una ruta imperial que conectaba las regiones orientales y occidentales de la provincia. Además, la ciudad fue concebida como un centro de difusión de la cultura y la lengua griegas hacia los territorios de Lidia y Frigia.</w:t>
      </w:r>
    </w:p>
    <w:p>
      <w:pPr>
        <w:keepNext w:val="false"/>
        <w:spacing w:after="160" w:line="300"/>
        <w:jc w:val="both"/>
      </w:pPr>
      <w:r>
        <w:rPr>
          <w:b w:val="false"/>
          <w:bCs w:val="false"/>
          <w:i w:val="false"/>
          <w:iCs w:val="false"/>
          <w:color w:val="000000"/>
        </w:rPr>
        <w:t xml:space="preserve">Filadelfia sufrió varios terremotos que provocaron importantes daños en sus construcciones. Después de uno de los terremotos más devastadores, la ciudad fue reconstruida durante el reinado del emperador Tiberio, en el siglo I d. C.</w:t>
      </w:r>
    </w:p>
    <w:p>
      <w:pPr>
        <w:keepNext/>
        <w:spacing w:after="80" w:before="120"/>
      </w:pPr>
      <w:r>
        <w:rPr>
          <w:b/>
          <w:bCs/>
          <w:i w:val="false"/>
          <w:iCs w:val="false"/>
          <w:color w:val="000000"/>
        </w:rPr>
        <w:t xml:space="preserve">Periodo Profético:</w:t>
      </w:r>
    </w:p>
    <w:p>
      <w:pPr>
        <w:keepNext w:val="false"/>
        <w:spacing w:after="160" w:line="300"/>
        <w:jc w:val="both"/>
      </w:pPr>
      <w:r>
        <w:rPr>
          <w:b w:val="false"/>
          <w:bCs w:val="false"/>
          <w:i w:val="false"/>
          <w:iCs w:val="false"/>
          <w:color w:val="000000"/>
        </w:rPr>
        <w:t xml:space="preserve">Según la interpretación profética adventista, la iglesia de Filadelfia representa el período comprendido entre 1798 y 1844. El año 1798 se relaciona con el fin de la supremacía papal e inicio del tiempo del fin (Daniel 12:4), mientras que 1844 corresponde al acontecimiento que, según la interpretación adventista de la profecía de Daniel 8:14, marca el inicio de la purificación del Santuario celestial, inicio del Juicio Investigador.</w:t>
      </w:r>
    </w:p>
    <w:p>
      <w:pPr>
        <w:keepNext w:val="false"/>
        <w:spacing w:after="160" w:line="300"/>
        <w:jc w:val="both"/>
      </w:pPr>
      <w:r>
        <w:rPr>
          <w:b w:val="false"/>
          <w:bCs w:val="false"/>
          <w:i w:val="false"/>
          <w:iCs w:val="false"/>
          <w:color w:val="000000"/>
        </w:rPr>
        <w:t xml:space="preserve">En Apocalipsis 3:8, Jesús describe a esta iglesia con las siguientes palabras: "Tienes poca fuerza, has guardado mi palabra, y no has negado mi nombre". Filadelfia es la única iglesia que solo recibe elogios de parte de Jesús.</w:t>
      </w:r>
    </w:p>
    <w:p>
      <w:pPr>
        <w:keepNext/>
        <w:spacing w:after="160" w:line="300"/>
        <w:jc w:val="both"/>
      </w:pPr>
      <w:r>
        <w:rPr>
          <w:b w:val="false"/>
          <w:bCs w:val="false"/>
          <w:i w:val="false"/>
          <w:iCs w:val="false"/>
          <w:color w:val="000000"/>
        </w:rPr>
        <w:t xml:space="preserve">Filadelfia experimentó una renovación del Espíritu y del entusiasmo y celo que la hacía semejante a la misma época inicial del cristianismo. De la estancada situación de las iglesias luteranas, anglicanas y calvinistas surgió un impresionante reavivamiento y despertar evangélico en la Cristiandad en Europa y en los Estados Unidos de América:</w:t>
      </w:r>
    </w:p>
    <w:p>
      <w:pPr>
        <w:pStyle w:val="ListParagraph"/>
        <w:numPr>
          <w:ilvl w:val="0"/>
          <w:numId w:val="2"/>
        </w:numPr>
        <w:spacing w:after="100" w:line="290"/>
        <w:jc w:val="both"/>
      </w:pPr>
      <w:r>
        <w:rPr>
          <w:b w:val="false"/>
          <w:bCs w:val="false"/>
          <w:i w:val="false"/>
          <w:iCs w:val="false"/>
          <w:color w:val="000000"/>
        </w:rPr>
        <w:t xml:space="preserve">El reavivamiento evangélico en Inglaterra: John Wesley y George Whitefield fueron figuras fundamentales de un movimiento de renovación espiritual que influyó en distintas comunidades protestantes, entre ellas las metodistas, presbiterianas y congregacionalistas.</w:t>
      </w:r>
    </w:p>
    <w:p>
      <w:pPr>
        <w:pStyle w:val="ListParagraph"/>
        <w:numPr>
          <w:ilvl w:val="0"/>
          <w:numId w:val="2"/>
        </w:numPr>
        <w:spacing w:after="100" w:line="290"/>
        <w:jc w:val="both"/>
      </w:pPr>
      <w:r>
        <w:rPr>
          <w:b w:val="false"/>
          <w:bCs w:val="false"/>
          <w:i w:val="false"/>
          <w:iCs w:val="false"/>
          <w:color w:val="000000"/>
        </w:rPr>
        <w:t xml:space="preserve">En Francia Católica, frente al avance del ateísmo y a los cambios religiosos y sociales relacionados con la Revolución francesa, hubo un gran resurgimiento religioso.</w:t>
      </w:r>
    </w:p>
    <w:p>
      <w:pPr>
        <w:pStyle w:val="ListParagraph"/>
        <w:numPr>
          <w:ilvl w:val="0"/>
          <w:numId w:val="2"/>
        </w:numPr>
        <w:spacing w:after="100" w:line="290"/>
        <w:jc w:val="both"/>
      </w:pPr>
      <w:r>
        <w:rPr>
          <w:b w:val="false"/>
          <w:bCs w:val="false"/>
          <w:i w:val="false"/>
          <w:iCs w:val="false"/>
          <w:color w:val="000000"/>
        </w:rPr>
        <w:t xml:space="preserve">William Carey promovió la necesidad de establecer sociedades misioneras y enviar predicadores a regiones del mundo donde el cristianismo tenía una presencia limitada.</w:t>
      </w:r>
    </w:p>
    <w:p>
      <w:pPr>
        <w:pStyle w:val="ListParagraph"/>
        <w:numPr>
          <w:ilvl w:val="0"/>
          <w:numId w:val="2"/>
        </w:numPr>
        <w:spacing w:after="100" w:line="290"/>
        <w:jc w:val="both"/>
      </w:pPr>
      <w:r>
        <w:rPr>
          <w:b w:val="false"/>
          <w:bCs w:val="false"/>
          <w:i w:val="false"/>
          <w:iCs w:val="false"/>
          <w:color w:val="000000"/>
        </w:rPr>
        <w:t xml:space="preserve">En 1804 se fundó la Sociedad Bíblica Británica. En 1816 la Sociedad Bíblica Americana. Se realizaron traducciones a muchos idiomas.</w:t>
      </w:r>
    </w:p>
    <w:p>
      <w:pPr>
        <w:keepNext w:val="false"/>
        <w:spacing w:after="160" w:line="300"/>
        <w:jc w:val="both"/>
      </w:pPr>
      <w:r>
        <w:rPr>
          <w:b w:val="false"/>
          <w:bCs w:val="false"/>
          <w:i w:val="false"/>
          <w:iCs w:val="false"/>
          <w:color w:val="000000"/>
        </w:rPr>
        <w:t xml:space="preserve">Entre las décadas de 1830 y 1840 surgió en los Estados Unidos un movimiento religioso multidenominacional conocido como el movimiento millerita. Sus seguidores se inspiraban en las enseñanzas de William Miller, un granjero del estado de Nueva York y predicador bautista que dedicó aproximadamente quince años al estudio de las Escrituras.</w:t>
      </w:r>
    </w:p>
    <w:p>
      <w:pPr>
        <w:keepNext w:val="false"/>
        <w:spacing w:after="160" w:line="300"/>
        <w:jc w:val="both"/>
      </w:pPr>
      <w:r>
        <w:rPr>
          <w:b w:val="false"/>
          <w:bCs w:val="false"/>
          <w:i w:val="false"/>
          <w:iCs w:val="false"/>
          <w:color w:val="000000"/>
        </w:rPr>
        <w:t xml:space="preserve">A partir de su interpretación de Daniel 8:14, que anuncia la purificación del Santuario después de un período profético de 2.300 tardes y mañanas, Miller llegó a la conclusión de que la segunda venida de Jesucristo ocurriría alrededor de 1844. Él y sus seguidores interpretaron la purificación del Santuario como un acontecimiento relacionado con la Tierra y con el regreso de Cristo.</w:t>
      </w:r>
    </w:p>
    <w:p>
      <w:pPr>
        <w:keepNext w:val="false"/>
        <w:spacing w:after="160" w:line="300"/>
        <w:jc w:val="both"/>
      </w:pPr>
      <w:r>
        <w:rPr>
          <w:b w:val="false"/>
          <w:bCs w:val="false"/>
          <w:i w:val="false"/>
          <w:iCs w:val="false"/>
          <w:color w:val="000000"/>
        </w:rPr>
        <w:t xml:space="preserve">El mensaje se extendió ampliamente y fue proclamado por numerosos predicadores, quienes anunciaban la inminente venida de Jesús. Finalmente, el movimiento llegó a señalar el 22 de octubre de 1844 como la fecha esperada para este acontecimiento.</w:t>
      </w:r>
    </w:p>
    <w:p>
      <w:pPr>
        <w:keepNext w:val="false"/>
        <w:spacing w:after="160" w:line="300"/>
        <w:jc w:val="both"/>
      </w:pPr>
      <w:r>
        <w:rPr>
          <w:b w:val="false"/>
          <w:bCs w:val="false"/>
          <w:i w:val="false"/>
          <w:iCs w:val="false"/>
          <w:color w:val="000000"/>
        </w:rPr>
        <w:t xml:space="preserve">El 22 de Octubre de 1844 Jesús no volvió. La expectativa de su segunda venida no se cumplió como los creyentes esperaban, lo que provocó una profunda decepción entre sus seguidores. Este acontecimiento pasó a conocerse como el Gran Chasco.</w:t>
      </w:r>
    </w:p>
    <w:p>
      <w:pPr>
        <w:keepNext w:val="false"/>
        <w:spacing w:after="160" w:line="300"/>
        <w:jc w:val="both"/>
      </w:pPr>
      <w:r>
        <w:rPr>
          <w:b w:val="false"/>
          <w:bCs w:val="false"/>
          <w:i w:val="false"/>
          <w:iCs w:val="false"/>
          <w:color w:val="000000"/>
        </w:rPr>
        <w:t xml:space="preserve">Las palabras de Apocalipsis 3:11 para esta iglesia son: "He aquí, yo vengo pronto; retén lo que tienes, para que ninguno tome tu corona". Para los creyentes que atravesaron aquella experiencia, estas palabras expresaban tanto la esperanza en el pronto regreso de Cristo como el llamado a permanecer firmes en la fe, a pesar de la decepción.</w:t>
      </w:r>
    </w:p>
    <w:p>
      <w:pPr>
        <w:keepNext w:val="false"/>
        <w:spacing w:after="160" w:line="300"/>
        <w:jc w:val="both"/>
      </w:pPr>
      <w:r>
        <w:rPr>
          <w:b w:val="false"/>
          <w:bCs w:val="false"/>
          <w:i w:val="false"/>
          <w:iCs w:val="false"/>
          <w:color w:val="000000"/>
        </w:rPr>
        <w:t xml:space="preserve">Según la interpretación adventista, la fecha del 22 de octubre de 1844 era correcta, pero el acontecimiento esperado había sido comprendido de manera equivocada. La purificación del Santuario no significaba que Cristo regresaría a la Tierra, sino que comenzaría una nueva etapa de su ministerio en el Santuario celestial.</w:t>
      </w:r>
    </w:p>
    <w:p>
      <w:pPr>
        <w:keepNext w:val="false"/>
        <w:spacing w:after="160" w:line="300"/>
        <w:jc w:val="both"/>
      </w:pPr>
      <w:r>
        <w:rPr>
          <w:b w:val="false"/>
          <w:bCs w:val="false"/>
          <w:i w:val="false"/>
          <w:iCs w:val="false"/>
          <w:color w:val="000000"/>
        </w:rPr>
        <w:t xml:space="preserve">De acuerdo con esta comprensión, Jesús entró en el lugar santísimo del Santuario celestial para iniciar una obra relacionada con el juicio. Esta interpretación se convirtió en uno de los fundamentos doctrinales de la Iglesia Adventista del Séptimo Día. Por esto se presenta como el que "el que tiene la llave de David, el que abre y ninguno cierra, y cierra y ninguno abre" y más adelante afirma "he puesto delante de ti una puerta abierta, la cual nadie puede cerrar;" haciendo referencia al inicio del ministerio en el Santuario Celestial.</w:t>
      </w:r>
    </w:p>
    <w:p>
      <w:pPr>
        <w:keepNext w:val="false"/>
        <w:spacing w:after="160" w:line="300"/>
        <w:jc w:val="both"/>
      </w:pPr>
      <w:r>
        <w:rPr>
          <w:b w:val="false"/>
          <w:bCs w:val="false"/>
          <w:i w:val="false"/>
          <w:iCs w:val="false"/>
          <w:color w:val="000000"/>
        </w:rPr>
        <w:t xml:space="preserve">Finalmente, la promesa: "Al que venciere, yo lo haré columna en el templo de mi Dios, y nunca más saldrá de allí; y escribiré sobre él el nombre de mi Dios, y el nombre de la ciudad de mi Dios, la nueva Jerusalén, la cual desciende del cielo, de mi Dios, y mi nombre nuevo."</w:t>
      </w:r>
    </w:p>
    <w:p>
      <w:pPr>
        <w:keepNext w:val="false"/>
        <w:spacing w:after="160" w:line="300"/>
        <w:jc w:val="both"/>
      </w:pPr>
      <w:r>
        <w:rPr>
          <w:b w:val="false"/>
          <w:bCs w:val="false"/>
          <w:i w:val="false"/>
          <w:iCs w:val="false"/>
          <w:color w:val="000000"/>
        </w:rPr>
        <w:t xml:space="preserve">El escribir un nombre sobre una persona, en las profecías se trata de una cuestión de identidad, pues en las Sagradas Escrituras el nombre de Dios representa su carácter. El nombre de Dios es "santidad", "justicia" y "amor". Vea Isaías 57:15; Jeremías 23:6; 1 Juan 4:8. Por lo tanto Dios promete transformar el carácter de sus hijos vencedores hacia la justicia, la santidad y el amor divino.</w:t>
      </w:r>
    </w:p>
    <w:p>
      <w:pPr>
        <w:pStyle w:val="Heading1"/>
        <w:keepNext/>
        <w:spacing w:after="160" w:before="360"/>
      </w:pPr>
      <w:r>
        <w:rPr>
          <w:b/>
          <w:bCs/>
          <w:color w:val="000000"/>
        </w:rPr>
        <w:t xml:space="preserve">LAODICEA</w:t>
      </w:r>
    </w:p>
    <w:p>
      <w:pPr>
        <w:spacing w:after="160"/>
        <w:jc w:val="left"/>
      </w:pPr>
      <w:r>
        <w:rPr>
          <w:b w:val="false"/>
          <w:bCs w:val="false"/>
          <w:i/>
          <w:iCs/>
          <w:color w:val="000000"/>
        </w:rPr>
        <w:t xml:space="preserve">Apocalipsis 3:14-22</w:t>
      </w:r>
    </w:p>
    <w:p>
      <w:pPr>
        <w:keepNext/>
        <w:spacing w:after="80" w:before="120"/>
      </w:pPr>
      <w:r>
        <w:rPr>
          <w:b/>
          <w:bCs/>
          <w:i w:val="false"/>
          <w:iCs w:val="false"/>
          <w:color w:val="000000"/>
        </w:rPr>
        <w:t xml:space="preserve">Contexto histórico:</w:t>
      </w:r>
    </w:p>
    <w:p>
      <w:pPr>
        <w:keepNext w:val="false"/>
        <w:spacing w:after="160" w:line="300"/>
        <w:jc w:val="both"/>
      </w:pPr>
      <w:r>
        <w:rPr>
          <w:b w:val="false"/>
          <w:bCs w:val="false"/>
          <w:i w:val="false"/>
          <w:iCs w:val="false"/>
          <w:color w:val="000000"/>
        </w:rPr>
        <w:t xml:space="preserve">Sabemos que Epafras fundó la iglesia en Colosas (Colosenses 1: 6-7), uno de los vecinos cercanos de Laodicea. Por lo tanto, parece plausible que él también sea responsable de plantar la iglesia en Laodicea.</w:t>
      </w:r>
    </w:p>
    <w:p>
      <w:pPr>
        <w:keepNext w:val="false"/>
        <w:spacing w:after="160" w:line="300"/>
        <w:jc w:val="both"/>
      </w:pPr>
      <w:r>
        <w:rPr>
          <w:b w:val="false"/>
          <w:bCs w:val="false"/>
          <w:i w:val="false"/>
          <w:iCs w:val="false"/>
          <w:color w:val="000000"/>
        </w:rPr>
        <w:t xml:space="preserve">Laodicea fue una ciudad rica durante el período romano. Laodicea no solo estaba ubicada en las principales rutas comerciales que la conectaban con ciudades importantes como Éfeso, Esmirna y Sardes, sino que también era un centro de producción textil y bancaria. Quizás no sea sorprendente que la iglesia de Laodicea sea considerada rica en la Biblia (ver Apocalipsis 3:17).</w:t>
      </w:r>
    </w:p>
    <w:p>
      <w:pPr>
        <w:keepNext w:val="false"/>
        <w:spacing w:after="160" w:line="300"/>
        <w:jc w:val="both"/>
      </w:pPr>
      <w:r>
        <w:rPr>
          <w:b w:val="false"/>
          <w:bCs w:val="false"/>
          <w:i w:val="false"/>
          <w:iCs w:val="false"/>
          <w:color w:val="000000"/>
        </w:rPr>
        <w:t xml:space="preserve">Laodicea siguió siendo una ciudad importante hasta el siglo VII dC, cuando fue golpeada por un devastador terremoto y posteriormente fue abandonada.</w:t>
      </w:r>
    </w:p>
    <w:p>
      <w:pPr>
        <w:keepNext/>
        <w:spacing w:after="80" w:before="120"/>
      </w:pPr>
      <w:r>
        <w:rPr>
          <w:b/>
          <w:bCs/>
          <w:i w:val="false"/>
          <w:iCs w:val="false"/>
          <w:color w:val="000000"/>
        </w:rPr>
        <w:t xml:space="preserve">Introducción, de que habla:</w:t>
      </w:r>
    </w:p>
    <w:p>
      <w:pPr>
        <w:keepNext w:val="false"/>
        <w:spacing w:after="160" w:line="300"/>
        <w:jc w:val="both"/>
      </w:pPr>
      <w:r>
        <w:rPr>
          <w:b w:val="false"/>
          <w:bCs w:val="false"/>
          <w:i w:val="false"/>
          <w:iCs w:val="false"/>
          <w:color w:val="000000"/>
        </w:rPr>
        <w:t xml:space="preserve">Así como el significado de Laodicea es "juzgar al pueblo", Jesús evalúa a la iglesia de Laodicea e inmediatamente señala su problema. No estaban muertos ni eran excesivamente celosos en su fe cristiana, sino simplemente tibios:</w:t>
      </w:r>
    </w:p>
    <w:p>
      <w:pPr>
        <w:keepNext w:val="false"/>
        <w:spacing w:after="160" w:line="300"/>
        <w:ind w:left="720"/>
        <w:jc w:val="both"/>
      </w:pPr>
      <w:r>
        <w:rPr>
          <w:b w:val="false"/>
          <w:bCs w:val="false"/>
          <w:i/>
          <w:iCs/>
          <w:color w:val="000000"/>
        </w:rPr>
        <w:t xml:space="preserve">«Conozco tus obras, que ni eres frío ni caliente. ¡Ojalá fueras frío o caliente! Pero por cuanto eres tibio, y no frío ni caliente, te vomitaré de mi boca... Dices: "Soy rico, me he enriquecido y no me falta nada", pero no sabes que eres desventurado, miserable, pobre, ciego y desnudo»</w:t>
      </w:r>
    </w:p>
    <w:p>
      <w:pPr>
        <w:keepNext w:val="false"/>
        <w:spacing w:after="160" w:line="300"/>
        <w:jc w:val="both"/>
      </w:pPr>
      <w:r>
        <w:rPr>
          <w:b w:val="false"/>
          <w:bCs w:val="false"/>
          <w:i w:val="false"/>
          <w:iCs w:val="false"/>
          <w:color w:val="000000"/>
        </w:rPr>
        <w:t xml:space="preserve">Para obtener agua limpia, la canalizaban desde manantiales termales a diez kilómetros de distancia. Cuando el agua llegaba a la ciudad, estaba tibia.</w:t>
      </w:r>
    </w:p>
    <w:p>
      <w:pPr>
        <w:keepNext w:val="false"/>
        <w:spacing w:after="160" w:line="300"/>
        <w:jc w:val="both"/>
      </w:pPr>
      <w:r>
        <w:rPr>
          <w:b w:val="false"/>
          <w:bCs w:val="false"/>
          <w:i w:val="false"/>
          <w:iCs w:val="false"/>
          <w:color w:val="000000"/>
        </w:rPr>
        <w:t xml:space="preserve">Esta iglesia ya no rebosaba del calor del amor de Dios y no comprendía su verdadera condición. Estaban tan llenos de sí mismos y sus acciones vacías, que habían perdido el foco de lo que realmente importaba.</w:t>
      </w:r>
    </w:p>
    <w:p>
      <w:pPr>
        <w:keepNext w:val="false"/>
        <w:spacing w:after="160" w:line="300"/>
        <w:ind w:left="720"/>
        <w:jc w:val="both"/>
      </w:pPr>
      <w:r>
        <w:rPr>
          <w:b w:val="false"/>
          <w:bCs w:val="false"/>
          <w:i/>
          <w:iCs/>
          <w:color w:val="000000"/>
        </w:rPr>
        <w:t xml:space="preserve">«Porque tú dices: Yo soy rico, y me he enriquecido, y de ninguna cosa tengo necesidad; y no sabes que tú eres un desventurado, miserable, pobre, ciego y desnudo»</w:t>
      </w:r>
    </w:p>
    <w:p>
      <w:pPr>
        <w:keepNext w:val="false"/>
        <w:spacing w:after="160" w:line="300"/>
        <w:jc w:val="both"/>
      </w:pPr>
      <w:r>
        <w:rPr>
          <w:b w:val="false"/>
          <w:bCs w:val="false"/>
          <w:i w:val="false"/>
          <w:iCs w:val="false"/>
          <w:color w:val="000000"/>
        </w:rPr>
        <w:t xml:space="preserve">Para remediar esto, Jesús dijo:</w:t>
      </w:r>
    </w:p>
    <w:p>
      <w:pPr>
        <w:keepNext w:val="false"/>
        <w:spacing w:after="160" w:line="300"/>
        <w:ind w:left="720"/>
        <w:jc w:val="both"/>
      </w:pPr>
      <w:r>
        <w:rPr>
          <w:b w:val="false"/>
          <w:bCs w:val="false"/>
          <w:i/>
          <w:iCs/>
          <w:color w:val="000000"/>
        </w:rPr>
        <w:t xml:space="preserve">"Te aconsejo que compres de mí oro refinado en el fuego, para que seas rico; y vestiduras blancas, para que te vistas, y no se descubra la vergüenza de tu desnudez; y unge tus ojos con colirio, para que veas" (Apocalipsis 3:18, NVI)</w:t>
      </w:r>
    </w:p>
    <w:p>
      <w:pPr>
        <w:keepNext w:val="false"/>
        <w:spacing w:after="160" w:line="300"/>
        <w:jc w:val="both"/>
      </w:pPr>
      <w:r>
        <w:rPr>
          <w:b w:val="false"/>
          <w:bCs w:val="false"/>
          <w:i w:val="false"/>
          <w:iCs w:val="false"/>
          <w:color w:val="000000"/>
        </w:rPr>
        <w:t xml:space="preserve">El título que se le es dado a Jesús esta carta es muy apropiado. Él es </w:t>
      </w:r>
      <w:r>
        <w:rPr>
          <w:b w:val="false"/>
          <w:bCs w:val="false"/>
          <w:i/>
          <w:iCs/>
          <w:color w:val="000000"/>
        </w:rPr>
        <w:t xml:space="preserve">«el Testigo Fiel y Verdadero» (Apocalipsis 3:14).</w:t>
      </w:r>
      <w:r>
        <w:rPr>
          <w:b w:val="false"/>
          <w:bCs w:val="false"/>
          <w:i w:val="false"/>
          <w:iCs w:val="false"/>
          <w:color w:val="000000"/>
        </w:rPr>
        <w:t xml:space="preserve"> Les reveló fielmente la verdad sobre su condición porque estaban atrapados en el autoengaño.</w:t>
      </w:r>
    </w:p>
    <w:p>
      <w:pPr>
        <w:keepNext w:val="false"/>
        <w:spacing w:after="160" w:line="300"/>
        <w:jc w:val="both"/>
      </w:pPr>
      <w:r>
        <w:rPr>
          <w:b w:val="false"/>
          <w:bCs w:val="false"/>
          <w:i w:val="false"/>
          <w:iCs w:val="false"/>
          <w:color w:val="000000"/>
        </w:rPr>
        <w:t xml:space="preserve">Y lo hizo porque se preocupaba por ellos:</w:t>
      </w:r>
    </w:p>
    <w:p>
      <w:pPr>
        <w:keepNext w:val="false"/>
        <w:spacing w:after="160" w:line="300"/>
        <w:ind w:left="720"/>
        <w:jc w:val="both"/>
      </w:pPr>
      <w:r>
        <w:rPr>
          <w:b w:val="false"/>
          <w:bCs w:val="false"/>
          <w:i/>
          <w:iCs/>
          <w:color w:val="000000"/>
        </w:rPr>
        <w:t xml:space="preserve">"A todos los que amo, los reprendo y los castigo" (Apocalipsis 3:19, NVI).</w:t>
      </w:r>
    </w:p>
    <w:p>
      <w:pPr>
        <w:keepNext/>
        <w:spacing w:after="80" w:before="120"/>
      </w:pPr>
      <w:r>
        <w:rPr>
          <w:b/>
          <w:bCs/>
          <w:i w:val="false"/>
          <w:iCs w:val="false"/>
          <w:color w:val="000000"/>
        </w:rPr>
        <w:t xml:space="preserve">Presentación de elementos simbólicos y su interpretación:</w:t>
      </w:r>
    </w:p>
    <w:p>
      <w:pPr>
        <w:keepNext/>
        <w:spacing w:after="160" w:line="300"/>
        <w:jc w:val="both"/>
      </w:pPr>
      <w:r>
        <w:rPr>
          <w:b w:val="false"/>
          <w:bCs w:val="false"/>
          <w:i w:val="false"/>
          <w:iCs w:val="false"/>
          <w:color w:val="000000"/>
        </w:rPr>
        <w:t xml:space="preserve">Apocalipsis 3:18</w:t>
      </w:r>
    </w:p>
    <w:p>
      <w:pPr>
        <w:pStyle w:val="ListParagraph"/>
        <w:numPr>
          <w:ilvl w:val="0"/>
          <w:numId w:val="2"/>
        </w:numPr>
        <w:spacing w:after="100" w:line="290"/>
        <w:jc w:val="both"/>
      </w:pPr>
      <w:r>
        <w:rPr>
          <w:b w:val="false"/>
          <w:bCs w:val="false"/>
          <w:i w:val="false"/>
          <w:iCs w:val="false"/>
          <w:color w:val="000000"/>
        </w:rPr>
        <w:t xml:space="preserve">El oro refinado en el fuego es la verdad pura, la fe y el amor de Jesús (1 Pedro 1:7)</w:t>
      </w:r>
    </w:p>
    <w:p>
      <w:pPr>
        <w:pStyle w:val="ListParagraph"/>
        <w:numPr>
          <w:ilvl w:val="0"/>
          <w:numId w:val="2"/>
        </w:numPr>
        <w:spacing w:after="100" w:line="290"/>
        <w:jc w:val="both"/>
      </w:pPr>
      <w:r>
        <w:rPr>
          <w:b w:val="false"/>
          <w:bCs w:val="false"/>
          <w:i w:val="false"/>
          <w:iCs w:val="false"/>
          <w:color w:val="000000"/>
        </w:rPr>
        <w:t xml:space="preserve">Las vestiduras blancas son la justicia de Dios (Apocalipsis 19:8)</w:t>
      </w:r>
    </w:p>
    <w:p>
      <w:pPr>
        <w:pStyle w:val="ListParagraph"/>
        <w:numPr>
          <w:ilvl w:val="0"/>
          <w:numId w:val="2"/>
        </w:numPr>
        <w:spacing w:after="100" w:line="290"/>
        <w:jc w:val="both"/>
      </w:pPr>
      <w:r>
        <w:rPr>
          <w:b w:val="false"/>
          <w:bCs w:val="false"/>
          <w:i w:val="false"/>
          <w:iCs w:val="false"/>
          <w:color w:val="000000"/>
        </w:rPr>
        <w:t xml:space="preserve">La unción de los ojos con colirio es el otorgamiento de discernimiento espiritual por el Espíritu Santo (1 Juan 2:27)</w:t>
      </w:r>
    </w:p>
    <w:p>
      <w:pPr>
        <w:keepNext w:val="false"/>
        <w:spacing w:after="160" w:line="300"/>
        <w:jc w:val="both"/>
      </w:pPr>
      <w:r>
        <w:rPr>
          <w:b w:val="false"/>
          <w:bCs w:val="false"/>
          <w:i w:val="false"/>
          <w:iCs w:val="false"/>
          <w:color w:val="000000"/>
        </w:rPr>
        <w:t xml:space="preserve">Esta iglesia representa a la iglesia de los últimos tiempos, poco antes del regreso de Jesús. El pueblo de Dios en este momento de la historia vive durante el tiempo del Juicio Investigador, justo antes de la Segunda Venida.</w:t>
      </w:r>
    </w:p>
    <w:p>
      <w:pPr>
        <w:keepNext/>
        <w:spacing w:after="80" w:before="120"/>
      </w:pPr>
      <w:r>
        <w:rPr>
          <w:b/>
          <w:bCs/>
          <w:i w:val="false"/>
          <w:iCs w:val="false"/>
          <w:color w:val="000000"/>
        </w:rPr>
        <w:t xml:space="preserve">Lecciones espirituales y aportes para el tiempo actual:</w:t>
      </w:r>
    </w:p>
    <w:p>
      <w:pPr>
        <w:keepNext w:val="false"/>
        <w:spacing w:after="160" w:line="300"/>
        <w:jc w:val="both"/>
      </w:pPr>
      <w:r>
        <w:rPr>
          <w:b w:val="false"/>
          <w:bCs w:val="false"/>
          <w:i w:val="false"/>
          <w:iCs w:val="false"/>
          <w:color w:val="000000"/>
        </w:rPr>
        <w:t xml:space="preserve">Sin embargo, no son ni fervientes creyentes ni espiritualmente muertos. Se encuentran en un punto intermedio, creyendo que están bien cuando en realidad no lo están.</w:t>
      </w:r>
    </w:p>
    <w:p>
      <w:pPr>
        <w:keepNext w:val="false"/>
        <w:spacing w:after="160" w:line="300"/>
        <w:jc w:val="both"/>
      </w:pPr>
      <w:r>
        <w:rPr>
          <w:b w:val="false"/>
          <w:bCs w:val="false"/>
          <w:i w:val="false"/>
          <w:iCs w:val="false"/>
          <w:color w:val="000000"/>
        </w:rPr>
        <w:t xml:space="preserve">Dado que vivimos en los últimos tiempos, antes del regreso de Jesús, podríamos caer fácilmente en esta tibieza espiritual.</w:t>
      </w:r>
    </w:p>
    <w:p>
      <w:pPr>
        <w:keepNext w:val="false"/>
        <w:spacing w:after="160" w:line="300"/>
        <w:jc w:val="both"/>
      </w:pPr>
      <w:r>
        <w:rPr>
          <w:b w:val="false"/>
          <w:bCs w:val="false"/>
          <w:i w:val="false"/>
          <w:iCs w:val="false"/>
          <w:color w:val="000000"/>
        </w:rPr>
        <w:t xml:space="preserve">Pero Jesús no se da por vencido con nosotros. Él está a la puerta de nuestros corazones. No entrará por la fuerza, pero si decidimos dejarlo entrar, con gusto lo hará y nos convertirá en vencedores.</w:t>
      </w:r>
    </w:p>
    <w:p>
      <w:pPr>
        <w:pStyle w:val="Heading1"/>
        <w:keepNext/>
        <w:spacing w:after="160" w:before="360"/>
      </w:pPr>
      <w:r>
        <w:rPr>
          <w:b/>
          <w:bCs/>
          <w:color w:val="000000"/>
        </w:rPr>
        <w:t xml:space="preserve">REFLEXIÓN</w:t>
      </w:r>
    </w:p>
    <w:p>
      <w:pPr>
        <w:keepNext w:val="false"/>
        <w:spacing w:after="160" w:line="300"/>
        <w:jc w:val="both"/>
      </w:pPr>
      <w:r>
        <w:rPr>
          <w:b w:val="false"/>
          <w:bCs w:val="false"/>
          <w:i w:val="false"/>
          <w:iCs w:val="false"/>
          <w:color w:val="000000"/>
        </w:rPr>
        <w:t xml:space="preserve">El pasaje de Apocalipsis capítulos 2 y 3 nos muestra una de las visiones que tuvo Juan en la isla de Patmos. En ella Cristo es presentado teniendo las siete estrellas en su mano derecha (Apocalipsis 2:1). Desde el principio del capítulo vemos que Él está al control, estamos bajo su cuidado «[...] ninguna fuerza puede arrebatar de la mano de Cristo a aquellos que confían en Él» (Los Hechos de los Apóstoles, p.468/469). Esto nos permite reconocer que la iglesia nunca está abandonada, ya que Dios nos conoce de personalmente a cada uno, con nuestra realidad íntima, con fallas y fortalezas. Aun así, nos ama incondicionalmente (De hecho, él les tiene contados aun los cabellos de su cabeza. No tengan miedo; ustedes valen más que muchos gorriones. Lucas 12:7).</w:t>
      </w:r>
    </w:p>
    <w:p>
      <w:pPr>
        <w:keepNext w:val="false"/>
        <w:spacing w:after="160" w:line="300"/>
        <w:jc w:val="both"/>
      </w:pPr>
      <w:r>
        <w:rPr>
          <w:b w:val="false"/>
          <w:bCs w:val="false"/>
          <w:i w:val="false"/>
          <w:iCs w:val="false"/>
          <w:color w:val="000000"/>
        </w:rPr>
        <w:t xml:space="preserve">Las 7 iglesias que se presentan en apocalipsis muestran 7 etapas históricas de la iglesia, desde la iglesia primitiva de la era apostólica del siglo 1 d.C hasta nuestro tiempo. </w:t>
      </w:r>
      <w:r>
        <w:rPr>
          <w:b w:val="false"/>
          <w:bCs w:val="false"/>
          <w:i/>
          <w:iCs/>
          <w:color w:val="000000"/>
        </w:rPr>
        <w:t xml:space="preserve">«Los nombres de las siete iglesias son símbolos de la iglesia en diferentes períodos de la Era Cristiana. El número 7 indica plenitud, y simboliza el hecho de que los mensajes se extienden hasta el fin del tiempo» (Los Hechos de los Apóstoles, p. 467).</w:t>
      </w:r>
    </w:p>
    <w:p>
      <w:pPr>
        <w:keepNext w:val="false"/>
        <w:spacing w:after="160" w:line="300"/>
        <w:jc w:val="both"/>
      </w:pPr>
      <w:r>
        <w:rPr>
          <w:b w:val="false"/>
          <w:bCs w:val="false"/>
          <w:i w:val="false"/>
          <w:iCs w:val="false"/>
          <w:color w:val="000000"/>
        </w:rPr>
        <w:t xml:space="preserve">Hoy estamos viviendo en la época de Laodicea. La tibieza espiritual, el autoengaño de creerse rico y la necesidad de comprar de Cristo «oro refinado en fuego», «vestiduras blancas» y «colirio». (Apocalipsis 3:15–18). En esta iglesia lo que más predomina es el legalismo, como en la época de Cristo, las "leyes" se cumplen por costumbre o porque así lo hacían nuestros padres, así lo hacen en la iglesia, etc. Nos reventamos y la vida nos tiene tan ocupados que, muchas veces dejamos a Dios en un lugar secundario. El problema es que no nos percatamos de que nos encontramos lejos de Dios «Porque tú dices: Yo soy rico, y me he enriquecido, y de ninguna cosa tengo necesidad; y no sabes que tú eres un desventurado, miserable, pobre, ciego y desnudo.» (Apocalipsis 3:17)</w:t>
      </w:r>
    </w:p>
    <w:p>
      <w:pPr>
        <w:keepNext w:val="false"/>
        <w:spacing w:after="160" w:line="300"/>
        <w:jc w:val="both"/>
      </w:pPr>
      <w:r>
        <w:rPr>
          <w:b w:val="false"/>
          <w:bCs w:val="false"/>
          <w:i w:val="false"/>
          <w:iCs w:val="false"/>
          <w:color w:val="000000"/>
        </w:rPr>
        <w:t xml:space="preserve">El oro refinado por fuego simboliza la fe y el amor que obran por la gracia, las vestiduras blancas, son el regalo del perdón de Cristo que nos limpia, junto con su poder que nos transforma día a día y el colirio el entendimiento espiritual mediante el Espíritu Santo. «El testimonio fiel al cual se debe prestar atención contiene una reprimenda para la iglesia de Laodicea[...] Es un testimonio de que el pueblo de Dios está en un estado de ceguera y de engaño propio respecto a su condición espiritual» (Joyas de los Testimonios, t. 1, p. 327).</w:t>
      </w:r>
    </w:p>
    <w:p>
      <w:pPr>
        <w:keepNext w:val="false"/>
        <w:spacing w:after="160" w:line="300"/>
        <w:jc w:val="both"/>
      </w:pPr>
      <w:r>
        <w:rPr>
          <w:b w:val="false"/>
          <w:bCs w:val="false"/>
          <w:i w:val="false"/>
          <w:iCs w:val="false"/>
          <w:color w:val="000000"/>
        </w:rPr>
        <w:t xml:space="preserve">Cada una de las cartas a las iglesias termina con una promesa "Al que venciere..." y en especial el capítulo 3 cierra con la promesa que, a mi parecer, es la más reconfortante «He aquí, yo estoy a la puerta y llamo; si alguno oye mi voz y abre la puerta, entraré a él, y cenaré con él, y él conmigo.» (Apocalipsis 3:20)</w:t>
      </w:r>
    </w:p>
    <w:p>
      <w:pPr>
        <w:keepNext w:val="false"/>
        <w:spacing w:after="160" w:line="300"/>
        <w:jc w:val="both"/>
      </w:pPr>
      <w:r>
        <w:rPr>
          <w:b w:val="false"/>
          <w:bCs w:val="false"/>
          <w:i w:val="false"/>
          <w:iCs w:val="false"/>
          <w:color w:val="000000"/>
        </w:rPr>
        <w:t xml:space="preserve">Las cartas no son una sentencia de condena, como se podría interpretar. Son un llamado de amor y al arrepentimiento. Cristo llama a la puerta, pero el picaporte de la puerta está del lado de adentro, él nunca nos va a forzar para que le abramos; llama y espera a que tomemos la decisión voluntaria de abrirle la puerta y aceptarlo en nuestra vida. Esta decisión la tenemos que tomar cada día de forma consciente.</w:t>
      </w:r>
    </w:p>
    <w:p>
      <w:r>
        <w:br w:type="page"/>
      </w:r>
    </w:p>
    <w:p>
      <w:pPr>
        <w:pStyle w:val="Heading1"/>
        <w:spacing w:after="200"/>
        <w:jc w:val="center"/>
      </w:pPr>
      <w:r>
        <w:rPr>
          <w:b/>
          <w:bCs/>
          <w:color w:val="000000"/>
        </w:rPr>
        <w:t xml:space="preserve">BIBLIOGRAFÍA</w:t>
      </w:r>
    </w:p>
    <w:p>
      <w:pPr>
        <w:pStyle w:val="Heading2"/>
        <w:keepNext/>
        <w:spacing w:after="120" w:before="240"/>
      </w:pPr>
      <w:r>
        <w:rPr>
          <w:b/>
          <w:bCs/>
          <w:color w:val="000000"/>
        </w:rPr>
        <w:t xml:space="preserve">La iglesia de Éfeso</w:t>
      </w:r>
    </w:p>
    <w:p>
      <w:pPr>
        <w:pStyle w:val="ListParagraph"/>
        <w:numPr>
          <w:ilvl w:val="0"/>
          <w:numId w:val="2"/>
        </w:numPr>
        <w:spacing w:after="80" w:line="280"/>
        <w:jc w:val="left"/>
      </w:pPr>
      <w:r>
        <w:rPr>
          <w:b w:val="false"/>
          <w:bCs w:val="false"/>
          <w:i w:val="false"/>
          <w:iCs w:val="false"/>
          <w:color w:val="000000"/>
        </w:rPr>
        <w:t xml:space="preserve">White, Ellen G. </w:t>
      </w:r>
      <w:r>
        <w:rPr>
          <w:b w:val="false"/>
          <w:bCs w:val="false"/>
          <w:i/>
          <w:iCs/>
          <w:color w:val="000000"/>
        </w:rPr>
        <w:t xml:space="preserve">Los Hechos de los Apóstoles</w:t>
      </w:r>
      <w:r>
        <w:rPr>
          <w:b w:val="false"/>
          <w:bCs w:val="false"/>
          <w:i w:val="false"/>
          <w:iCs w:val="false"/>
          <w:color w:val="000000"/>
        </w:rPr>
        <w:t xml:space="preserve">. Buenos Aires: Asociación Casa Editora Sudamericana.</w:t>
      </w:r>
    </w:p>
    <w:p>
      <w:pPr>
        <w:pStyle w:val="ListParagraph"/>
        <w:numPr>
          <w:ilvl w:val="0"/>
          <w:numId w:val="2"/>
        </w:numPr>
        <w:spacing w:after="80" w:line="280"/>
        <w:jc w:val="left"/>
      </w:pPr>
      <w:r>
        <w:rPr>
          <w:b w:val="false"/>
          <w:bCs w:val="false"/>
          <w:i w:val="false"/>
          <w:iCs w:val="false"/>
          <w:color w:val="000000"/>
        </w:rPr>
        <w:t xml:space="preserve">Nichol, Francis D. (ed.). </w:t>
      </w:r>
      <w:r>
        <w:rPr>
          <w:b w:val="false"/>
          <w:bCs w:val="false"/>
          <w:i/>
          <w:iCs/>
          <w:color w:val="000000"/>
        </w:rPr>
        <w:t xml:space="preserve">Comentario Bíblico Adventista del Séptimo Día</w:t>
      </w:r>
      <w:r>
        <w:rPr>
          <w:b w:val="false"/>
          <w:bCs w:val="false"/>
          <w:i w:val="false"/>
          <w:iCs w:val="false"/>
          <w:color w:val="000000"/>
        </w:rPr>
        <w:t xml:space="preserve">, Tomo 7. Buenos Aires: Asociación Casa Editora Sudamericana.</w:t>
      </w:r>
    </w:p>
    <w:p>
      <w:pPr>
        <w:pStyle w:val="ListParagraph"/>
        <w:numPr>
          <w:ilvl w:val="0"/>
          <w:numId w:val="2"/>
        </w:numPr>
        <w:spacing w:after="80" w:line="280"/>
        <w:jc w:val="left"/>
      </w:pPr>
      <w:r>
        <w:rPr>
          <w:b w:val="false"/>
          <w:bCs w:val="false"/>
          <w:i w:val="false"/>
          <w:iCs w:val="false"/>
          <w:color w:val="000000"/>
        </w:rPr>
        <w:t xml:space="preserve">Bullón, Alejandro. </w:t>
      </w:r>
      <w:r>
        <w:rPr>
          <w:b w:val="false"/>
          <w:bCs w:val="false"/>
          <w:i/>
          <w:iCs/>
          <w:color w:val="000000"/>
        </w:rPr>
        <w:t xml:space="preserve">Biblia Devocional Comentada</w:t>
      </w:r>
      <w:r>
        <w:rPr>
          <w:b w:val="false"/>
          <w:bCs w:val="false"/>
          <w:i w:val="false"/>
          <w:iCs w:val="false"/>
          <w:color w:val="000000"/>
        </w:rPr>
        <w:t xml:space="preserve">. Buenos Aires: Asociación Casa Editora Sudamericana.</w:t>
      </w:r>
    </w:p>
    <w:p>
      <w:pPr>
        <w:pStyle w:val="Heading2"/>
        <w:keepNext/>
        <w:spacing w:after="120" w:before="240"/>
      </w:pPr>
      <w:r>
        <w:rPr>
          <w:b/>
          <w:bCs/>
          <w:color w:val="000000"/>
        </w:rPr>
        <w:t xml:space="preserve">La iglesia de Esmirna</w:t>
      </w:r>
    </w:p>
    <w:p>
      <w:pPr>
        <w:pStyle w:val="ListParagraph"/>
        <w:numPr>
          <w:ilvl w:val="0"/>
          <w:numId w:val="2"/>
        </w:numPr>
        <w:spacing w:after="80" w:line="280"/>
        <w:jc w:val="left"/>
      </w:pPr>
      <w:r>
        <w:rPr>
          <w:b w:val="false"/>
          <w:bCs w:val="false"/>
          <w:i w:val="false"/>
          <w:iCs w:val="false"/>
          <w:color w:val="000000"/>
        </w:rPr>
        <w:t xml:space="preserve">White, Ellen G. </w:t>
      </w:r>
      <w:r>
        <w:rPr>
          <w:b w:val="false"/>
          <w:bCs w:val="false"/>
          <w:i/>
          <w:iCs/>
          <w:color w:val="000000"/>
        </w:rPr>
        <w:t xml:space="preserve">Los Hechos de los Apóstoles</w:t>
      </w:r>
      <w:r>
        <w:rPr>
          <w:b w:val="false"/>
          <w:bCs w:val="false"/>
          <w:i w:val="false"/>
          <w:iCs w:val="false"/>
          <w:color w:val="000000"/>
        </w:rPr>
        <w:t xml:space="preserve">. Buenos Aires: Asociación Casa Editora Sudamericana.</w:t>
      </w:r>
    </w:p>
    <w:p>
      <w:pPr>
        <w:pStyle w:val="ListParagraph"/>
        <w:numPr>
          <w:ilvl w:val="0"/>
          <w:numId w:val="2"/>
        </w:numPr>
        <w:spacing w:after="80" w:line="280"/>
        <w:jc w:val="left"/>
      </w:pPr>
      <w:r>
        <w:rPr>
          <w:b w:val="false"/>
          <w:bCs w:val="false"/>
          <w:i w:val="false"/>
          <w:iCs w:val="false"/>
          <w:color w:val="000000"/>
        </w:rPr>
        <w:t xml:space="preserve">Nichol, Francis D. (ed.). </w:t>
      </w:r>
      <w:r>
        <w:rPr>
          <w:b w:val="false"/>
          <w:bCs w:val="false"/>
          <w:i/>
          <w:iCs/>
          <w:color w:val="000000"/>
        </w:rPr>
        <w:t xml:space="preserve">Comentario Bíblico Adventista del Séptimo Día</w:t>
      </w:r>
      <w:r>
        <w:rPr>
          <w:b w:val="false"/>
          <w:bCs w:val="false"/>
          <w:i w:val="false"/>
          <w:iCs w:val="false"/>
          <w:color w:val="000000"/>
        </w:rPr>
        <w:t xml:space="preserve">, Tomo 7. Buenos Aires: Asociación Casa Editora Sudamericana.</w:t>
      </w:r>
    </w:p>
    <w:p>
      <w:pPr>
        <w:pStyle w:val="ListParagraph"/>
        <w:numPr>
          <w:ilvl w:val="0"/>
          <w:numId w:val="2"/>
        </w:numPr>
        <w:spacing w:after="80" w:line="280"/>
        <w:jc w:val="left"/>
      </w:pPr>
      <w:r>
        <w:rPr>
          <w:b w:val="false"/>
          <w:bCs w:val="false"/>
          <w:i w:val="false"/>
          <w:iCs w:val="false"/>
          <w:color w:val="000000"/>
        </w:rPr>
        <w:t xml:space="preserve">Richter, Eric E. “¿Históricas o proféticas? Aproximación hermenéutica a las siete iglesias del Apocalipsis”. </w:t>
      </w:r>
      <w:r>
        <w:rPr>
          <w:b w:val="false"/>
          <w:bCs w:val="false"/>
          <w:i/>
          <w:iCs/>
          <w:color w:val="000000"/>
        </w:rPr>
        <w:t xml:space="preserve">Advenimiento</w:t>
      </w:r>
      <w:r>
        <w:rPr>
          <w:b w:val="false"/>
          <w:bCs w:val="false"/>
          <w:i w:val="false"/>
          <w:iCs w:val="false"/>
          <w:color w:val="000000"/>
        </w:rPr>
        <w:t xml:space="preserve">, 2021. Universidad Adventista de Chile.</w:t>
      </w:r>
    </w:p>
    <w:p>
      <w:pPr>
        <w:pStyle w:val="ListParagraph"/>
        <w:numPr>
          <w:ilvl w:val="0"/>
          <w:numId w:val="2"/>
        </w:numPr>
        <w:spacing w:after="80" w:line="280"/>
        <w:jc w:val="left"/>
      </w:pPr>
      <w:r>
        <w:rPr>
          <w:b w:val="false"/>
          <w:bCs w:val="false"/>
          <w:i w:val="false"/>
          <w:iCs w:val="false"/>
          <w:color w:val="000000"/>
        </w:rPr>
        <w:t xml:space="preserve">Bullón, Alejandro. </w:t>
      </w:r>
      <w:r>
        <w:rPr>
          <w:b w:val="false"/>
          <w:bCs w:val="false"/>
          <w:i/>
          <w:iCs/>
          <w:color w:val="000000"/>
        </w:rPr>
        <w:t xml:space="preserve">Biblia Devocional Comentada</w:t>
      </w:r>
      <w:r>
        <w:rPr>
          <w:b w:val="false"/>
          <w:bCs w:val="false"/>
          <w:i w:val="false"/>
          <w:iCs w:val="false"/>
          <w:color w:val="000000"/>
        </w:rPr>
        <w:t xml:space="preserve">. Buenos Aires: Asociación Casa Editora Sudamericana.</w:t>
      </w:r>
    </w:p>
    <w:p>
      <w:pPr>
        <w:pStyle w:val="Heading2"/>
        <w:keepNext/>
        <w:spacing w:after="120" w:before="240"/>
      </w:pPr>
      <w:r>
        <w:rPr>
          <w:b/>
          <w:bCs/>
          <w:color w:val="000000"/>
        </w:rPr>
        <w:t xml:space="preserve">La iglesia de Pérgamo</w:t>
      </w:r>
    </w:p>
    <w:p>
      <w:pPr>
        <w:pStyle w:val="ListParagraph"/>
        <w:numPr>
          <w:ilvl w:val="0"/>
          <w:numId w:val="2"/>
        </w:numPr>
        <w:spacing w:after="80" w:line="280"/>
        <w:jc w:val="left"/>
      </w:pPr>
      <w:r>
        <w:rPr>
          <w:b w:val="false"/>
          <w:bCs w:val="false"/>
          <w:i w:val="false"/>
          <w:iCs w:val="false"/>
          <w:color w:val="000000"/>
        </w:rPr>
        <w:t xml:space="preserve">White, Ellen G. </w:t>
      </w:r>
      <w:r>
        <w:rPr>
          <w:b w:val="false"/>
          <w:bCs w:val="false"/>
          <w:i/>
          <w:iCs/>
          <w:color w:val="000000"/>
        </w:rPr>
        <w:t xml:space="preserve">Los Hechos de los Apóstoles</w:t>
      </w:r>
      <w:r>
        <w:rPr>
          <w:b w:val="false"/>
          <w:bCs w:val="false"/>
          <w:i w:val="false"/>
          <w:iCs w:val="false"/>
          <w:color w:val="000000"/>
        </w:rPr>
        <w:t xml:space="preserve">. Buenos Aires: Asociación Casa Editora Sudamericana.</w:t>
      </w:r>
    </w:p>
    <w:p>
      <w:pPr>
        <w:pStyle w:val="ListParagraph"/>
        <w:numPr>
          <w:ilvl w:val="0"/>
          <w:numId w:val="2"/>
        </w:numPr>
        <w:spacing w:after="80" w:line="280"/>
        <w:jc w:val="left"/>
      </w:pPr>
      <w:r>
        <w:rPr>
          <w:b w:val="false"/>
          <w:bCs w:val="false"/>
          <w:i w:val="false"/>
          <w:iCs w:val="false"/>
          <w:color w:val="000000"/>
        </w:rPr>
        <w:t xml:space="preserve">Nichol, Francis D. (ed.). </w:t>
      </w:r>
      <w:r>
        <w:rPr>
          <w:b w:val="false"/>
          <w:bCs w:val="false"/>
          <w:i/>
          <w:iCs/>
          <w:color w:val="000000"/>
        </w:rPr>
        <w:t xml:space="preserve">Comentario Bíblico Adventista del Séptimo Día</w:t>
      </w:r>
      <w:r>
        <w:rPr>
          <w:b w:val="false"/>
          <w:bCs w:val="false"/>
          <w:i w:val="false"/>
          <w:iCs w:val="false"/>
          <w:color w:val="000000"/>
        </w:rPr>
        <w:t xml:space="preserve">, Tomo 7. Buenos Aires: Asociación Casa Editora Sudamericana.</w:t>
      </w:r>
    </w:p>
    <w:p>
      <w:pPr>
        <w:pStyle w:val="ListParagraph"/>
        <w:numPr>
          <w:ilvl w:val="0"/>
          <w:numId w:val="2"/>
        </w:numPr>
        <w:spacing w:after="80" w:line="280"/>
        <w:jc w:val="left"/>
      </w:pPr>
      <w:r>
        <w:rPr>
          <w:b w:val="false"/>
          <w:bCs w:val="false"/>
          <w:i w:val="false"/>
          <w:iCs w:val="false"/>
          <w:color w:val="000000"/>
        </w:rPr>
        <w:t xml:space="preserve">Richter, Eric E. “¿Históricas o proféticas? Aproximación hermenéutica a las siete iglesias del Apocalipsis”. </w:t>
      </w:r>
      <w:r>
        <w:rPr>
          <w:b w:val="false"/>
          <w:bCs w:val="false"/>
          <w:i/>
          <w:iCs/>
          <w:color w:val="000000"/>
        </w:rPr>
        <w:t xml:space="preserve">Advenimiento</w:t>
      </w:r>
      <w:r>
        <w:rPr>
          <w:b w:val="false"/>
          <w:bCs w:val="false"/>
          <w:i w:val="false"/>
          <w:iCs w:val="false"/>
          <w:color w:val="000000"/>
        </w:rPr>
        <w:t xml:space="preserve">, 2021. Universidad Adventista de Chile.</w:t>
      </w:r>
    </w:p>
    <w:p>
      <w:pPr>
        <w:pStyle w:val="ListParagraph"/>
        <w:numPr>
          <w:ilvl w:val="0"/>
          <w:numId w:val="2"/>
        </w:numPr>
        <w:spacing w:after="80" w:line="280"/>
        <w:jc w:val="left"/>
      </w:pPr>
      <w:r>
        <w:rPr>
          <w:b w:val="false"/>
          <w:bCs w:val="false"/>
          <w:i w:val="false"/>
          <w:iCs w:val="false"/>
          <w:color w:val="000000"/>
        </w:rPr>
        <w:t xml:space="preserve">Bullón, Alejandro. </w:t>
      </w:r>
      <w:r>
        <w:rPr>
          <w:b w:val="false"/>
          <w:bCs w:val="false"/>
          <w:i/>
          <w:iCs/>
          <w:color w:val="000000"/>
        </w:rPr>
        <w:t xml:space="preserve">Biblia Devocional Comentada</w:t>
      </w:r>
      <w:r>
        <w:rPr>
          <w:b w:val="false"/>
          <w:bCs w:val="false"/>
          <w:i w:val="false"/>
          <w:iCs w:val="false"/>
          <w:color w:val="000000"/>
        </w:rPr>
        <w:t xml:space="preserve">. Buenos Aires: Asociación Casa Editora Sudamericana.</w:t>
      </w:r>
    </w:p>
    <w:p>
      <w:pPr>
        <w:pStyle w:val="Heading2"/>
        <w:keepNext/>
        <w:spacing w:after="120" w:before="240"/>
      </w:pPr>
      <w:r>
        <w:rPr>
          <w:b/>
          <w:bCs/>
          <w:color w:val="000000"/>
        </w:rPr>
        <w:t xml:space="preserve">La iglesia de Tiatira</w:t>
      </w:r>
    </w:p>
    <w:p>
      <w:pPr>
        <w:pStyle w:val="ListParagraph"/>
        <w:numPr>
          <w:ilvl w:val="0"/>
          <w:numId w:val="2"/>
        </w:numPr>
        <w:spacing w:after="80" w:line="280"/>
        <w:jc w:val="left"/>
      </w:pPr>
      <w:r>
        <w:rPr>
          <w:b w:val="false"/>
          <w:bCs w:val="false"/>
          <w:i w:val="false"/>
          <w:iCs w:val="false"/>
          <w:color w:val="000000"/>
        </w:rPr>
        <w:t xml:space="preserve">White, Ellen G. </w:t>
      </w:r>
      <w:r>
        <w:rPr>
          <w:b w:val="false"/>
          <w:bCs w:val="false"/>
          <w:i/>
          <w:iCs/>
          <w:color w:val="000000"/>
        </w:rPr>
        <w:t xml:space="preserve">Los Hechos de los Apóstoles</w:t>
      </w:r>
      <w:r>
        <w:rPr>
          <w:b w:val="false"/>
          <w:bCs w:val="false"/>
          <w:i w:val="false"/>
          <w:iCs w:val="false"/>
          <w:color w:val="000000"/>
        </w:rPr>
        <w:t xml:space="preserve">. Buenos Aires: Asociación Casa Editora Sudamericana.</w:t>
      </w:r>
    </w:p>
    <w:p>
      <w:pPr>
        <w:pStyle w:val="ListParagraph"/>
        <w:numPr>
          <w:ilvl w:val="0"/>
          <w:numId w:val="2"/>
        </w:numPr>
        <w:spacing w:after="80" w:line="280"/>
        <w:jc w:val="left"/>
      </w:pPr>
      <w:r>
        <w:rPr>
          <w:b w:val="false"/>
          <w:bCs w:val="false"/>
          <w:i w:val="false"/>
          <w:iCs w:val="false"/>
          <w:color w:val="000000"/>
        </w:rPr>
        <w:t xml:space="preserve">Nichol, Francis D. (ed.). </w:t>
      </w:r>
      <w:r>
        <w:rPr>
          <w:b w:val="false"/>
          <w:bCs w:val="false"/>
          <w:i/>
          <w:iCs/>
          <w:color w:val="000000"/>
        </w:rPr>
        <w:t xml:space="preserve">Comentario Bíblico Adventista del Séptimo Día</w:t>
      </w:r>
      <w:r>
        <w:rPr>
          <w:b w:val="false"/>
          <w:bCs w:val="false"/>
          <w:i w:val="false"/>
          <w:iCs w:val="false"/>
          <w:color w:val="000000"/>
        </w:rPr>
        <w:t xml:space="preserve">, Tomo 7. Buenos Aires: Asociación Casa Editora Sudamericana.</w:t>
      </w:r>
    </w:p>
    <w:p>
      <w:pPr>
        <w:pStyle w:val="ListParagraph"/>
        <w:numPr>
          <w:ilvl w:val="0"/>
          <w:numId w:val="2"/>
        </w:numPr>
        <w:spacing w:after="80" w:line="280"/>
        <w:jc w:val="left"/>
      </w:pPr>
      <w:r>
        <w:rPr>
          <w:b w:val="false"/>
          <w:bCs w:val="false"/>
          <w:i w:val="false"/>
          <w:iCs w:val="false"/>
          <w:color w:val="000000"/>
        </w:rPr>
        <w:t xml:space="preserve">Richter, Eric E. “¿Históricas o proféticas? Aproximación hermenéutica a las siete iglesias del Apocalipsis”. </w:t>
      </w:r>
      <w:r>
        <w:rPr>
          <w:b w:val="false"/>
          <w:bCs w:val="false"/>
          <w:i/>
          <w:iCs/>
          <w:color w:val="000000"/>
        </w:rPr>
        <w:t xml:space="preserve">Advenimiento</w:t>
      </w:r>
      <w:r>
        <w:rPr>
          <w:b w:val="false"/>
          <w:bCs w:val="false"/>
          <w:i w:val="false"/>
          <w:iCs w:val="false"/>
          <w:color w:val="000000"/>
        </w:rPr>
        <w:t xml:space="preserve">, 2021. Universidad Adventista de Chile.</w:t>
      </w:r>
    </w:p>
    <w:p>
      <w:pPr>
        <w:pStyle w:val="ListParagraph"/>
        <w:numPr>
          <w:ilvl w:val="0"/>
          <w:numId w:val="2"/>
        </w:numPr>
        <w:spacing w:after="80" w:line="280"/>
        <w:jc w:val="left"/>
      </w:pPr>
      <w:r>
        <w:rPr>
          <w:b w:val="false"/>
          <w:bCs w:val="false"/>
          <w:i w:val="false"/>
          <w:iCs w:val="false"/>
          <w:color w:val="000000"/>
        </w:rPr>
        <w:t xml:space="preserve">Ministerio Pastoral, Iglesia Adventista del Séptimo Día. </w:t>
      </w:r>
      <w:r>
        <w:rPr>
          <w:b w:val="false"/>
          <w:bCs w:val="false"/>
          <w:i/>
          <w:iCs/>
          <w:color w:val="000000"/>
        </w:rPr>
        <w:t xml:space="preserve">Laodicea: la iglesia que quiere</w:t>
      </w:r>
      <w:r>
        <w:rPr>
          <w:b w:val="false"/>
          <w:bCs w:val="false"/>
          <w:i w:val="false"/>
          <w:iCs w:val="false"/>
          <w:color w:val="000000"/>
        </w:rPr>
        <w:t xml:space="preserve">. 2023.</w:t>
      </w:r>
    </w:p>
    <w:p>
      <w:pPr>
        <w:pStyle w:val="ListParagraph"/>
        <w:numPr>
          <w:ilvl w:val="0"/>
          <w:numId w:val="2"/>
        </w:numPr>
        <w:spacing w:after="80" w:line="280"/>
        <w:jc w:val="left"/>
      </w:pPr>
      <w:r>
        <w:rPr>
          <w:b w:val="false"/>
          <w:bCs w:val="false"/>
          <w:i w:val="false"/>
          <w:iCs w:val="false"/>
          <w:color w:val="000000"/>
        </w:rPr>
        <w:t xml:space="preserve">Noticias Adventistas. </w:t>
      </w:r>
      <w:r>
        <w:rPr>
          <w:b w:val="false"/>
          <w:bCs w:val="false"/>
          <w:i/>
          <w:iCs/>
          <w:color w:val="000000"/>
        </w:rPr>
        <w:t xml:space="preserve">No seamos Jezabel</w:t>
      </w:r>
      <w:r>
        <w:rPr>
          <w:b w:val="false"/>
          <w:bCs w:val="false"/>
          <w:i w:val="false"/>
          <w:iCs w:val="false"/>
          <w:color w:val="000000"/>
        </w:rPr>
        <w:t xml:space="preserve">. 2022.</w:t>
      </w:r>
    </w:p>
    <w:p>
      <w:pPr>
        <w:pStyle w:val="ListParagraph"/>
        <w:numPr>
          <w:ilvl w:val="0"/>
          <w:numId w:val="2"/>
        </w:numPr>
        <w:spacing w:after="80" w:line="280"/>
        <w:jc w:val="left"/>
      </w:pPr>
      <w:r>
        <w:rPr>
          <w:b w:val="false"/>
          <w:bCs w:val="false"/>
          <w:i w:val="false"/>
          <w:iCs w:val="false"/>
          <w:color w:val="000000"/>
        </w:rPr>
        <w:t xml:space="preserve">Bullón, Alejandro. </w:t>
      </w:r>
      <w:r>
        <w:rPr>
          <w:b w:val="false"/>
          <w:bCs w:val="false"/>
          <w:i/>
          <w:iCs/>
          <w:color w:val="000000"/>
        </w:rPr>
        <w:t xml:space="preserve">Biblia Devocional Comentada</w:t>
      </w:r>
      <w:r>
        <w:rPr>
          <w:b w:val="false"/>
          <w:bCs w:val="false"/>
          <w:i w:val="false"/>
          <w:iCs w:val="false"/>
          <w:color w:val="000000"/>
        </w:rPr>
        <w:t xml:space="preserve">. Buenos Aires: Asociación Casa Editora Sudamericana.</w:t>
      </w:r>
    </w:p>
    <w:p>
      <w:pPr>
        <w:pStyle w:val="Heading2"/>
        <w:keepNext/>
        <w:spacing w:after="120" w:before="240"/>
      </w:pPr>
      <w:r>
        <w:rPr>
          <w:b/>
          <w:bCs/>
          <w:color w:val="000000"/>
        </w:rPr>
        <w:t xml:space="preserve">La iglesia de Sardis</w:t>
      </w:r>
    </w:p>
    <w:p>
      <w:pPr>
        <w:pStyle w:val="ListParagraph"/>
        <w:numPr>
          <w:ilvl w:val="0"/>
          <w:numId w:val="2"/>
        </w:numPr>
        <w:spacing w:after="80" w:line="280"/>
        <w:jc w:val="left"/>
      </w:pPr>
      <w:r>
        <w:rPr>
          <w:b w:val="false"/>
          <w:bCs w:val="false"/>
          <w:i w:val="false"/>
          <w:iCs w:val="false"/>
          <w:color w:val="000000"/>
        </w:rPr>
        <w:t xml:space="preserve">White, Ellen G. </w:t>
      </w:r>
      <w:r>
        <w:rPr>
          <w:b w:val="false"/>
          <w:bCs w:val="false"/>
          <w:i/>
          <w:iCs/>
          <w:color w:val="000000"/>
        </w:rPr>
        <w:t xml:space="preserve">Los Hechos de los Apóstoles</w:t>
      </w:r>
      <w:r>
        <w:rPr>
          <w:b w:val="false"/>
          <w:bCs w:val="false"/>
          <w:i w:val="false"/>
          <w:iCs w:val="false"/>
          <w:color w:val="000000"/>
        </w:rPr>
        <w:t xml:space="preserve">. Buenos Aires: Asociación Casa Editora Sudamericana.</w:t>
      </w:r>
    </w:p>
    <w:p>
      <w:pPr>
        <w:pStyle w:val="ListParagraph"/>
        <w:numPr>
          <w:ilvl w:val="0"/>
          <w:numId w:val="2"/>
        </w:numPr>
        <w:spacing w:after="80" w:line="280"/>
        <w:jc w:val="left"/>
      </w:pPr>
      <w:r>
        <w:rPr>
          <w:b w:val="false"/>
          <w:bCs w:val="false"/>
          <w:i w:val="false"/>
          <w:iCs w:val="false"/>
          <w:color w:val="000000"/>
        </w:rPr>
        <w:t xml:space="preserve">Nichol, Francis D. (ed.). </w:t>
      </w:r>
      <w:r>
        <w:rPr>
          <w:b w:val="false"/>
          <w:bCs w:val="false"/>
          <w:i/>
          <w:iCs/>
          <w:color w:val="000000"/>
        </w:rPr>
        <w:t xml:space="preserve">Comentario Bíblico Adventista del Séptimo Día</w:t>
      </w:r>
      <w:r>
        <w:rPr>
          <w:b w:val="false"/>
          <w:bCs w:val="false"/>
          <w:i w:val="false"/>
          <w:iCs w:val="false"/>
          <w:color w:val="000000"/>
        </w:rPr>
        <w:t xml:space="preserve">, Tomo 7. Buenos Aires: Asociación Casa Editora Sudamericana.</w:t>
      </w:r>
    </w:p>
    <w:p>
      <w:pPr>
        <w:pStyle w:val="Heading2"/>
        <w:keepNext/>
        <w:spacing w:after="120" w:before="240"/>
      </w:pPr>
      <w:r>
        <w:rPr>
          <w:b/>
          <w:bCs/>
          <w:color w:val="000000"/>
        </w:rPr>
        <w:t xml:space="preserve">La iglesia de Filadelfia</w:t>
      </w:r>
    </w:p>
    <w:p>
      <w:pPr>
        <w:pStyle w:val="ListParagraph"/>
        <w:numPr>
          <w:ilvl w:val="0"/>
          <w:numId w:val="2"/>
        </w:numPr>
        <w:spacing w:after="80" w:line="280"/>
        <w:jc w:val="left"/>
      </w:pPr>
      <w:r>
        <w:rPr>
          <w:b w:val="false"/>
          <w:bCs w:val="false"/>
          <w:i w:val="false"/>
          <w:iCs w:val="false"/>
          <w:color w:val="000000"/>
        </w:rPr>
        <w:t xml:space="preserve">White, Ellen G. </w:t>
      </w:r>
      <w:r>
        <w:rPr>
          <w:b w:val="false"/>
          <w:bCs w:val="false"/>
          <w:i/>
          <w:iCs/>
          <w:color w:val="000000"/>
        </w:rPr>
        <w:t xml:space="preserve">Los Hechos de los Apóstoles</w:t>
      </w:r>
      <w:r>
        <w:rPr>
          <w:b w:val="false"/>
          <w:bCs w:val="false"/>
          <w:i w:val="false"/>
          <w:iCs w:val="false"/>
          <w:color w:val="000000"/>
        </w:rPr>
        <w:t xml:space="preserve">. Buenos Aires: Asociación Casa Editora Sudamericana.</w:t>
      </w:r>
    </w:p>
    <w:p>
      <w:pPr>
        <w:pStyle w:val="ListParagraph"/>
        <w:numPr>
          <w:ilvl w:val="0"/>
          <w:numId w:val="2"/>
        </w:numPr>
        <w:spacing w:after="80" w:line="280"/>
        <w:jc w:val="left"/>
      </w:pPr>
      <w:r>
        <w:rPr>
          <w:b w:val="false"/>
          <w:bCs w:val="false"/>
          <w:i w:val="false"/>
          <w:iCs w:val="false"/>
          <w:color w:val="000000"/>
        </w:rPr>
        <w:t xml:space="preserve">Nichol, Francis D. (ed.). </w:t>
      </w:r>
      <w:r>
        <w:rPr>
          <w:b w:val="false"/>
          <w:bCs w:val="false"/>
          <w:i/>
          <w:iCs/>
          <w:color w:val="000000"/>
        </w:rPr>
        <w:t xml:space="preserve">Comentario Bíblico Adventista del Séptimo Día</w:t>
      </w:r>
      <w:r>
        <w:rPr>
          <w:b w:val="false"/>
          <w:bCs w:val="false"/>
          <w:i w:val="false"/>
          <w:iCs w:val="false"/>
          <w:color w:val="000000"/>
        </w:rPr>
        <w:t xml:space="preserve">, Tomo 7. Buenos Aires: Asociación Casa Editora Sudamericana.</w:t>
      </w:r>
    </w:p>
    <w:p>
      <w:pPr>
        <w:pStyle w:val="Heading2"/>
        <w:keepNext/>
        <w:spacing w:after="120" w:before="240"/>
      </w:pPr>
      <w:r>
        <w:rPr>
          <w:b/>
          <w:bCs/>
          <w:color w:val="000000"/>
        </w:rPr>
        <w:t xml:space="preserve">La iglesia de Laodicea</w:t>
      </w:r>
    </w:p>
    <w:p>
      <w:pPr>
        <w:pStyle w:val="ListParagraph"/>
        <w:numPr>
          <w:ilvl w:val="0"/>
          <w:numId w:val="2"/>
        </w:numPr>
        <w:spacing w:after="80" w:line="280"/>
        <w:jc w:val="left"/>
      </w:pPr>
      <w:r>
        <w:rPr>
          <w:b w:val="false"/>
          <w:bCs w:val="false"/>
          <w:i w:val="false"/>
          <w:iCs w:val="false"/>
          <w:color w:val="000000"/>
        </w:rPr>
        <w:t xml:space="preserve">White, Ellen G. </w:t>
      </w:r>
      <w:r>
        <w:rPr>
          <w:b w:val="false"/>
          <w:bCs w:val="false"/>
          <w:i/>
          <w:iCs/>
          <w:color w:val="000000"/>
        </w:rPr>
        <w:t xml:space="preserve">Los Hechos de los Apóstoles</w:t>
      </w:r>
      <w:r>
        <w:rPr>
          <w:b w:val="false"/>
          <w:bCs w:val="false"/>
          <w:i w:val="false"/>
          <w:iCs w:val="false"/>
          <w:color w:val="000000"/>
        </w:rPr>
        <w:t xml:space="preserve">. Buenos Aires: Asociación Casa Editora Sudamericana.</w:t>
      </w:r>
    </w:p>
    <w:p>
      <w:pPr>
        <w:pStyle w:val="ListParagraph"/>
        <w:numPr>
          <w:ilvl w:val="0"/>
          <w:numId w:val="2"/>
        </w:numPr>
        <w:spacing w:after="80" w:line="280"/>
        <w:jc w:val="left"/>
      </w:pPr>
      <w:r>
        <w:rPr>
          <w:b w:val="false"/>
          <w:bCs w:val="false"/>
          <w:i w:val="false"/>
          <w:iCs w:val="false"/>
          <w:color w:val="000000"/>
        </w:rPr>
        <w:t xml:space="preserve">Nichol, Francis D. (ed.). </w:t>
      </w:r>
      <w:r>
        <w:rPr>
          <w:b w:val="false"/>
          <w:bCs w:val="false"/>
          <w:i/>
          <w:iCs/>
          <w:color w:val="000000"/>
        </w:rPr>
        <w:t xml:space="preserve">Comentario Bíblico Adventista del Séptimo Día</w:t>
      </w:r>
      <w:r>
        <w:rPr>
          <w:b w:val="false"/>
          <w:bCs w:val="false"/>
          <w:i w:val="false"/>
          <w:iCs w:val="false"/>
          <w:color w:val="000000"/>
        </w:rPr>
        <w:t xml:space="preserve">, Tomo 7. Buenos Aires: Asociación Casa Editora Sudamericana.</w:t>
      </w:r>
    </w:p>
    <w:p>
      <w:pPr>
        <w:pStyle w:val="ListParagraph"/>
        <w:numPr>
          <w:ilvl w:val="0"/>
          <w:numId w:val="2"/>
        </w:numPr>
        <w:spacing w:after="80" w:line="280"/>
        <w:jc w:val="left"/>
      </w:pPr>
      <w:r>
        <w:rPr>
          <w:b w:val="false"/>
          <w:bCs w:val="false"/>
          <w:i w:val="false"/>
          <w:iCs w:val="false"/>
          <w:color w:val="000000"/>
        </w:rPr>
        <w:t xml:space="preserve">Ministerio Pastoral, Iglesia Adventista del Séptimo Día. </w:t>
      </w:r>
      <w:r>
        <w:rPr>
          <w:b w:val="false"/>
          <w:bCs w:val="false"/>
          <w:i/>
          <w:iCs/>
          <w:color w:val="000000"/>
        </w:rPr>
        <w:t xml:space="preserve">Laodicea: la iglesia que quiere</w:t>
      </w:r>
      <w:r>
        <w:rPr>
          <w:b w:val="false"/>
          <w:bCs w:val="false"/>
          <w:i w:val="false"/>
          <w:iCs w:val="false"/>
          <w:color w:val="000000"/>
        </w:rPr>
        <w:t xml:space="preserve">. 2023.</w:t>
      </w:r>
    </w:p>
    <w:p>
      <w:pPr>
        <w:pStyle w:val="ListParagraph"/>
        <w:numPr>
          <w:ilvl w:val="0"/>
          <w:numId w:val="2"/>
        </w:numPr>
        <w:spacing w:after="80" w:line="280"/>
        <w:jc w:val="left"/>
      </w:pPr>
      <w:r>
        <w:rPr>
          <w:b w:val="false"/>
          <w:bCs w:val="false"/>
          <w:i w:val="false"/>
          <w:iCs w:val="false"/>
          <w:color w:val="000000"/>
        </w:rPr>
        <w:t xml:space="preserve">https://www.askanadventistfriend.com/bible-questions-and-answers/seven-churches-of-revelation/</w:t>
      </w:r>
    </w:p>
    <w:p>
      <w:pPr>
        <w:pStyle w:val="ListParagraph"/>
        <w:numPr>
          <w:ilvl w:val="0"/>
          <w:numId w:val="2"/>
        </w:numPr>
        <w:spacing w:after="80" w:line="280"/>
        <w:jc w:val="left"/>
      </w:pPr>
      <w:r>
        <w:rPr>
          <w:b w:val="false"/>
          <w:bCs w:val="false"/>
          <w:i w:val="false"/>
          <w:iCs w:val="false"/>
          <w:color w:val="000000"/>
        </w:rPr>
        <w:t xml:space="preserve">https://adventista7.com/biblia/</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40" w:hanging="270"/>
      </w:pPr>
    </w:lvl>
  </w:abstractNum>
  <w:abstractNum w:abstractNumId="3" w15:restartNumberingAfterBreak="0">
    <w:multiLevelType w:val="hybridMultilevel"/>
    <w:lvl w:ilvl="0" w15:tentative="1">
      <w:start w:val="1"/>
      <w:numFmt w:val="decimal"/>
      <w:lvlText w:val="%1."/>
      <w:lvlJc w:val="left"/>
      <w:pPr>
        <w:ind w:left="540" w:hanging="34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 w:numId="4">
    <w:abstractNumId w:val="3"/>
    <w:lvlOverride w:ilvl="0">
      <w:startOverride w:val="1"/>
    </w:lvlOverride>
  </w:num>
  <w:num w:numId="5">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2026-10-18T21:24:39.602Z</dcterms:created>
  <dcterms:modified xsi:type="dcterms:W3CDTF">2026-10-18T21:24:39.610Z</dcterms:modified>
</cp:coreProperties>
</file>

<file path=docProps/custom.xml><?xml version="1.0" encoding="utf-8"?>
<Properties xmlns="http://schemas.openxmlformats.org/officeDocument/2006/custom-properties" xmlns:vt="http://schemas.openxmlformats.org/officeDocument/2006/docPropsVTypes"/>
</file>