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E5225" w14:textId="6A57D132" w:rsidR="00723D36" w:rsidRPr="0054160D" w:rsidRDefault="00065EAE" w:rsidP="002D6A7A">
      <w:pPr>
        <w:pStyle w:val="ListParagraph"/>
        <w:numPr>
          <w:ilvl w:val="0"/>
          <w:numId w:val="1"/>
        </w:numPr>
        <w:spacing w:line="480" w:lineRule="auto"/>
        <w:rPr>
          <w:rFonts w:ascii="Times New Roman" w:hAnsi="Times New Roman" w:cs="Times New Roman"/>
          <w:b/>
          <w:bCs/>
          <w:color w:val="000000" w:themeColor="text1"/>
          <w:sz w:val="24"/>
          <w:szCs w:val="24"/>
        </w:rPr>
      </w:pPr>
      <w:r w:rsidRPr="0054160D">
        <w:rPr>
          <w:rFonts w:ascii="Times New Roman" w:hAnsi="Times New Roman" w:cs="Times New Roman"/>
          <w:b/>
          <w:bCs/>
          <w:color w:val="000000" w:themeColor="text1"/>
          <w:sz w:val="24"/>
          <w:szCs w:val="24"/>
        </w:rPr>
        <w:t>Introduction:</w:t>
      </w:r>
    </w:p>
    <w:p w14:paraId="6D6110FC" w14:textId="299167AD" w:rsidR="0072052D" w:rsidRPr="0054160D" w:rsidRDefault="005D0A57" w:rsidP="0072052D">
      <w:pPr>
        <w:spacing w:line="480" w:lineRule="auto"/>
        <w:ind w:firstLine="360"/>
        <w:rPr>
          <w:rFonts w:ascii="Times New Roman" w:hAnsi="Times New Roman" w:cs="Times New Roman"/>
          <w:color w:val="000000" w:themeColor="text1"/>
          <w:sz w:val="24"/>
          <w:szCs w:val="24"/>
        </w:rPr>
      </w:pPr>
      <w:r w:rsidRPr="0054160D">
        <w:rPr>
          <w:rFonts w:ascii="Times New Roman" w:hAnsi="Times New Roman" w:cs="Times New Roman"/>
          <w:sz w:val="24"/>
          <w:szCs w:val="24"/>
        </w:rPr>
        <w:t>The initial stages of planetary formation occur in a protoplanetary disk dominated by an atmosphere of hydrogen and helium. Terrestrial planetary formation can be described by aggregation of grains to form planetesimals. Next, planetesimals accrete to create embryos up to 0.5 the mass of the Earth (ME), and lastly large impacts occur accreting planets to their current sizes. (Olson and Sharp, 2019).</w:t>
      </w:r>
      <w:r w:rsidR="00D20F04" w:rsidRPr="0054160D">
        <w:rPr>
          <w:rFonts w:ascii="Times New Roman" w:hAnsi="Times New Roman" w:cs="Times New Roman"/>
          <w:sz w:val="24"/>
          <w:szCs w:val="24"/>
        </w:rPr>
        <w:t xml:space="preserve"> </w:t>
      </w:r>
      <w:r w:rsidR="008566E4" w:rsidRPr="0054160D">
        <w:rPr>
          <w:rFonts w:ascii="Times New Roman" w:hAnsi="Times New Roman" w:cs="Times New Roman"/>
          <w:sz w:val="24"/>
          <w:szCs w:val="24"/>
        </w:rPr>
        <w:t xml:space="preserve">Within this </w:t>
      </w:r>
      <w:r w:rsidR="00C12EE0" w:rsidRPr="0054160D">
        <w:rPr>
          <w:rFonts w:ascii="Times New Roman" w:hAnsi="Times New Roman" w:cs="Times New Roman"/>
          <w:sz w:val="24"/>
          <w:szCs w:val="24"/>
        </w:rPr>
        <w:t xml:space="preserve">period of </w:t>
      </w:r>
      <w:r w:rsidR="0074462F" w:rsidRPr="0054160D">
        <w:rPr>
          <w:rFonts w:ascii="Times New Roman" w:hAnsi="Times New Roman" w:cs="Times New Roman"/>
          <w:sz w:val="24"/>
          <w:szCs w:val="24"/>
        </w:rPr>
        <w:t>accretion,</w:t>
      </w:r>
      <w:r w:rsidR="00C12EE0" w:rsidRPr="0054160D">
        <w:rPr>
          <w:rFonts w:ascii="Times New Roman" w:hAnsi="Times New Roman" w:cs="Times New Roman"/>
          <w:sz w:val="24"/>
          <w:szCs w:val="24"/>
        </w:rPr>
        <w:t xml:space="preserve"> </w:t>
      </w:r>
      <w:r w:rsidR="0074462F" w:rsidRPr="0054160D">
        <w:rPr>
          <w:rFonts w:ascii="Times New Roman" w:hAnsi="Times New Roman" w:cs="Times New Roman"/>
          <w:sz w:val="24"/>
          <w:szCs w:val="24"/>
        </w:rPr>
        <w:t>it</w:t>
      </w:r>
      <w:r w:rsidR="00715BF7" w:rsidRPr="0054160D">
        <w:rPr>
          <w:rFonts w:ascii="Times New Roman" w:hAnsi="Times New Roman" w:cs="Times New Roman"/>
          <w:sz w:val="24"/>
          <w:szCs w:val="24"/>
        </w:rPr>
        <w:t xml:space="preserve"> is likely that the nebular atmosphere (H-He) can</w:t>
      </w:r>
      <w:r w:rsidR="0074462F" w:rsidRPr="0054160D">
        <w:rPr>
          <w:rFonts w:ascii="Times New Roman" w:hAnsi="Times New Roman" w:cs="Times New Roman"/>
          <w:sz w:val="24"/>
          <w:szCs w:val="24"/>
        </w:rPr>
        <w:t xml:space="preserve"> ingas into the terrestrial interior (</w:t>
      </w:r>
      <w:r w:rsidR="0074462F" w:rsidRPr="0054160D">
        <w:rPr>
          <w:rFonts w:ascii="Times New Roman" w:hAnsi="Times New Roman" w:cs="Times New Roman"/>
          <w:sz w:val="24"/>
          <w:szCs w:val="24"/>
        </w:rPr>
        <w:t>Hayashi et al., 1979;</w:t>
      </w:r>
      <w:r w:rsidR="0074462F" w:rsidRPr="0054160D">
        <w:rPr>
          <w:rFonts w:ascii="Times New Roman" w:hAnsi="Times New Roman" w:cs="Times New Roman"/>
          <w:sz w:val="24"/>
          <w:szCs w:val="24"/>
        </w:rPr>
        <w:t xml:space="preserve"> </w:t>
      </w:r>
      <w:r w:rsidR="0074462F" w:rsidRPr="0054160D">
        <w:rPr>
          <w:rFonts w:ascii="Times New Roman" w:hAnsi="Times New Roman" w:cs="Times New Roman"/>
          <w:sz w:val="24"/>
          <w:szCs w:val="24"/>
        </w:rPr>
        <w:t>Hayashi, 1981; Hayashi et al., 1985).</w:t>
      </w:r>
      <w:r w:rsidR="00DF5F35" w:rsidRPr="0054160D">
        <w:rPr>
          <w:rFonts w:ascii="Times New Roman" w:hAnsi="Times New Roman" w:cs="Times New Roman"/>
          <w:sz w:val="24"/>
          <w:szCs w:val="24"/>
        </w:rPr>
        <w:t xml:space="preserve"> </w:t>
      </w:r>
      <w:r w:rsidR="008A3C43" w:rsidRPr="0054160D">
        <w:rPr>
          <w:rFonts w:ascii="Times New Roman" w:hAnsi="Times New Roman" w:cs="Times New Roman"/>
          <w:sz w:val="24"/>
          <w:szCs w:val="24"/>
        </w:rPr>
        <w:t xml:space="preserve">A major component of the nebular atmosphere is helium, which contains two isotopes: </w:t>
      </w:r>
      <w:r w:rsidR="008A3C43" w:rsidRPr="0054160D">
        <w:rPr>
          <w:rFonts w:ascii="Times New Roman" w:hAnsi="Times New Roman" w:cs="Times New Roman"/>
          <w:color w:val="000000" w:themeColor="text1"/>
          <w:sz w:val="24"/>
          <w:szCs w:val="24"/>
          <w:vertAlign w:val="superscript"/>
        </w:rPr>
        <w:t>3</w:t>
      </w:r>
      <w:r w:rsidR="008A3C43" w:rsidRPr="0054160D">
        <w:rPr>
          <w:rFonts w:ascii="Times New Roman" w:hAnsi="Times New Roman" w:cs="Times New Roman"/>
          <w:color w:val="000000" w:themeColor="text1"/>
          <w:sz w:val="24"/>
          <w:szCs w:val="24"/>
        </w:rPr>
        <w:t xml:space="preserve">He and </w:t>
      </w:r>
      <w:r w:rsidR="008A3C43" w:rsidRPr="0054160D">
        <w:rPr>
          <w:rFonts w:ascii="Times New Roman" w:hAnsi="Times New Roman" w:cs="Times New Roman"/>
          <w:color w:val="000000" w:themeColor="text1"/>
          <w:sz w:val="24"/>
          <w:szCs w:val="24"/>
          <w:vertAlign w:val="superscript"/>
        </w:rPr>
        <w:t>4</w:t>
      </w:r>
      <w:r w:rsidR="008A3C43" w:rsidRPr="0054160D">
        <w:rPr>
          <w:rFonts w:ascii="Times New Roman" w:hAnsi="Times New Roman" w:cs="Times New Roman"/>
          <w:color w:val="000000" w:themeColor="text1"/>
          <w:sz w:val="24"/>
          <w:szCs w:val="24"/>
        </w:rPr>
        <w:t>He.</w:t>
      </w:r>
      <w:r w:rsidR="008A3C43" w:rsidRPr="0054160D">
        <w:rPr>
          <w:rFonts w:ascii="Times New Roman" w:hAnsi="Times New Roman" w:cs="Times New Roman"/>
          <w:color w:val="000000" w:themeColor="text1"/>
          <w:sz w:val="24"/>
          <w:szCs w:val="24"/>
        </w:rPr>
        <w:t xml:space="preserve"> </w:t>
      </w:r>
      <w:r w:rsidR="00A73599" w:rsidRPr="0054160D">
        <w:rPr>
          <w:rFonts w:ascii="Times New Roman" w:hAnsi="Times New Roman" w:cs="Times New Roman"/>
          <w:color w:val="000000" w:themeColor="text1"/>
          <w:sz w:val="24"/>
          <w:szCs w:val="24"/>
        </w:rPr>
        <w:t xml:space="preserve">The radiogenic isotope, </w:t>
      </w:r>
      <w:r w:rsidR="00A73599" w:rsidRPr="0054160D">
        <w:rPr>
          <w:rFonts w:ascii="Times New Roman" w:hAnsi="Times New Roman" w:cs="Times New Roman"/>
          <w:color w:val="000000" w:themeColor="text1"/>
          <w:sz w:val="24"/>
          <w:szCs w:val="24"/>
          <w:vertAlign w:val="superscript"/>
        </w:rPr>
        <w:t>4</w:t>
      </w:r>
      <w:r w:rsidR="00A73599" w:rsidRPr="0054160D">
        <w:rPr>
          <w:rFonts w:ascii="Times New Roman" w:hAnsi="Times New Roman" w:cs="Times New Roman"/>
          <w:color w:val="000000" w:themeColor="text1"/>
          <w:sz w:val="24"/>
          <w:szCs w:val="24"/>
        </w:rPr>
        <w:t xml:space="preserve">He, is continually replenished by alpha decay of Uranium (U) and Thorium (Th), while </w:t>
      </w:r>
      <w:r w:rsidR="00A73599" w:rsidRPr="0054160D">
        <w:rPr>
          <w:rFonts w:ascii="Times New Roman" w:hAnsi="Times New Roman" w:cs="Times New Roman"/>
          <w:color w:val="000000" w:themeColor="text1"/>
          <w:sz w:val="24"/>
          <w:szCs w:val="24"/>
          <w:vertAlign w:val="superscript"/>
        </w:rPr>
        <w:t>3</w:t>
      </w:r>
      <w:r w:rsidR="00A73599" w:rsidRPr="0054160D">
        <w:rPr>
          <w:rFonts w:ascii="Times New Roman" w:hAnsi="Times New Roman" w:cs="Times New Roman"/>
          <w:color w:val="000000" w:themeColor="text1"/>
          <w:sz w:val="24"/>
          <w:szCs w:val="24"/>
        </w:rPr>
        <w:t>He is the primordial isotope and cannot be replenished (Olson and Sharp, 2019, 2022)</w:t>
      </w:r>
      <w:r w:rsidR="00CB7470" w:rsidRPr="0054160D">
        <w:rPr>
          <w:rFonts w:ascii="Times New Roman" w:hAnsi="Times New Roman" w:cs="Times New Roman"/>
          <w:color w:val="000000" w:themeColor="text1"/>
          <w:sz w:val="24"/>
          <w:szCs w:val="24"/>
        </w:rPr>
        <w:t>.</w:t>
      </w:r>
      <w:r w:rsidR="0072052D" w:rsidRPr="0054160D">
        <w:rPr>
          <w:rFonts w:ascii="Times New Roman" w:hAnsi="Times New Roman" w:cs="Times New Roman"/>
          <w:color w:val="000000" w:themeColor="text1"/>
          <w:sz w:val="24"/>
          <w:szCs w:val="24"/>
        </w:rPr>
        <w:t xml:space="preserve"> </w:t>
      </w:r>
      <w:r w:rsidR="0072052D" w:rsidRPr="0054160D">
        <w:rPr>
          <w:rFonts w:ascii="Times New Roman" w:hAnsi="Times New Roman" w:cs="Times New Roman"/>
          <w:color w:val="000000" w:themeColor="text1"/>
          <w:sz w:val="24"/>
          <w:szCs w:val="24"/>
        </w:rPr>
        <w:t xml:space="preserve">Helium is the lightest noble gas with an atmospheric concentration of 5 ppm, and a </w:t>
      </w:r>
      <w:r w:rsidR="0072052D" w:rsidRPr="0054160D">
        <w:rPr>
          <w:rFonts w:ascii="Times New Roman" w:hAnsi="Times New Roman" w:cs="Times New Roman"/>
          <w:color w:val="000000" w:themeColor="text1"/>
          <w:sz w:val="24"/>
          <w:szCs w:val="24"/>
          <w:vertAlign w:val="superscript"/>
        </w:rPr>
        <w:t>3</w:t>
      </w:r>
      <w:r w:rsidR="0072052D" w:rsidRPr="0054160D">
        <w:rPr>
          <w:rFonts w:ascii="Times New Roman" w:hAnsi="Times New Roman" w:cs="Times New Roman"/>
          <w:color w:val="000000" w:themeColor="text1"/>
          <w:sz w:val="24"/>
          <w:szCs w:val="24"/>
        </w:rPr>
        <w:t>He/</w:t>
      </w:r>
      <w:r w:rsidR="0072052D" w:rsidRPr="0054160D">
        <w:rPr>
          <w:rFonts w:ascii="Times New Roman" w:hAnsi="Times New Roman" w:cs="Times New Roman"/>
          <w:color w:val="000000" w:themeColor="text1"/>
          <w:sz w:val="24"/>
          <w:szCs w:val="24"/>
          <w:vertAlign w:val="superscript"/>
        </w:rPr>
        <w:t>4</w:t>
      </w:r>
      <w:r w:rsidR="0072052D" w:rsidRPr="0054160D">
        <w:rPr>
          <w:rFonts w:ascii="Times New Roman" w:hAnsi="Times New Roman" w:cs="Times New Roman"/>
          <w:color w:val="000000" w:themeColor="text1"/>
          <w:sz w:val="24"/>
          <w:szCs w:val="24"/>
        </w:rPr>
        <w:t>He ratio of 1.39 x 10</w:t>
      </w:r>
      <w:r w:rsidR="0072052D" w:rsidRPr="0054160D">
        <w:rPr>
          <w:rFonts w:ascii="Times New Roman" w:hAnsi="Times New Roman" w:cs="Times New Roman"/>
          <w:color w:val="000000" w:themeColor="text1"/>
          <w:sz w:val="24"/>
          <w:szCs w:val="24"/>
          <w:vertAlign w:val="superscript"/>
        </w:rPr>
        <w:t>-6</w:t>
      </w:r>
      <w:r w:rsidR="0072052D" w:rsidRPr="0054160D">
        <w:rPr>
          <w:rFonts w:ascii="Times New Roman" w:hAnsi="Times New Roman" w:cs="Times New Roman"/>
          <w:color w:val="000000" w:themeColor="text1"/>
          <w:sz w:val="24"/>
          <w:szCs w:val="24"/>
        </w:rPr>
        <w:softHyphen/>
        <w:t xml:space="preserve"> (denoted as R</w:t>
      </w:r>
      <w:r w:rsidR="0072052D" w:rsidRPr="0054160D">
        <w:rPr>
          <w:rFonts w:ascii="Times New Roman" w:hAnsi="Times New Roman" w:cs="Times New Roman"/>
          <w:color w:val="000000" w:themeColor="text1"/>
          <w:sz w:val="24"/>
          <w:szCs w:val="24"/>
          <w:vertAlign w:val="subscript"/>
        </w:rPr>
        <w:t>A</w:t>
      </w:r>
      <w:r w:rsidR="0072052D" w:rsidRPr="0054160D">
        <w:rPr>
          <w:rFonts w:ascii="Times New Roman" w:hAnsi="Times New Roman" w:cs="Times New Roman"/>
          <w:color w:val="000000" w:themeColor="text1"/>
          <w:sz w:val="24"/>
          <w:szCs w:val="24"/>
        </w:rPr>
        <w:t xml:space="preserve">) used to compare samples against the atmospheric standard (Oliver et al., 1984, Farley and </w:t>
      </w:r>
      <w:proofErr w:type="spellStart"/>
      <w:r w:rsidR="0072052D" w:rsidRPr="0054160D">
        <w:rPr>
          <w:rFonts w:ascii="Times New Roman" w:hAnsi="Times New Roman" w:cs="Times New Roman"/>
          <w:color w:val="000000" w:themeColor="text1"/>
          <w:sz w:val="24"/>
          <w:szCs w:val="24"/>
        </w:rPr>
        <w:t>Neroda</w:t>
      </w:r>
      <w:proofErr w:type="spellEnd"/>
      <w:r w:rsidR="0072052D" w:rsidRPr="0054160D">
        <w:rPr>
          <w:rFonts w:ascii="Times New Roman" w:hAnsi="Times New Roman" w:cs="Times New Roman"/>
          <w:color w:val="000000" w:themeColor="text1"/>
          <w:sz w:val="24"/>
          <w:szCs w:val="24"/>
        </w:rPr>
        <w:t>, 1998).</w:t>
      </w:r>
      <w:r w:rsidR="0072052D" w:rsidRPr="0054160D">
        <w:rPr>
          <w:rFonts w:ascii="Times New Roman" w:hAnsi="Times New Roman" w:cs="Times New Roman"/>
          <w:color w:val="000000" w:themeColor="text1"/>
          <w:sz w:val="24"/>
          <w:szCs w:val="24"/>
        </w:rPr>
        <w:t xml:space="preserve"> </w:t>
      </w:r>
      <w:r w:rsidR="00CB7470" w:rsidRPr="0054160D">
        <w:rPr>
          <w:rFonts w:ascii="Times New Roman" w:hAnsi="Times New Roman" w:cs="Times New Roman"/>
          <w:color w:val="000000" w:themeColor="text1"/>
          <w:sz w:val="24"/>
          <w:szCs w:val="24"/>
        </w:rPr>
        <w:t xml:space="preserve">Despite there being no </w:t>
      </w:r>
      <w:r w:rsidR="00E6282C" w:rsidRPr="0054160D">
        <w:rPr>
          <w:rFonts w:ascii="Times New Roman" w:hAnsi="Times New Roman" w:cs="Times New Roman"/>
          <w:color w:val="000000" w:themeColor="text1"/>
          <w:sz w:val="24"/>
          <w:szCs w:val="24"/>
        </w:rPr>
        <w:t>new sources of 3He, it is still fluxing out of Earth’s interior, most prom</w:t>
      </w:r>
      <w:r w:rsidR="00D935C2" w:rsidRPr="0054160D">
        <w:rPr>
          <w:rFonts w:ascii="Times New Roman" w:hAnsi="Times New Roman" w:cs="Times New Roman"/>
          <w:color w:val="000000" w:themeColor="text1"/>
          <w:sz w:val="24"/>
          <w:szCs w:val="24"/>
        </w:rPr>
        <w:t>inently</w:t>
      </w:r>
      <w:r w:rsidR="00E6282C" w:rsidRPr="0054160D">
        <w:rPr>
          <w:rFonts w:ascii="Times New Roman" w:hAnsi="Times New Roman" w:cs="Times New Roman"/>
          <w:color w:val="000000" w:themeColor="text1"/>
          <w:sz w:val="24"/>
          <w:szCs w:val="24"/>
        </w:rPr>
        <w:t xml:space="preserve"> at mid-ocean ridges (</w:t>
      </w:r>
      <w:r w:rsidR="00010ABE" w:rsidRPr="0054160D">
        <w:rPr>
          <w:rFonts w:ascii="Times New Roman" w:hAnsi="Times New Roman" w:cs="Times New Roman"/>
          <w:color w:val="000000" w:themeColor="text1"/>
          <w:sz w:val="24"/>
          <w:szCs w:val="24"/>
        </w:rPr>
        <w:t>Clarke</w:t>
      </w:r>
      <w:r w:rsidR="00E6282C" w:rsidRPr="0054160D">
        <w:rPr>
          <w:rFonts w:ascii="Times New Roman" w:hAnsi="Times New Roman" w:cs="Times New Roman"/>
          <w:color w:val="000000" w:themeColor="text1"/>
          <w:sz w:val="24"/>
          <w:szCs w:val="24"/>
        </w:rPr>
        <w:t xml:space="preserve"> et al., 1969)</w:t>
      </w:r>
      <w:r w:rsidR="00B3227A" w:rsidRPr="0054160D">
        <w:rPr>
          <w:rFonts w:ascii="Times New Roman" w:hAnsi="Times New Roman" w:cs="Times New Roman"/>
          <w:color w:val="000000" w:themeColor="text1"/>
          <w:sz w:val="24"/>
          <w:szCs w:val="24"/>
        </w:rPr>
        <w:t>.</w:t>
      </w:r>
    </w:p>
    <w:p w14:paraId="3FD57B19" w14:textId="77777777" w:rsidR="0072052D" w:rsidRPr="0054160D" w:rsidRDefault="0072052D" w:rsidP="0072052D">
      <w:pPr>
        <w:spacing w:line="480" w:lineRule="auto"/>
        <w:ind w:firstLine="360"/>
        <w:rPr>
          <w:rFonts w:ascii="Times New Roman" w:hAnsi="Times New Roman" w:cs="Times New Roman"/>
          <w:color w:val="000000" w:themeColor="text1"/>
          <w:sz w:val="24"/>
          <w:szCs w:val="24"/>
        </w:rPr>
      </w:pPr>
      <w:r w:rsidRPr="0054160D">
        <w:rPr>
          <w:rFonts w:ascii="Times New Roman" w:hAnsi="Times New Roman" w:cs="Times New Roman"/>
          <w:color w:val="000000" w:themeColor="text1"/>
          <w:sz w:val="24"/>
          <w:szCs w:val="24"/>
        </w:rPr>
        <w:t>The continued presence of 3He enables helium to act as a proxy for the extent of degassing for interior reservoirs. Degassing will remove both 3He and 4He equally from a reservoir, but only 4He will grow back, and therefore high 3He/4He ratios are indicative of materials that have lost little gas (</w:t>
      </w:r>
      <w:proofErr w:type="spellStart"/>
      <w:r w:rsidRPr="0054160D">
        <w:rPr>
          <w:rFonts w:ascii="Times New Roman" w:hAnsi="Times New Roman" w:cs="Times New Roman"/>
          <w:sz w:val="24"/>
          <w:szCs w:val="24"/>
        </w:rPr>
        <w:t>O’Nions</w:t>
      </w:r>
      <w:proofErr w:type="spellEnd"/>
      <w:r w:rsidRPr="0054160D">
        <w:rPr>
          <w:rFonts w:ascii="Times New Roman" w:hAnsi="Times New Roman" w:cs="Times New Roman"/>
          <w:sz w:val="24"/>
          <w:szCs w:val="24"/>
        </w:rPr>
        <w:t xml:space="preserve"> and </w:t>
      </w:r>
      <w:proofErr w:type="spellStart"/>
      <w:r w:rsidRPr="0054160D">
        <w:rPr>
          <w:rFonts w:ascii="Times New Roman" w:hAnsi="Times New Roman" w:cs="Times New Roman"/>
          <w:sz w:val="24"/>
          <w:szCs w:val="24"/>
        </w:rPr>
        <w:t>Oxburgh</w:t>
      </w:r>
      <w:proofErr w:type="spellEnd"/>
      <w:r w:rsidRPr="0054160D">
        <w:rPr>
          <w:rFonts w:ascii="Times New Roman" w:hAnsi="Times New Roman" w:cs="Times New Roman"/>
          <w:sz w:val="24"/>
          <w:szCs w:val="24"/>
        </w:rPr>
        <w:t>, 1983)</w:t>
      </w:r>
      <w:r w:rsidRPr="0054160D">
        <w:rPr>
          <w:rFonts w:ascii="Times New Roman" w:hAnsi="Times New Roman" w:cs="Times New Roman"/>
          <w:color w:val="000000" w:themeColor="text1"/>
          <w:sz w:val="24"/>
          <w:szCs w:val="24"/>
        </w:rPr>
        <w:t xml:space="preserve">.  Indeed, Earth’s mantle contains a high 3He/4He reservoir that is commonly interpreted to reflect </w:t>
      </w:r>
      <w:proofErr w:type="spellStart"/>
      <w:r w:rsidRPr="0054160D">
        <w:rPr>
          <w:rFonts w:ascii="Times New Roman" w:hAnsi="Times New Roman" w:cs="Times New Roman"/>
          <w:color w:val="000000" w:themeColor="text1"/>
          <w:sz w:val="24"/>
          <w:szCs w:val="24"/>
        </w:rPr>
        <w:t>undegassed</w:t>
      </w:r>
      <w:proofErr w:type="spellEnd"/>
      <w:r w:rsidRPr="0054160D">
        <w:rPr>
          <w:rFonts w:ascii="Times New Roman" w:hAnsi="Times New Roman" w:cs="Times New Roman"/>
          <w:color w:val="000000" w:themeColor="text1"/>
          <w:sz w:val="24"/>
          <w:szCs w:val="24"/>
        </w:rPr>
        <w:t xml:space="preserve"> or little degassed domains.  High 3He/4He ratios are mostly commonly observed associated with hotspot volcanism, and hotspots are often interpreted to sample the mantle near the core-mantle boundary, leading to the </w:t>
      </w:r>
      <w:r w:rsidRPr="0054160D">
        <w:rPr>
          <w:rFonts w:ascii="Times New Roman" w:hAnsi="Times New Roman" w:cs="Times New Roman"/>
          <w:color w:val="000000" w:themeColor="text1"/>
          <w:sz w:val="24"/>
          <w:szCs w:val="24"/>
        </w:rPr>
        <w:lastRenderedPageBreak/>
        <w:t xml:space="preserve">speculation that core-mantle boundary contains primordial materials </w:t>
      </w:r>
      <w:r w:rsidRPr="0054160D">
        <w:rPr>
          <w:rFonts w:ascii="Times New Roman" w:hAnsi="Times New Roman" w:cs="Times New Roman"/>
          <w:sz w:val="24"/>
          <w:szCs w:val="24"/>
        </w:rPr>
        <w:t>(</w:t>
      </w:r>
      <w:proofErr w:type="spellStart"/>
      <w:r w:rsidRPr="0054160D">
        <w:rPr>
          <w:rFonts w:ascii="Times New Roman" w:hAnsi="Times New Roman" w:cs="Times New Roman"/>
          <w:sz w:val="24"/>
          <w:szCs w:val="24"/>
        </w:rPr>
        <w:t>O’Nions</w:t>
      </w:r>
      <w:proofErr w:type="spellEnd"/>
      <w:r w:rsidRPr="0054160D">
        <w:rPr>
          <w:rFonts w:ascii="Times New Roman" w:hAnsi="Times New Roman" w:cs="Times New Roman"/>
          <w:sz w:val="24"/>
          <w:szCs w:val="24"/>
        </w:rPr>
        <w:t xml:space="preserve"> and </w:t>
      </w:r>
      <w:proofErr w:type="spellStart"/>
      <w:r w:rsidRPr="0054160D">
        <w:rPr>
          <w:rFonts w:ascii="Times New Roman" w:hAnsi="Times New Roman" w:cs="Times New Roman"/>
          <w:sz w:val="24"/>
          <w:szCs w:val="24"/>
        </w:rPr>
        <w:t>Oxburgh</w:t>
      </w:r>
      <w:proofErr w:type="spellEnd"/>
      <w:r w:rsidRPr="0054160D">
        <w:rPr>
          <w:rFonts w:ascii="Times New Roman" w:hAnsi="Times New Roman" w:cs="Times New Roman"/>
          <w:sz w:val="24"/>
          <w:szCs w:val="24"/>
        </w:rPr>
        <w:t>, 1983).</w:t>
      </w:r>
    </w:p>
    <w:p w14:paraId="73AE0D9F" w14:textId="26957947" w:rsidR="00490504" w:rsidRDefault="00A00F9D" w:rsidP="009D34E8">
      <w:pPr>
        <w:spacing w:line="480" w:lineRule="auto"/>
        <w:ind w:firstLine="360"/>
        <w:rPr>
          <w:rFonts w:ascii="Times New Roman" w:hAnsi="Times New Roman" w:cs="Times New Roman"/>
          <w:sz w:val="24"/>
          <w:szCs w:val="24"/>
        </w:rPr>
      </w:pPr>
      <w:r w:rsidRPr="0054160D">
        <w:rPr>
          <w:rFonts w:ascii="Times New Roman" w:hAnsi="Times New Roman" w:cs="Times New Roman"/>
          <w:sz w:val="24"/>
          <w:szCs w:val="24"/>
        </w:rPr>
        <w:t xml:space="preserve">A major observation in high </w:t>
      </w:r>
      <w:r w:rsidRPr="0054160D">
        <w:rPr>
          <w:rFonts w:ascii="Times New Roman" w:hAnsi="Times New Roman" w:cs="Times New Roman"/>
          <w:sz w:val="24"/>
          <w:szCs w:val="24"/>
          <w:vertAlign w:val="superscript"/>
        </w:rPr>
        <w:t>3</w:t>
      </w:r>
      <w:r w:rsidRPr="0054160D">
        <w:rPr>
          <w:rFonts w:ascii="Times New Roman" w:hAnsi="Times New Roman" w:cs="Times New Roman"/>
          <w:sz w:val="24"/>
          <w:szCs w:val="24"/>
        </w:rPr>
        <w:t>He/</w:t>
      </w:r>
      <w:r w:rsidRPr="0054160D">
        <w:rPr>
          <w:rFonts w:ascii="Times New Roman" w:hAnsi="Times New Roman" w:cs="Times New Roman"/>
          <w:sz w:val="24"/>
          <w:szCs w:val="24"/>
          <w:vertAlign w:val="superscript"/>
        </w:rPr>
        <w:t>4</w:t>
      </w:r>
      <w:r w:rsidRPr="0054160D">
        <w:rPr>
          <w:rFonts w:ascii="Times New Roman" w:hAnsi="Times New Roman" w:cs="Times New Roman"/>
          <w:sz w:val="24"/>
          <w:szCs w:val="24"/>
        </w:rPr>
        <w:t xml:space="preserve">He values is correlated with a radiogenic tungsten (W) isotope in </w:t>
      </w:r>
      <w:r w:rsidR="00B55E77" w:rsidRPr="0054160D">
        <w:rPr>
          <w:rFonts w:ascii="Times New Roman" w:hAnsi="Times New Roman" w:cs="Times New Roman"/>
          <w:sz w:val="24"/>
          <w:szCs w:val="24"/>
        </w:rPr>
        <w:t>Ocean Island Basalts (</w:t>
      </w:r>
      <w:r w:rsidRPr="0054160D">
        <w:rPr>
          <w:rFonts w:ascii="Times New Roman" w:hAnsi="Times New Roman" w:cs="Times New Roman"/>
          <w:sz w:val="24"/>
          <w:szCs w:val="24"/>
        </w:rPr>
        <w:t>OIBs</w:t>
      </w:r>
      <w:r w:rsidR="00B55E77" w:rsidRPr="0054160D">
        <w:rPr>
          <w:rFonts w:ascii="Times New Roman" w:hAnsi="Times New Roman" w:cs="Times New Roman"/>
          <w:sz w:val="24"/>
          <w:szCs w:val="24"/>
        </w:rPr>
        <w:t>)</w:t>
      </w:r>
      <w:r w:rsidRPr="0054160D">
        <w:rPr>
          <w:rFonts w:ascii="Times New Roman" w:hAnsi="Times New Roman" w:cs="Times New Roman"/>
          <w:sz w:val="24"/>
          <w:szCs w:val="24"/>
        </w:rPr>
        <w:t xml:space="preserve">. The </w:t>
      </w:r>
      <w:r w:rsidRPr="0054160D">
        <w:rPr>
          <w:rFonts w:ascii="Times New Roman" w:hAnsi="Times New Roman" w:cs="Times New Roman"/>
          <w:color w:val="000000" w:themeColor="text1"/>
          <w:sz w:val="24"/>
          <w:szCs w:val="24"/>
          <w:vertAlign w:val="superscript"/>
        </w:rPr>
        <w:t>182</w:t>
      </w:r>
      <w:r w:rsidRPr="0054160D">
        <w:rPr>
          <w:rFonts w:ascii="Times New Roman" w:hAnsi="Times New Roman" w:cs="Times New Roman"/>
          <w:color w:val="000000" w:themeColor="text1"/>
          <w:sz w:val="24"/>
          <w:szCs w:val="24"/>
        </w:rPr>
        <w:t>Hf-</w:t>
      </w:r>
      <w:r w:rsidRPr="0054160D">
        <w:rPr>
          <w:rFonts w:ascii="Times New Roman" w:hAnsi="Times New Roman" w:cs="Times New Roman"/>
          <w:color w:val="000000" w:themeColor="text1"/>
          <w:sz w:val="24"/>
          <w:szCs w:val="24"/>
          <w:vertAlign w:val="superscript"/>
        </w:rPr>
        <w:t>182</w:t>
      </w:r>
      <w:r w:rsidRPr="0054160D">
        <w:rPr>
          <w:rFonts w:ascii="Times New Roman" w:hAnsi="Times New Roman" w:cs="Times New Roman"/>
          <w:color w:val="000000" w:themeColor="text1"/>
          <w:sz w:val="24"/>
          <w:szCs w:val="24"/>
        </w:rPr>
        <w:t xml:space="preserve">W (Hafnium-182 and Tungsten-182) system has a half-life of 9 million years and is sensitive to core formation due to W being moderately siderophile (iron-loving) and Hf lithophile (silicate-loving) </w:t>
      </w:r>
      <w:r w:rsidRPr="0054160D">
        <w:rPr>
          <w:rFonts w:ascii="Times New Roman" w:hAnsi="Times New Roman" w:cs="Times New Roman"/>
          <w:sz w:val="24"/>
          <w:szCs w:val="24"/>
        </w:rPr>
        <w:t>(Lee and Halliday, 1995)</w:t>
      </w:r>
      <w:r w:rsidRPr="0054160D">
        <w:rPr>
          <w:rFonts w:ascii="Times New Roman" w:hAnsi="Times New Roman" w:cs="Times New Roman"/>
          <w:color w:val="000000" w:themeColor="text1"/>
          <w:sz w:val="24"/>
          <w:szCs w:val="24"/>
        </w:rPr>
        <w:t xml:space="preserve">. Hafnium-182 is now extinct, therefore </w:t>
      </w:r>
      <w:r w:rsidRPr="0054160D">
        <w:rPr>
          <w:rFonts w:ascii="Times New Roman" w:hAnsi="Times New Roman" w:cs="Times New Roman"/>
          <w:color w:val="000000" w:themeColor="text1"/>
          <w:sz w:val="24"/>
          <w:szCs w:val="24"/>
          <w:vertAlign w:val="superscript"/>
        </w:rPr>
        <w:t>182</w:t>
      </w:r>
      <w:r w:rsidRPr="0054160D">
        <w:rPr>
          <w:rFonts w:ascii="Times New Roman" w:hAnsi="Times New Roman" w:cs="Times New Roman"/>
          <w:color w:val="000000" w:themeColor="text1"/>
          <w:sz w:val="24"/>
          <w:szCs w:val="24"/>
        </w:rPr>
        <w:t>W can be used to determine primordial components since no more can be produced.</w:t>
      </w:r>
      <w:r w:rsidR="005B52E0" w:rsidRPr="0054160D">
        <w:rPr>
          <w:rFonts w:ascii="Times New Roman" w:hAnsi="Times New Roman" w:cs="Times New Roman"/>
          <w:color w:val="000000" w:themeColor="text1"/>
          <w:sz w:val="24"/>
          <w:szCs w:val="24"/>
        </w:rPr>
        <w:t xml:space="preserve"> </w:t>
      </w:r>
      <w:r w:rsidR="00C11548" w:rsidRPr="0054160D">
        <w:rPr>
          <w:rFonts w:ascii="Times New Roman" w:hAnsi="Times New Roman" w:cs="Times New Roman"/>
          <w:sz w:val="24"/>
          <w:szCs w:val="24"/>
        </w:rPr>
        <w:t xml:space="preserve">Retrieved mantle samples from Galapagos-Juan Fernandez-Heard and Hawaii-Samoa show a negative correlation in </w:t>
      </w:r>
      <w:r w:rsidR="00C11548" w:rsidRPr="0054160D">
        <w:rPr>
          <w:rFonts w:ascii="Times New Roman" w:hAnsi="Times New Roman" w:cs="Times New Roman"/>
          <w:sz w:val="24"/>
          <w:szCs w:val="24"/>
          <w:vertAlign w:val="superscript"/>
        </w:rPr>
        <w:t>3</w:t>
      </w:r>
      <w:r w:rsidR="00C11548" w:rsidRPr="0054160D">
        <w:rPr>
          <w:rFonts w:ascii="Times New Roman" w:hAnsi="Times New Roman" w:cs="Times New Roman"/>
          <w:sz w:val="24"/>
          <w:szCs w:val="24"/>
        </w:rPr>
        <w:t>He/</w:t>
      </w:r>
      <w:r w:rsidR="00C11548" w:rsidRPr="0054160D">
        <w:rPr>
          <w:rFonts w:ascii="Times New Roman" w:hAnsi="Times New Roman" w:cs="Times New Roman"/>
          <w:sz w:val="24"/>
          <w:szCs w:val="24"/>
          <w:vertAlign w:val="superscript"/>
        </w:rPr>
        <w:t>4</w:t>
      </w:r>
      <w:r w:rsidR="00C11548" w:rsidRPr="0054160D">
        <w:rPr>
          <w:rFonts w:ascii="Times New Roman" w:hAnsi="Times New Roman" w:cs="Times New Roman"/>
          <w:sz w:val="24"/>
          <w:szCs w:val="24"/>
        </w:rPr>
        <w:t xml:space="preserve">He and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μ</m:t>
            </m:r>
          </m:e>
          <m:sup>
            <m:r>
              <w:rPr>
                <w:rFonts w:ascii="Cambria Math" w:hAnsi="Cambria Math" w:cs="Times New Roman"/>
                <w:color w:val="000000" w:themeColor="text1"/>
                <w:sz w:val="24"/>
                <w:szCs w:val="24"/>
              </w:rPr>
              <m:t>182</m:t>
            </m:r>
          </m:sup>
        </m:sSup>
        <m:r>
          <w:rPr>
            <w:rFonts w:ascii="Cambria Math" w:hAnsi="Cambria Math" w:cs="Times New Roman"/>
            <w:color w:val="000000" w:themeColor="text1"/>
            <w:sz w:val="24"/>
            <w:szCs w:val="24"/>
          </w:rPr>
          <m:t>W</m:t>
        </m:r>
      </m:oMath>
      <w:r w:rsidR="00C11548" w:rsidRPr="0054160D">
        <w:rPr>
          <w:rFonts w:ascii="Times New Roman" w:eastAsiaTheme="minorEastAsia" w:hAnsi="Times New Roman" w:cs="Times New Roman"/>
          <w:color w:val="000000" w:themeColor="text1"/>
          <w:sz w:val="24"/>
          <w:szCs w:val="24"/>
        </w:rPr>
        <w:t xml:space="preserve"> (</w:t>
      </w:r>
      <w:proofErr w:type="spellStart"/>
      <w:r w:rsidR="00C11548" w:rsidRPr="0054160D">
        <w:rPr>
          <w:rFonts w:ascii="Times New Roman" w:hAnsi="Times New Roman" w:cs="Times New Roman"/>
          <w:sz w:val="24"/>
          <w:szCs w:val="24"/>
        </w:rPr>
        <w:t>Mundl-Peitermeier</w:t>
      </w:r>
      <w:proofErr w:type="spellEnd"/>
      <w:r w:rsidR="00C11548" w:rsidRPr="0054160D">
        <w:rPr>
          <w:rFonts w:ascii="Times New Roman" w:hAnsi="Times New Roman" w:cs="Times New Roman"/>
          <w:sz w:val="24"/>
          <w:szCs w:val="24"/>
        </w:rPr>
        <w:t xml:space="preserve"> et al., 2020). </w:t>
      </w:r>
      <w:r w:rsidR="00746960" w:rsidRPr="0054160D">
        <w:rPr>
          <w:rFonts w:ascii="Times New Roman" w:hAnsi="Times New Roman" w:cs="Times New Roman"/>
          <w:sz w:val="24"/>
          <w:szCs w:val="24"/>
        </w:rPr>
        <w:t>T</w:t>
      </w:r>
      <w:r w:rsidR="00E97127" w:rsidRPr="0054160D">
        <w:rPr>
          <w:rFonts w:ascii="Times New Roman" w:hAnsi="Times New Roman" w:cs="Times New Roman"/>
          <w:sz w:val="24"/>
          <w:szCs w:val="24"/>
        </w:rPr>
        <w:t xml:space="preserve">hrough mass balance, assuming that </w:t>
      </w:r>
      <w:r w:rsidR="000D6C2B" w:rsidRPr="0054160D">
        <w:rPr>
          <w:rFonts w:ascii="Times New Roman" w:hAnsi="Times New Roman" w:cs="Times New Roman"/>
          <w:sz w:val="24"/>
          <w:szCs w:val="24"/>
        </w:rPr>
        <w:t xml:space="preserve">the Earth </w:t>
      </w:r>
      <w:r w:rsidR="00E97127" w:rsidRPr="0054160D">
        <w:rPr>
          <w:rFonts w:ascii="Times New Roman" w:hAnsi="Times New Roman" w:cs="Times New Roman"/>
          <w:sz w:val="24"/>
          <w:szCs w:val="24"/>
        </w:rPr>
        <w:t xml:space="preserve">silicate average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μ</m:t>
            </m:r>
          </m:e>
          <m:sup>
            <m:r>
              <w:rPr>
                <w:rFonts w:ascii="Cambria Math" w:hAnsi="Cambria Math" w:cs="Times New Roman"/>
                <w:color w:val="000000" w:themeColor="text1"/>
                <w:sz w:val="24"/>
                <w:szCs w:val="24"/>
              </w:rPr>
              <m:t>182</m:t>
            </m:r>
          </m:sup>
        </m:sSup>
        <m:r>
          <w:rPr>
            <w:rFonts w:ascii="Cambria Math" w:hAnsi="Cambria Math" w:cs="Times New Roman"/>
            <w:color w:val="000000" w:themeColor="text1"/>
            <w:sz w:val="24"/>
            <w:szCs w:val="24"/>
          </w:rPr>
          <m:t>W</m:t>
        </m:r>
        <m:r>
          <w:rPr>
            <w:rFonts w:ascii="Cambria Math" w:eastAsiaTheme="minorEastAsia" w:hAnsi="Cambria Math" w:cs="Times New Roman"/>
            <w:color w:val="000000" w:themeColor="text1"/>
            <w:sz w:val="24"/>
            <w:szCs w:val="24"/>
          </w:rPr>
          <m:t>= 0</m:t>
        </m:r>
      </m:oMath>
      <w:r w:rsidR="00161B08" w:rsidRPr="0054160D">
        <w:rPr>
          <w:rFonts w:ascii="Times New Roman" w:eastAsiaTheme="minorEastAsia" w:hAnsi="Times New Roman" w:cs="Times New Roman"/>
          <w:color w:val="000000" w:themeColor="text1"/>
          <w:sz w:val="24"/>
          <w:szCs w:val="24"/>
        </w:rPr>
        <w:t xml:space="preserve"> and </w:t>
      </w:r>
      <w:r w:rsidR="00E96007" w:rsidRPr="0054160D">
        <w:rPr>
          <w:rFonts w:ascii="Times New Roman" w:eastAsiaTheme="minorEastAsia" w:hAnsi="Times New Roman" w:cs="Times New Roman"/>
          <w:color w:val="000000" w:themeColor="text1"/>
          <w:sz w:val="24"/>
          <w:szCs w:val="24"/>
        </w:rPr>
        <w:t xml:space="preserve">the Earth bulk chondritic value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μ</m:t>
            </m:r>
          </m:e>
          <m:sup>
            <m:r>
              <w:rPr>
                <w:rFonts w:ascii="Cambria Math" w:hAnsi="Cambria Math" w:cs="Times New Roman"/>
                <w:color w:val="000000" w:themeColor="text1"/>
                <w:sz w:val="24"/>
                <w:szCs w:val="24"/>
              </w:rPr>
              <m:t>182</m:t>
            </m:r>
          </m:sup>
        </m:sSup>
        <m:r>
          <w:rPr>
            <w:rFonts w:ascii="Cambria Math" w:hAnsi="Cambria Math" w:cs="Times New Roman"/>
            <w:color w:val="000000" w:themeColor="text1"/>
            <w:sz w:val="24"/>
            <w:szCs w:val="24"/>
          </w:rPr>
          <m:t>W</m:t>
        </m:r>
        <m:r>
          <w:rPr>
            <w:rFonts w:ascii="Cambria Math" w:eastAsiaTheme="minorEastAsia" w:hAnsi="Cambria Math" w:cs="Times New Roman"/>
            <w:color w:val="000000" w:themeColor="text1"/>
            <w:sz w:val="24"/>
            <w:szCs w:val="24"/>
          </w:rPr>
          <m:t>~-190</m:t>
        </m:r>
      </m:oMath>
      <w:r w:rsidR="005975FD" w:rsidRPr="0054160D">
        <w:rPr>
          <w:rFonts w:ascii="Times New Roman" w:eastAsiaTheme="minorEastAsia" w:hAnsi="Times New Roman" w:cs="Times New Roman"/>
          <w:color w:val="000000" w:themeColor="text1"/>
          <w:sz w:val="24"/>
          <w:szCs w:val="24"/>
        </w:rPr>
        <w:t>, the</w:t>
      </w:r>
      <w:r w:rsidR="005975FD" w:rsidRPr="0054160D">
        <w:rPr>
          <w:rFonts w:ascii="Times New Roman" w:hAnsi="Times New Roman" w:cs="Times New Roman"/>
          <w:sz w:val="24"/>
          <w:szCs w:val="24"/>
        </w:rPr>
        <w:t xml:space="preserve"> </w:t>
      </w:r>
      <w:r w:rsidR="005975FD" w:rsidRPr="0054160D">
        <w:rPr>
          <w:rFonts w:ascii="Times New Roman" w:hAnsi="Times New Roman" w:cs="Times New Roman"/>
          <w:color w:val="000000" w:themeColor="text1"/>
          <w:sz w:val="24"/>
          <w:szCs w:val="24"/>
        </w:rPr>
        <w:t>c</w:t>
      </w:r>
      <w:r w:rsidRPr="0054160D">
        <w:rPr>
          <w:rFonts w:ascii="Times New Roman" w:hAnsi="Times New Roman" w:cs="Times New Roman"/>
          <w:color w:val="000000" w:themeColor="text1"/>
          <w:sz w:val="24"/>
          <w:szCs w:val="24"/>
        </w:rPr>
        <w:t xml:space="preserve">ore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μ</m:t>
            </m:r>
          </m:e>
          <m:sup>
            <m:r>
              <w:rPr>
                <w:rFonts w:ascii="Cambria Math" w:hAnsi="Cambria Math" w:cs="Times New Roman"/>
                <w:color w:val="000000" w:themeColor="text1"/>
                <w:sz w:val="24"/>
                <w:szCs w:val="24"/>
              </w:rPr>
              <m:t>182</m:t>
            </m:r>
          </m:sup>
        </m:sSup>
        <m:r>
          <w:rPr>
            <w:rFonts w:ascii="Cambria Math" w:hAnsi="Cambria Math" w:cs="Times New Roman"/>
            <w:color w:val="000000" w:themeColor="text1"/>
            <w:sz w:val="24"/>
            <w:szCs w:val="24"/>
          </w:rPr>
          <m:t>W</m:t>
        </m:r>
      </m:oMath>
      <w:r w:rsidRPr="0054160D">
        <w:rPr>
          <w:rFonts w:ascii="Times New Roman" w:eastAsiaTheme="minorEastAsia" w:hAnsi="Times New Roman" w:cs="Times New Roman"/>
          <w:color w:val="000000" w:themeColor="text1"/>
          <w:sz w:val="24"/>
          <w:szCs w:val="24"/>
        </w:rPr>
        <w:t xml:space="preserve"> (1,000,000 deviation from the </w:t>
      </w:r>
      <w:r w:rsidRPr="0054160D">
        <w:rPr>
          <w:rFonts w:ascii="Times New Roman" w:eastAsiaTheme="minorEastAsia" w:hAnsi="Times New Roman" w:cs="Times New Roman"/>
          <w:color w:val="000000" w:themeColor="text1"/>
          <w:sz w:val="24"/>
          <w:szCs w:val="24"/>
          <w:vertAlign w:val="superscript"/>
        </w:rPr>
        <w:t>182</w:t>
      </w:r>
      <w:r w:rsidRPr="0054160D">
        <w:rPr>
          <w:rFonts w:ascii="Times New Roman" w:eastAsiaTheme="minorEastAsia" w:hAnsi="Times New Roman" w:cs="Times New Roman"/>
          <w:color w:val="000000" w:themeColor="text1"/>
          <w:sz w:val="24"/>
          <w:szCs w:val="24"/>
        </w:rPr>
        <w:t>W/</w:t>
      </w:r>
      <w:r w:rsidRPr="0054160D">
        <w:rPr>
          <w:rFonts w:ascii="Times New Roman" w:eastAsiaTheme="minorEastAsia" w:hAnsi="Times New Roman" w:cs="Times New Roman"/>
          <w:color w:val="000000" w:themeColor="text1"/>
          <w:sz w:val="24"/>
          <w:szCs w:val="24"/>
          <w:vertAlign w:val="superscript"/>
        </w:rPr>
        <w:t>180</w:t>
      </w:r>
      <w:r w:rsidRPr="0054160D">
        <w:rPr>
          <w:rFonts w:ascii="Times New Roman" w:hAnsi="Times New Roman" w:cs="Times New Roman"/>
          <w:sz w:val="24"/>
          <w:szCs w:val="24"/>
        </w:rPr>
        <w:t>W from standard Earth) values may be as low as -220</w:t>
      </w:r>
      <w:r w:rsidR="00B054B8" w:rsidRPr="0054160D">
        <w:rPr>
          <w:rFonts w:ascii="Times New Roman" w:hAnsi="Times New Roman" w:cs="Times New Roman"/>
          <w:sz w:val="24"/>
          <w:szCs w:val="24"/>
        </w:rPr>
        <w:t xml:space="preserve"> </w:t>
      </w:r>
      <w:r w:rsidRPr="0054160D">
        <w:rPr>
          <w:rFonts w:ascii="Times New Roman" w:hAnsi="Times New Roman" w:cs="Times New Roman"/>
          <w:sz w:val="24"/>
          <w:szCs w:val="24"/>
        </w:rPr>
        <w:t xml:space="preserve">which would also see a high </w:t>
      </w:r>
      <w:r w:rsidRPr="0054160D">
        <w:rPr>
          <w:rFonts w:ascii="Times New Roman" w:hAnsi="Times New Roman" w:cs="Times New Roman"/>
          <w:sz w:val="24"/>
          <w:szCs w:val="24"/>
          <w:vertAlign w:val="superscript"/>
        </w:rPr>
        <w:t>3</w:t>
      </w:r>
      <w:r w:rsidRPr="0054160D">
        <w:rPr>
          <w:rFonts w:ascii="Times New Roman" w:hAnsi="Times New Roman" w:cs="Times New Roman"/>
          <w:sz w:val="24"/>
          <w:szCs w:val="24"/>
        </w:rPr>
        <w:t>He/</w:t>
      </w:r>
      <w:r w:rsidRPr="0054160D">
        <w:rPr>
          <w:rFonts w:ascii="Times New Roman" w:hAnsi="Times New Roman" w:cs="Times New Roman"/>
          <w:sz w:val="24"/>
          <w:szCs w:val="24"/>
          <w:vertAlign w:val="superscript"/>
        </w:rPr>
        <w:t>4</w:t>
      </w:r>
      <w:r w:rsidRPr="0054160D">
        <w:rPr>
          <w:rFonts w:ascii="Times New Roman" w:hAnsi="Times New Roman" w:cs="Times New Roman"/>
          <w:sz w:val="24"/>
          <w:szCs w:val="24"/>
        </w:rPr>
        <w:t xml:space="preserve">He, possibly up to ~80 </w:t>
      </w:r>
      <w:r w:rsidRPr="0054160D">
        <w:rPr>
          <w:rFonts w:ascii="Times New Roman" w:hAnsi="Times New Roman" w:cs="Times New Roman"/>
          <w:color w:val="000000" w:themeColor="text1"/>
          <w:sz w:val="24"/>
          <w:szCs w:val="24"/>
        </w:rPr>
        <w:t>R</w:t>
      </w:r>
      <w:r w:rsidRPr="0054160D">
        <w:rPr>
          <w:rFonts w:ascii="Times New Roman" w:hAnsi="Times New Roman" w:cs="Times New Roman"/>
          <w:color w:val="000000" w:themeColor="text1"/>
          <w:sz w:val="24"/>
          <w:szCs w:val="24"/>
          <w:vertAlign w:val="subscript"/>
        </w:rPr>
        <w:t>A</w:t>
      </w:r>
      <w:r w:rsidR="00B054B8" w:rsidRPr="0054160D">
        <w:rPr>
          <w:rFonts w:ascii="Times New Roman" w:hAnsi="Times New Roman" w:cs="Times New Roman"/>
          <w:color w:val="000000" w:themeColor="text1"/>
          <w:sz w:val="24"/>
          <w:szCs w:val="24"/>
          <w:vertAlign w:val="subscript"/>
        </w:rPr>
        <w:t xml:space="preserve"> </w:t>
      </w:r>
      <w:r w:rsidR="003138B0" w:rsidRPr="0054160D">
        <w:rPr>
          <w:rFonts w:ascii="Times New Roman" w:hAnsi="Times New Roman" w:cs="Times New Roman"/>
          <w:color w:val="000000" w:themeColor="text1"/>
          <w:sz w:val="24"/>
          <w:szCs w:val="24"/>
        </w:rPr>
        <w:t>assuming mass balance</w:t>
      </w:r>
      <w:r w:rsidRPr="0054160D">
        <w:rPr>
          <w:rFonts w:ascii="Times New Roman" w:hAnsi="Times New Roman" w:cs="Times New Roman"/>
          <w:sz w:val="24"/>
          <w:szCs w:val="24"/>
        </w:rPr>
        <w:t xml:space="preserve"> (</w:t>
      </w:r>
      <w:proofErr w:type="spellStart"/>
      <w:r w:rsidRPr="0054160D">
        <w:rPr>
          <w:rFonts w:ascii="Times New Roman" w:hAnsi="Times New Roman" w:cs="Times New Roman"/>
          <w:sz w:val="24"/>
          <w:szCs w:val="24"/>
        </w:rPr>
        <w:t>Mundl-Peitermeier</w:t>
      </w:r>
      <w:proofErr w:type="spellEnd"/>
      <w:r w:rsidRPr="0054160D">
        <w:rPr>
          <w:rFonts w:ascii="Times New Roman" w:hAnsi="Times New Roman" w:cs="Times New Roman"/>
          <w:sz w:val="24"/>
          <w:szCs w:val="24"/>
        </w:rPr>
        <w:t xml:space="preserve"> et al., 2020).</w:t>
      </w:r>
      <w:r w:rsidR="00DE5A9A" w:rsidRPr="0054160D">
        <w:rPr>
          <w:rFonts w:ascii="Times New Roman" w:hAnsi="Times New Roman" w:cs="Times New Roman"/>
          <w:sz w:val="24"/>
          <w:szCs w:val="24"/>
        </w:rPr>
        <w:t xml:space="preserve"> </w:t>
      </w:r>
      <w:r w:rsidR="002D6070" w:rsidRPr="0054160D">
        <w:rPr>
          <w:rFonts w:ascii="Times New Roman" w:hAnsi="Times New Roman" w:cs="Times New Roman"/>
          <w:sz w:val="24"/>
          <w:szCs w:val="24"/>
        </w:rPr>
        <w:t xml:space="preserve">Erupted basalts from </w:t>
      </w:r>
      <w:r w:rsidR="00A2090A" w:rsidRPr="0054160D">
        <w:rPr>
          <w:rFonts w:ascii="Times New Roman" w:hAnsi="Times New Roman" w:cs="Times New Roman"/>
          <w:sz w:val="24"/>
          <w:szCs w:val="24"/>
        </w:rPr>
        <w:t>Baffin Island</w:t>
      </w:r>
      <w:r w:rsidR="002D6070" w:rsidRPr="0054160D">
        <w:rPr>
          <w:rFonts w:ascii="Times New Roman" w:hAnsi="Times New Roman" w:cs="Times New Roman"/>
          <w:sz w:val="24"/>
          <w:szCs w:val="24"/>
        </w:rPr>
        <w:t xml:space="preserve"> dating to 61 </w:t>
      </w:r>
      <w:proofErr w:type="spellStart"/>
      <w:r w:rsidR="002D6070" w:rsidRPr="0054160D">
        <w:rPr>
          <w:rFonts w:ascii="Times New Roman" w:hAnsi="Times New Roman" w:cs="Times New Roman"/>
          <w:sz w:val="24"/>
          <w:szCs w:val="24"/>
        </w:rPr>
        <w:t>Myr</w:t>
      </w:r>
      <w:proofErr w:type="spellEnd"/>
      <w:r w:rsidR="00134EC1" w:rsidRPr="0054160D">
        <w:rPr>
          <w:rFonts w:ascii="Times New Roman" w:hAnsi="Times New Roman" w:cs="Times New Roman"/>
          <w:sz w:val="24"/>
          <w:szCs w:val="24"/>
        </w:rPr>
        <w:t xml:space="preserve"> have a </w:t>
      </w:r>
      <w:r w:rsidR="00134EC1" w:rsidRPr="0054160D">
        <w:rPr>
          <w:rFonts w:ascii="Times New Roman" w:hAnsi="Times New Roman" w:cs="Times New Roman"/>
          <w:sz w:val="24"/>
          <w:szCs w:val="24"/>
        </w:rPr>
        <w:t xml:space="preserve">high </w:t>
      </w:r>
      <w:r w:rsidR="00134EC1" w:rsidRPr="0054160D">
        <w:rPr>
          <w:rFonts w:ascii="Times New Roman" w:hAnsi="Times New Roman" w:cs="Times New Roman"/>
          <w:sz w:val="24"/>
          <w:szCs w:val="24"/>
          <w:vertAlign w:val="superscript"/>
        </w:rPr>
        <w:t>3</w:t>
      </w:r>
      <w:r w:rsidR="00134EC1" w:rsidRPr="0054160D">
        <w:rPr>
          <w:rFonts w:ascii="Times New Roman" w:hAnsi="Times New Roman" w:cs="Times New Roman"/>
          <w:sz w:val="24"/>
          <w:szCs w:val="24"/>
        </w:rPr>
        <w:t>He/</w:t>
      </w:r>
      <w:r w:rsidR="00134EC1" w:rsidRPr="0054160D">
        <w:rPr>
          <w:rFonts w:ascii="Times New Roman" w:hAnsi="Times New Roman" w:cs="Times New Roman"/>
          <w:sz w:val="24"/>
          <w:szCs w:val="24"/>
          <w:vertAlign w:val="superscript"/>
        </w:rPr>
        <w:t>4</w:t>
      </w:r>
      <w:r w:rsidR="00134EC1" w:rsidRPr="0054160D">
        <w:rPr>
          <w:rFonts w:ascii="Times New Roman" w:hAnsi="Times New Roman" w:cs="Times New Roman"/>
          <w:sz w:val="24"/>
          <w:szCs w:val="24"/>
        </w:rPr>
        <w:t>He</w:t>
      </w:r>
      <w:r w:rsidR="00134EC1" w:rsidRPr="0054160D">
        <w:rPr>
          <w:rFonts w:ascii="Times New Roman" w:hAnsi="Times New Roman" w:cs="Times New Roman"/>
          <w:sz w:val="24"/>
          <w:szCs w:val="24"/>
        </w:rPr>
        <w:t xml:space="preserve"> </w:t>
      </w:r>
      <w:r w:rsidR="003B1B65" w:rsidRPr="0054160D">
        <w:rPr>
          <w:rFonts w:ascii="Times New Roman" w:hAnsi="Times New Roman" w:cs="Times New Roman"/>
          <w:sz w:val="24"/>
          <w:szCs w:val="24"/>
        </w:rPr>
        <w:t xml:space="preserve">close to </w:t>
      </w:r>
      <w:r w:rsidR="00134EC1" w:rsidRPr="0054160D">
        <w:rPr>
          <w:rFonts w:ascii="Times New Roman" w:hAnsi="Times New Roman" w:cs="Times New Roman"/>
          <w:sz w:val="24"/>
          <w:szCs w:val="24"/>
        </w:rPr>
        <w:t>~</w:t>
      </w:r>
      <w:r w:rsidR="003B1B65" w:rsidRPr="0054160D">
        <w:rPr>
          <w:rFonts w:ascii="Times New Roman" w:hAnsi="Times New Roman" w:cs="Times New Roman"/>
          <w:sz w:val="24"/>
          <w:szCs w:val="24"/>
        </w:rPr>
        <w:t>5</w:t>
      </w:r>
      <w:r w:rsidR="00134EC1" w:rsidRPr="0054160D">
        <w:rPr>
          <w:rFonts w:ascii="Times New Roman" w:hAnsi="Times New Roman" w:cs="Times New Roman"/>
          <w:sz w:val="24"/>
          <w:szCs w:val="24"/>
        </w:rPr>
        <w:t xml:space="preserve">0 </w:t>
      </w:r>
      <w:r w:rsidR="00134EC1" w:rsidRPr="0054160D">
        <w:rPr>
          <w:rFonts w:ascii="Times New Roman" w:hAnsi="Times New Roman" w:cs="Times New Roman"/>
          <w:color w:val="000000" w:themeColor="text1"/>
          <w:sz w:val="24"/>
          <w:szCs w:val="24"/>
        </w:rPr>
        <w:t>R</w:t>
      </w:r>
      <w:r w:rsidR="00134EC1" w:rsidRPr="0054160D">
        <w:rPr>
          <w:rFonts w:ascii="Times New Roman" w:hAnsi="Times New Roman" w:cs="Times New Roman"/>
          <w:color w:val="000000" w:themeColor="text1"/>
          <w:sz w:val="24"/>
          <w:szCs w:val="24"/>
          <w:vertAlign w:val="subscript"/>
        </w:rPr>
        <w:t>A</w:t>
      </w:r>
      <w:r w:rsidR="002663C2" w:rsidRPr="0054160D">
        <w:rPr>
          <w:rFonts w:ascii="Times New Roman" w:hAnsi="Times New Roman" w:cs="Times New Roman"/>
          <w:sz w:val="24"/>
          <w:szCs w:val="24"/>
        </w:rPr>
        <w:t xml:space="preserve">, suggesting that </w:t>
      </w:r>
      <w:r w:rsidR="00FC1163" w:rsidRPr="0054160D">
        <w:rPr>
          <w:rFonts w:ascii="Times New Roman" w:hAnsi="Times New Roman" w:cs="Times New Roman"/>
          <w:sz w:val="24"/>
          <w:szCs w:val="24"/>
        </w:rPr>
        <w:t xml:space="preserve">OIBs may sample a reservoir </w:t>
      </w:r>
      <w:r w:rsidR="00134EC1" w:rsidRPr="0054160D">
        <w:rPr>
          <w:rFonts w:ascii="Times New Roman" w:hAnsi="Times New Roman" w:cs="Times New Roman"/>
          <w:sz w:val="24"/>
          <w:szCs w:val="24"/>
        </w:rPr>
        <w:t xml:space="preserve">with </w:t>
      </w:r>
      <w:r w:rsidR="003B1B65" w:rsidRPr="0054160D">
        <w:rPr>
          <w:rFonts w:ascii="Times New Roman" w:hAnsi="Times New Roman" w:cs="Times New Roman"/>
          <w:sz w:val="24"/>
          <w:szCs w:val="24"/>
        </w:rPr>
        <w:t xml:space="preserve">high </w:t>
      </w:r>
      <w:r w:rsidR="003B1B65" w:rsidRPr="0054160D">
        <w:rPr>
          <w:rFonts w:ascii="Times New Roman" w:hAnsi="Times New Roman" w:cs="Times New Roman"/>
          <w:sz w:val="24"/>
          <w:szCs w:val="24"/>
          <w:vertAlign w:val="superscript"/>
        </w:rPr>
        <w:t>3</w:t>
      </w:r>
      <w:r w:rsidR="003B1B65" w:rsidRPr="0054160D">
        <w:rPr>
          <w:rFonts w:ascii="Times New Roman" w:hAnsi="Times New Roman" w:cs="Times New Roman"/>
          <w:sz w:val="24"/>
          <w:szCs w:val="24"/>
        </w:rPr>
        <w:t>He/</w:t>
      </w:r>
      <w:r w:rsidR="003B1B65" w:rsidRPr="0054160D">
        <w:rPr>
          <w:rFonts w:ascii="Times New Roman" w:hAnsi="Times New Roman" w:cs="Times New Roman"/>
          <w:sz w:val="24"/>
          <w:szCs w:val="24"/>
          <w:vertAlign w:val="superscript"/>
        </w:rPr>
        <w:t>4</w:t>
      </w:r>
      <w:r w:rsidR="003B1B65" w:rsidRPr="0054160D">
        <w:rPr>
          <w:rFonts w:ascii="Times New Roman" w:hAnsi="Times New Roman" w:cs="Times New Roman"/>
          <w:sz w:val="24"/>
          <w:szCs w:val="24"/>
        </w:rPr>
        <w:t>He</w:t>
      </w:r>
      <w:r w:rsidR="00CB4ED5" w:rsidRPr="0054160D">
        <w:rPr>
          <w:rFonts w:ascii="Times New Roman" w:hAnsi="Times New Roman" w:cs="Times New Roman"/>
          <w:sz w:val="24"/>
          <w:szCs w:val="24"/>
        </w:rPr>
        <w:t xml:space="preserve"> </w:t>
      </w:r>
      <w:r w:rsidR="00CB4ED5" w:rsidRPr="0054160D">
        <w:rPr>
          <w:rFonts w:ascii="Times New Roman" w:hAnsi="Times New Roman" w:cs="Times New Roman"/>
          <w:sz w:val="24"/>
          <w:szCs w:val="24"/>
        </w:rPr>
        <w:t>(Stuart et al., 2003)</w:t>
      </w:r>
      <w:r w:rsidR="008C05F7" w:rsidRPr="0054160D">
        <w:rPr>
          <w:rFonts w:ascii="Times New Roman" w:hAnsi="Times New Roman" w:cs="Times New Roman"/>
          <w:sz w:val="24"/>
          <w:szCs w:val="24"/>
        </w:rPr>
        <w:t xml:space="preserve">. </w:t>
      </w:r>
      <w:r w:rsidR="009D34E8" w:rsidRPr="0054160D">
        <w:rPr>
          <w:rFonts w:ascii="Times New Roman" w:hAnsi="Times New Roman" w:cs="Times New Roman"/>
          <w:sz w:val="24"/>
          <w:szCs w:val="24"/>
        </w:rPr>
        <w:t xml:space="preserve"> A possible reason for high 3He in </w:t>
      </w:r>
      <w:r w:rsidR="00BC515D" w:rsidRPr="0054160D">
        <w:rPr>
          <w:rFonts w:ascii="Times New Roman" w:hAnsi="Times New Roman" w:cs="Times New Roman"/>
          <w:sz w:val="24"/>
          <w:szCs w:val="24"/>
        </w:rPr>
        <w:t xml:space="preserve">OIBs </w:t>
      </w:r>
      <w:r w:rsidR="00456C2E" w:rsidRPr="0054160D">
        <w:rPr>
          <w:rFonts w:ascii="Times New Roman" w:hAnsi="Times New Roman" w:cs="Times New Roman"/>
          <w:sz w:val="24"/>
          <w:szCs w:val="24"/>
        </w:rPr>
        <w:t xml:space="preserve">is the assumption that they </w:t>
      </w:r>
      <w:r w:rsidR="000B7328" w:rsidRPr="0054160D">
        <w:rPr>
          <w:rFonts w:ascii="Times New Roman" w:hAnsi="Times New Roman" w:cs="Times New Roman"/>
          <w:sz w:val="24"/>
          <w:szCs w:val="24"/>
        </w:rPr>
        <w:t xml:space="preserve">are </w:t>
      </w:r>
      <w:r w:rsidR="002756C1" w:rsidRPr="0054160D">
        <w:rPr>
          <w:rFonts w:ascii="Times New Roman" w:hAnsi="Times New Roman" w:cs="Times New Roman"/>
          <w:sz w:val="24"/>
          <w:szCs w:val="24"/>
        </w:rPr>
        <w:t>rooted at the core mantle boundary</w:t>
      </w:r>
      <w:r w:rsidR="00BC515D" w:rsidRPr="0054160D">
        <w:rPr>
          <w:rFonts w:ascii="Times New Roman" w:hAnsi="Times New Roman" w:cs="Times New Roman"/>
          <w:sz w:val="24"/>
          <w:szCs w:val="24"/>
        </w:rPr>
        <w:t>, the</w:t>
      </w:r>
      <w:r w:rsidR="002756C1" w:rsidRPr="0054160D">
        <w:rPr>
          <w:rFonts w:ascii="Times New Roman" w:hAnsi="Times New Roman" w:cs="Times New Roman"/>
          <w:sz w:val="24"/>
          <w:szCs w:val="24"/>
        </w:rPr>
        <w:t>refore</w:t>
      </w:r>
      <w:r w:rsidR="00BC515D" w:rsidRPr="0054160D">
        <w:rPr>
          <w:rFonts w:ascii="Times New Roman" w:hAnsi="Times New Roman" w:cs="Times New Roman"/>
          <w:sz w:val="24"/>
          <w:szCs w:val="24"/>
        </w:rPr>
        <w:t xml:space="preserve"> core or the lower mantle may be a reservoir of primordial helium.</w:t>
      </w:r>
    </w:p>
    <w:p w14:paraId="45504548" w14:textId="340F9117" w:rsidR="005609F8" w:rsidRDefault="00314B62" w:rsidP="005609F8">
      <w:pPr>
        <w:spacing w:line="480" w:lineRule="auto"/>
        <w:ind w:firstLine="360"/>
        <w:rPr>
          <w:rFonts w:ascii="Times New Roman" w:hAnsi="Times New Roman" w:cs="Times New Roman"/>
          <w:sz w:val="24"/>
          <w:szCs w:val="24"/>
        </w:rPr>
      </w:pPr>
      <w:r>
        <w:rPr>
          <w:rFonts w:ascii="Times New Roman" w:hAnsi="Times New Roman" w:cs="Times New Roman"/>
          <w:sz w:val="24"/>
          <w:szCs w:val="24"/>
        </w:rPr>
        <w:t>Any He</w:t>
      </w:r>
      <w:r w:rsidR="00D81993">
        <w:rPr>
          <w:rFonts w:ascii="Times New Roman" w:hAnsi="Times New Roman" w:cs="Times New Roman"/>
          <w:sz w:val="24"/>
          <w:szCs w:val="24"/>
        </w:rPr>
        <w:t>lium 3</w:t>
      </w:r>
      <w:r>
        <w:rPr>
          <w:rFonts w:ascii="Times New Roman" w:hAnsi="Times New Roman" w:cs="Times New Roman"/>
          <w:sz w:val="24"/>
          <w:szCs w:val="24"/>
        </w:rPr>
        <w:t xml:space="preserve"> reservoir </w:t>
      </w:r>
      <w:r w:rsidR="00D81993">
        <w:rPr>
          <w:rFonts w:ascii="Times New Roman" w:hAnsi="Times New Roman" w:cs="Times New Roman"/>
          <w:sz w:val="24"/>
          <w:szCs w:val="24"/>
        </w:rPr>
        <w:t xml:space="preserve">would have had to be formed during the early stages of planetary formation. Independent measurements of Neon </w:t>
      </w:r>
      <w:r w:rsidR="00B36BF8">
        <w:rPr>
          <w:rFonts w:ascii="Times New Roman" w:hAnsi="Times New Roman" w:cs="Times New Roman"/>
          <w:sz w:val="24"/>
          <w:szCs w:val="24"/>
        </w:rPr>
        <w:t xml:space="preserve">derived from the solar nebula has been found in high </w:t>
      </w:r>
      <w:r w:rsidR="00B36BF8">
        <w:rPr>
          <w:rFonts w:ascii="Times New Roman" w:hAnsi="Times New Roman" w:cs="Times New Roman"/>
          <w:sz w:val="24"/>
          <w:szCs w:val="24"/>
          <w:vertAlign w:val="superscript"/>
        </w:rPr>
        <w:t>3</w:t>
      </w:r>
      <w:r w:rsidR="00B36BF8">
        <w:rPr>
          <w:rFonts w:ascii="Times New Roman" w:hAnsi="Times New Roman" w:cs="Times New Roman"/>
          <w:sz w:val="24"/>
          <w:szCs w:val="24"/>
        </w:rPr>
        <w:t>He/</w:t>
      </w:r>
      <w:r w:rsidR="00B36BF8">
        <w:rPr>
          <w:rFonts w:ascii="Times New Roman" w:hAnsi="Times New Roman" w:cs="Times New Roman"/>
          <w:sz w:val="24"/>
          <w:szCs w:val="24"/>
          <w:vertAlign w:val="superscript"/>
        </w:rPr>
        <w:t>4</w:t>
      </w:r>
      <w:r w:rsidR="00B36BF8">
        <w:rPr>
          <w:rFonts w:ascii="Times New Roman" w:hAnsi="Times New Roman" w:cs="Times New Roman"/>
          <w:sz w:val="24"/>
          <w:szCs w:val="24"/>
        </w:rPr>
        <w:t>He</w:t>
      </w:r>
      <w:r w:rsidR="003427A6">
        <w:rPr>
          <w:rFonts w:ascii="Times New Roman" w:hAnsi="Times New Roman" w:cs="Times New Roman"/>
          <w:sz w:val="24"/>
          <w:szCs w:val="24"/>
        </w:rPr>
        <w:t xml:space="preserve">. While not well constrained the solar nebular blanketing effect </w:t>
      </w:r>
      <w:r w:rsidR="001F2C5A">
        <w:rPr>
          <w:rFonts w:ascii="Times New Roman" w:hAnsi="Times New Roman" w:cs="Times New Roman"/>
          <w:sz w:val="24"/>
          <w:szCs w:val="24"/>
        </w:rPr>
        <w:t>dissipates rapidly, between 1-10 million years</w:t>
      </w:r>
      <w:r w:rsidR="005609F8">
        <w:rPr>
          <w:rFonts w:ascii="Times New Roman" w:hAnsi="Times New Roman" w:cs="Times New Roman"/>
          <w:sz w:val="24"/>
          <w:szCs w:val="24"/>
        </w:rPr>
        <w:t xml:space="preserve"> of planetary formation</w:t>
      </w:r>
      <w:r w:rsidR="001F2C5A">
        <w:rPr>
          <w:rFonts w:ascii="Times New Roman" w:hAnsi="Times New Roman" w:cs="Times New Roman"/>
          <w:sz w:val="24"/>
          <w:szCs w:val="24"/>
        </w:rPr>
        <w:t xml:space="preserve"> (</w:t>
      </w:r>
      <w:proofErr w:type="spellStart"/>
      <w:r w:rsidR="001F2C5A">
        <w:rPr>
          <w:rFonts w:ascii="Times New Roman" w:hAnsi="Times New Roman" w:cs="Times New Roman"/>
          <w:sz w:val="24"/>
          <w:szCs w:val="24"/>
        </w:rPr>
        <w:t>Mamajek</w:t>
      </w:r>
      <w:proofErr w:type="spellEnd"/>
      <w:r w:rsidR="001F2C5A">
        <w:rPr>
          <w:rFonts w:ascii="Times New Roman" w:hAnsi="Times New Roman" w:cs="Times New Roman"/>
          <w:sz w:val="24"/>
          <w:szCs w:val="24"/>
        </w:rPr>
        <w:t xml:space="preserve">, 2009). </w:t>
      </w:r>
      <w:r w:rsidR="00607722">
        <w:rPr>
          <w:rFonts w:ascii="Times New Roman" w:hAnsi="Times New Roman" w:cs="Times New Roman"/>
          <w:sz w:val="24"/>
          <w:szCs w:val="24"/>
        </w:rPr>
        <w:t>Additionally, u</w:t>
      </w:r>
      <w:r w:rsidR="0057163C">
        <w:rPr>
          <w:rFonts w:ascii="Times New Roman" w:hAnsi="Times New Roman" w:cs="Times New Roman"/>
          <w:sz w:val="24"/>
          <w:szCs w:val="24"/>
        </w:rPr>
        <w:t xml:space="preserve">nder the Kyoto model a growing planet will form </w:t>
      </w:r>
      <w:r w:rsidR="00607722">
        <w:rPr>
          <w:rFonts w:ascii="Times New Roman" w:hAnsi="Times New Roman" w:cs="Times New Roman"/>
          <w:sz w:val="24"/>
          <w:szCs w:val="24"/>
        </w:rPr>
        <w:t xml:space="preserve">at high temperatures and pressures which has repercussions for the stability of </w:t>
      </w:r>
      <w:r w:rsidR="00C430C2">
        <w:rPr>
          <w:rFonts w:ascii="Times New Roman" w:hAnsi="Times New Roman" w:cs="Times New Roman"/>
          <w:sz w:val="24"/>
          <w:szCs w:val="24"/>
        </w:rPr>
        <w:t>major silicate components</w:t>
      </w:r>
      <w:r w:rsidR="00607722">
        <w:rPr>
          <w:rFonts w:ascii="Times New Roman" w:hAnsi="Times New Roman" w:cs="Times New Roman"/>
          <w:sz w:val="24"/>
          <w:szCs w:val="24"/>
        </w:rPr>
        <w:t xml:space="preserve"> (</w:t>
      </w:r>
      <w:r w:rsidR="0057163C" w:rsidRPr="0054160D">
        <w:rPr>
          <w:rFonts w:ascii="Times New Roman" w:hAnsi="Times New Roman" w:cs="Times New Roman"/>
          <w:sz w:val="24"/>
          <w:szCs w:val="24"/>
        </w:rPr>
        <w:t xml:space="preserve">Hayashi et al., 1979; Hayashi, 1981; </w:t>
      </w:r>
      <w:r w:rsidR="0057163C" w:rsidRPr="0054160D">
        <w:rPr>
          <w:rFonts w:ascii="Times New Roman" w:hAnsi="Times New Roman" w:cs="Times New Roman"/>
          <w:sz w:val="24"/>
          <w:szCs w:val="24"/>
        </w:rPr>
        <w:lastRenderedPageBreak/>
        <w:t xml:space="preserve">Hayashi et al., 1985). </w:t>
      </w:r>
      <w:r w:rsidR="005609F8" w:rsidRPr="000667CD">
        <w:rPr>
          <w:rFonts w:ascii="Times New Roman" w:hAnsi="Times New Roman" w:cs="Times New Roman"/>
          <w:sz w:val="24"/>
          <w:szCs w:val="24"/>
        </w:rPr>
        <w:t>Within this framework, we investigate noble gas transport into a growing planet blanketed by a gas-rich atmosphere made of H</w:t>
      </w:r>
      <w:r w:rsidR="005609F8" w:rsidRPr="000667CD">
        <w:rPr>
          <w:rFonts w:ascii="Times New Roman" w:hAnsi="Times New Roman" w:cs="Times New Roman"/>
          <w:sz w:val="24"/>
          <w:szCs w:val="24"/>
          <w:vertAlign w:val="subscript"/>
        </w:rPr>
        <w:t>2</w:t>
      </w:r>
      <w:r w:rsidR="005609F8" w:rsidRPr="000667CD">
        <w:rPr>
          <w:rFonts w:ascii="Times New Roman" w:hAnsi="Times New Roman" w:cs="Times New Roman"/>
          <w:sz w:val="24"/>
          <w:szCs w:val="24"/>
        </w:rPr>
        <w:t xml:space="preserve">-He. We propose that during the early stages of core formation, helium may have dissolved into the Earth leading to a large reservoir at the core. Additionally, we see increased temperature and pressures suggesting that large melts and vaporization of magmatic components like SiO2 and </w:t>
      </w:r>
      <w:proofErr w:type="spellStart"/>
      <w:r w:rsidR="005609F8" w:rsidRPr="000667CD">
        <w:rPr>
          <w:rFonts w:ascii="Times New Roman" w:hAnsi="Times New Roman" w:cs="Times New Roman"/>
          <w:sz w:val="24"/>
          <w:szCs w:val="24"/>
        </w:rPr>
        <w:t>FeO</w:t>
      </w:r>
      <w:proofErr w:type="spellEnd"/>
      <w:r w:rsidR="005609F8" w:rsidRPr="000667CD">
        <w:rPr>
          <w:rFonts w:ascii="Times New Roman" w:hAnsi="Times New Roman" w:cs="Times New Roman"/>
          <w:sz w:val="24"/>
          <w:szCs w:val="24"/>
        </w:rPr>
        <w:t xml:space="preserve"> would melt leading to increase in free oxygen. Therefore, we hope to answer, “Is the core can be the ultimate reservoir for helium?” and “What was the oxidation state of the Earth during planetary formation?”.</w:t>
      </w:r>
    </w:p>
    <w:p w14:paraId="4F5A52F0" w14:textId="337EC209" w:rsidR="00314B62" w:rsidRPr="00B36BF8" w:rsidRDefault="00314B62" w:rsidP="009D34E8">
      <w:pPr>
        <w:spacing w:line="480" w:lineRule="auto"/>
        <w:ind w:firstLine="360"/>
        <w:rPr>
          <w:rFonts w:ascii="Times New Roman" w:hAnsi="Times New Roman" w:cs="Times New Roman"/>
          <w:sz w:val="24"/>
          <w:szCs w:val="24"/>
        </w:rPr>
      </w:pPr>
    </w:p>
    <w:p w14:paraId="5637D818" w14:textId="77777777" w:rsidR="00165384" w:rsidRPr="000667CD" w:rsidRDefault="00165384" w:rsidP="00490504">
      <w:pPr>
        <w:spacing w:line="480" w:lineRule="auto"/>
        <w:ind w:firstLine="360"/>
        <w:rPr>
          <w:rFonts w:ascii="Times New Roman" w:hAnsi="Times New Roman" w:cs="Times New Roman"/>
          <w:sz w:val="24"/>
          <w:szCs w:val="24"/>
        </w:rPr>
      </w:pPr>
    </w:p>
    <w:sectPr w:rsidR="00165384" w:rsidRPr="00066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4F4"/>
    <w:multiLevelType w:val="hybridMultilevel"/>
    <w:tmpl w:val="A42EF76A"/>
    <w:lvl w:ilvl="0" w:tplc="CDC46C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53191"/>
    <w:multiLevelType w:val="multilevel"/>
    <w:tmpl w:val="830602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64932465">
    <w:abstractNumId w:val="1"/>
  </w:num>
  <w:num w:numId="2" w16cid:durableId="123131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AE"/>
    <w:rsid w:val="00001727"/>
    <w:rsid w:val="00003925"/>
    <w:rsid w:val="0000517D"/>
    <w:rsid w:val="00010ABE"/>
    <w:rsid w:val="0002079A"/>
    <w:rsid w:val="00023216"/>
    <w:rsid w:val="00030E41"/>
    <w:rsid w:val="00034272"/>
    <w:rsid w:val="00035E0C"/>
    <w:rsid w:val="0006537A"/>
    <w:rsid w:val="00065EAE"/>
    <w:rsid w:val="0006619A"/>
    <w:rsid w:val="000667CD"/>
    <w:rsid w:val="00067EB1"/>
    <w:rsid w:val="000933AB"/>
    <w:rsid w:val="000A0BD2"/>
    <w:rsid w:val="000A2AF0"/>
    <w:rsid w:val="000B7328"/>
    <w:rsid w:val="000C0947"/>
    <w:rsid w:val="000C5F77"/>
    <w:rsid w:val="000C652C"/>
    <w:rsid w:val="000D4836"/>
    <w:rsid w:val="000D6C2B"/>
    <w:rsid w:val="000E4458"/>
    <w:rsid w:val="000F303A"/>
    <w:rsid w:val="0010322B"/>
    <w:rsid w:val="00104F4C"/>
    <w:rsid w:val="00104FE8"/>
    <w:rsid w:val="00105D7B"/>
    <w:rsid w:val="001157D8"/>
    <w:rsid w:val="00115C51"/>
    <w:rsid w:val="00117DDA"/>
    <w:rsid w:val="001336E1"/>
    <w:rsid w:val="00134EC1"/>
    <w:rsid w:val="00161B08"/>
    <w:rsid w:val="00165384"/>
    <w:rsid w:val="0017378C"/>
    <w:rsid w:val="001818DB"/>
    <w:rsid w:val="001819F0"/>
    <w:rsid w:val="00182F09"/>
    <w:rsid w:val="001934BE"/>
    <w:rsid w:val="001A1060"/>
    <w:rsid w:val="001B599E"/>
    <w:rsid w:val="001C5625"/>
    <w:rsid w:val="001D52C2"/>
    <w:rsid w:val="001F2006"/>
    <w:rsid w:val="001F2C5A"/>
    <w:rsid w:val="00205439"/>
    <w:rsid w:val="00205D03"/>
    <w:rsid w:val="00220379"/>
    <w:rsid w:val="00224B38"/>
    <w:rsid w:val="0023343E"/>
    <w:rsid w:val="00234CC9"/>
    <w:rsid w:val="00256868"/>
    <w:rsid w:val="002576CB"/>
    <w:rsid w:val="00261AD5"/>
    <w:rsid w:val="002663C2"/>
    <w:rsid w:val="00272956"/>
    <w:rsid w:val="002756C1"/>
    <w:rsid w:val="0028206A"/>
    <w:rsid w:val="0029016B"/>
    <w:rsid w:val="002A32F7"/>
    <w:rsid w:val="002B36D8"/>
    <w:rsid w:val="002B5B55"/>
    <w:rsid w:val="002C28CF"/>
    <w:rsid w:val="002C4F41"/>
    <w:rsid w:val="002D6070"/>
    <w:rsid w:val="002D6A7A"/>
    <w:rsid w:val="002D6DA2"/>
    <w:rsid w:val="002F5DB0"/>
    <w:rsid w:val="00300DFD"/>
    <w:rsid w:val="003138B0"/>
    <w:rsid w:val="00314B62"/>
    <w:rsid w:val="00342288"/>
    <w:rsid w:val="003427A6"/>
    <w:rsid w:val="0035352E"/>
    <w:rsid w:val="00354A30"/>
    <w:rsid w:val="003566DE"/>
    <w:rsid w:val="00364344"/>
    <w:rsid w:val="003707FB"/>
    <w:rsid w:val="003A67FC"/>
    <w:rsid w:val="003B145F"/>
    <w:rsid w:val="003B1B65"/>
    <w:rsid w:val="003D397C"/>
    <w:rsid w:val="003D670C"/>
    <w:rsid w:val="003E4F33"/>
    <w:rsid w:val="003E71E0"/>
    <w:rsid w:val="003F71C0"/>
    <w:rsid w:val="00406371"/>
    <w:rsid w:val="00413A15"/>
    <w:rsid w:val="004156EA"/>
    <w:rsid w:val="00430712"/>
    <w:rsid w:val="00431745"/>
    <w:rsid w:val="00434D54"/>
    <w:rsid w:val="00440AA0"/>
    <w:rsid w:val="0044453D"/>
    <w:rsid w:val="0044572E"/>
    <w:rsid w:val="00447DCC"/>
    <w:rsid w:val="00456C2E"/>
    <w:rsid w:val="00464823"/>
    <w:rsid w:val="00465BBE"/>
    <w:rsid w:val="0046741A"/>
    <w:rsid w:val="00485E86"/>
    <w:rsid w:val="00490504"/>
    <w:rsid w:val="004B451A"/>
    <w:rsid w:val="004C490C"/>
    <w:rsid w:val="004C5181"/>
    <w:rsid w:val="004E1715"/>
    <w:rsid w:val="004E64BD"/>
    <w:rsid w:val="004F1E1F"/>
    <w:rsid w:val="004F4D63"/>
    <w:rsid w:val="00511F79"/>
    <w:rsid w:val="00520F53"/>
    <w:rsid w:val="005315A8"/>
    <w:rsid w:val="00532FE6"/>
    <w:rsid w:val="0054160D"/>
    <w:rsid w:val="005421A4"/>
    <w:rsid w:val="0056096F"/>
    <w:rsid w:val="005609F8"/>
    <w:rsid w:val="00561FA6"/>
    <w:rsid w:val="005655ED"/>
    <w:rsid w:val="0057163C"/>
    <w:rsid w:val="00572747"/>
    <w:rsid w:val="00582F6E"/>
    <w:rsid w:val="00590C32"/>
    <w:rsid w:val="005975FD"/>
    <w:rsid w:val="005A79F8"/>
    <w:rsid w:val="005B1DE1"/>
    <w:rsid w:val="005B4F59"/>
    <w:rsid w:val="005B52E0"/>
    <w:rsid w:val="005C4DE6"/>
    <w:rsid w:val="005D0A57"/>
    <w:rsid w:val="005D3953"/>
    <w:rsid w:val="005D5A32"/>
    <w:rsid w:val="005E30D6"/>
    <w:rsid w:val="005F3795"/>
    <w:rsid w:val="005F7695"/>
    <w:rsid w:val="00607722"/>
    <w:rsid w:val="00613AC7"/>
    <w:rsid w:val="006213A2"/>
    <w:rsid w:val="00625500"/>
    <w:rsid w:val="006526DC"/>
    <w:rsid w:val="00652F2D"/>
    <w:rsid w:val="006651D1"/>
    <w:rsid w:val="00672F63"/>
    <w:rsid w:val="0068106F"/>
    <w:rsid w:val="00693F95"/>
    <w:rsid w:val="006A6FEF"/>
    <w:rsid w:val="006B0DEE"/>
    <w:rsid w:val="006C0F66"/>
    <w:rsid w:val="006C7CD5"/>
    <w:rsid w:val="006F1014"/>
    <w:rsid w:val="006F1F50"/>
    <w:rsid w:val="00714B1D"/>
    <w:rsid w:val="00715BF7"/>
    <w:rsid w:val="0072052D"/>
    <w:rsid w:val="00723D36"/>
    <w:rsid w:val="00726434"/>
    <w:rsid w:val="00730468"/>
    <w:rsid w:val="00731656"/>
    <w:rsid w:val="007340A2"/>
    <w:rsid w:val="0073434D"/>
    <w:rsid w:val="00737032"/>
    <w:rsid w:val="0074462F"/>
    <w:rsid w:val="00746960"/>
    <w:rsid w:val="00750398"/>
    <w:rsid w:val="00772474"/>
    <w:rsid w:val="00777809"/>
    <w:rsid w:val="00786721"/>
    <w:rsid w:val="00792B3F"/>
    <w:rsid w:val="00794C07"/>
    <w:rsid w:val="007A04D8"/>
    <w:rsid w:val="007A2048"/>
    <w:rsid w:val="007A22BE"/>
    <w:rsid w:val="007B2E69"/>
    <w:rsid w:val="007B41AB"/>
    <w:rsid w:val="007B67E3"/>
    <w:rsid w:val="007E4CC7"/>
    <w:rsid w:val="007E577D"/>
    <w:rsid w:val="007F0AC9"/>
    <w:rsid w:val="007F577B"/>
    <w:rsid w:val="00836605"/>
    <w:rsid w:val="00841D87"/>
    <w:rsid w:val="00846D18"/>
    <w:rsid w:val="00853079"/>
    <w:rsid w:val="008566A4"/>
    <w:rsid w:val="008566E4"/>
    <w:rsid w:val="00857EDF"/>
    <w:rsid w:val="008670CF"/>
    <w:rsid w:val="0087391E"/>
    <w:rsid w:val="00875793"/>
    <w:rsid w:val="008779AA"/>
    <w:rsid w:val="00890DB4"/>
    <w:rsid w:val="00891151"/>
    <w:rsid w:val="008A3C43"/>
    <w:rsid w:val="008B199D"/>
    <w:rsid w:val="008B5C55"/>
    <w:rsid w:val="008C05F7"/>
    <w:rsid w:val="008C3521"/>
    <w:rsid w:val="008C76A9"/>
    <w:rsid w:val="008D40BD"/>
    <w:rsid w:val="008D4F21"/>
    <w:rsid w:val="008E56B4"/>
    <w:rsid w:val="00907163"/>
    <w:rsid w:val="009103EB"/>
    <w:rsid w:val="00917158"/>
    <w:rsid w:val="0094250F"/>
    <w:rsid w:val="00942A32"/>
    <w:rsid w:val="0096411E"/>
    <w:rsid w:val="00964560"/>
    <w:rsid w:val="00970A40"/>
    <w:rsid w:val="00974838"/>
    <w:rsid w:val="00982981"/>
    <w:rsid w:val="00994305"/>
    <w:rsid w:val="009978D8"/>
    <w:rsid w:val="009D21FA"/>
    <w:rsid w:val="009D34E8"/>
    <w:rsid w:val="009D60B1"/>
    <w:rsid w:val="009E0C87"/>
    <w:rsid w:val="00A00548"/>
    <w:rsid w:val="00A00F9D"/>
    <w:rsid w:val="00A02E52"/>
    <w:rsid w:val="00A0530D"/>
    <w:rsid w:val="00A2090A"/>
    <w:rsid w:val="00A24EB6"/>
    <w:rsid w:val="00A63001"/>
    <w:rsid w:val="00A73599"/>
    <w:rsid w:val="00AB10A5"/>
    <w:rsid w:val="00AC048F"/>
    <w:rsid w:val="00AC082A"/>
    <w:rsid w:val="00AC0C38"/>
    <w:rsid w:val="00AE46E8"/>
    <w:rsid w:val="00AE5941"/>
    <w:rsid w:val="00AF438E"/>
    <w:rsid w:val="00B0246E"/>
    <w:rsid w:val="00B027BA"/>
    <w:rsid w:val="00B0435F"/>
    <w:rsid w:val="00B054B8"/>
    <w:rsid w:val="00B07729"/>
    <w:rsid w:val="00B12025"/>
    <w:rsid w:val="00B13A32"/>
    <w:rsid w:val="00B16F53"/>
    <w:rsid w:val="00B25140"/>
    <w:rsid w:val="00B2528A"/>
    <w:rsid w:val="00B3227A"/>
    <w:rsid w:val="00B36BF8"/>
    <w:rsid w:val="00B55828"/>
    <w:rsid w:val="00B55E77"/>
    <w:rsid w:val="00B727C3"/>
    <w:rsid w:val="00B8427A"/>
    <w:rsid w:val="00B87B3C"/>
    <w:rsid w:val="00B97A29"/>
    <w:rsid w:val="00B97DD4"/>
    <w:rsid w:val="00BA0F1D"/>
    <w:rsid w:val="00BC4072"/>
    <w:rsid w:val="00BC515D"/>
    <w:rsid w:val="00C043D9"/>
    <w:rsid w:val="00C05067"/>
    <w:rsid w:val="00C11548"/>
    <w:rsid w:val="00C12EE0"/>
    <w:rsid w:val="00C17F6D"/>
    <w:rsid w:val="00C237CC"/>
    <w:rsid w:val="00C30F58"/>
    <w:rsid w:val="00C41A91"/>
    <w:rsid w:val="00C42106"/>
    <w:rsid w:val="00C430C2"/>
    <w:rsid w:val="00C43A97"/>
    <w:rsid w:val="00C4404D"/>
    <w:rsid w:val="00C51380"/>
    <w:rsid w:val="00C554B4"/>
    <w:rsid w:val="00C5744A"/>
    <w:rsid w:val="00C6550A"/>
    <w:rsid w:val="00C668D9"/>
    <w:rsid w:val="00C72D76"/>
    <w:rsid w:val="00C72EB5"/>
    <w:rsid w:val="00C7640B"/>
    <w:rsid w:val="00CA2EA1"/>
    <w:rsid w:val="00CA3AD4"/>
    <w:rsid w:val="00CB4ED5"/>
    <w:rsid w:val="00CB73D6"/>
    <w:rsid w:val="00CB7470"/>
    <w:rsid w:val="00CC3ECA"/>
    <w:rsid w:val="00CC4C9D"/>
    <w:rsid w:val="00CD018F"/>
    <w:rsid w:val="00CE387D"/>
    <w:rsid w:val="00CE5FE6"/>
    <w:rsid w:val="00CF6EB7"/>
    <w:rsid w:val="00D15993"/>
    <w:rsid w:val="00D20D9B"/>
    <w:rsid w:val="00D20F04"/>
    <w:rsid w:val="00D2205C"/>
    <w:rsid w:val="00D30408"/>
    <w:rsid w:val="00D374A0"/>
    <w:rsid w:val="00D53BCD"/>
    <w:rsid w:val="00D56E7D"/>
    <w:rsid w:val="00D61ECB"/>
    <w:rsid w:val="00D81993"/>
    <w:rsid w:val="00D8433A"/>
    <w:rsid w:val="00D84CC1"/>
    <w:rsid w:val="00D84EBB"/>
    <w:rsid w:val="00D935C2"/>
    <w:rsid w:val="00DB6BC4"/>
    <w:rsid w:val="00DB704D"/>
    <w:rsid w:val="00DC2652"/>
    <w:rsid w:val="00DC3119"/>
    <w:rsid w:val="00DC3E12"/>
    <w:rsid w:val="00DC74AB"/>
    <w:rsid w:val="00DD5077"/>
    <w:rsid w:val="00DE5A9A"/>
    <w:rsid w:val="00DF1839"/>
    <w:rsid w:val="00DF5F35"/>
    <w:rsid w:val="00E059A0"/>
    <w:rsid w:val="00E1281D"/>
    <w:rsid w:val="00E33DB6"/>
    <w:rsid w:val="00E6066A"/>
    <w:rsid w:val="00E615CE"/>
    <w:rsid w:val="00E6282C"/>
    <w:rsid w:val="00E63AA3"/>
    <w:rsid w:val="00E64FB4"/>
    <w:rsid w:val="00E7120B"/>
    <w:rsid w:val="00E8098C"/>
    <w:rsid w:val="00E93310"/>
    <w:rsid w:val="00E96007"/>
    <w:rsid w:val="00E97127"/>
    <w:rsid w:val="00EA295F"/>
    <w:rsid w:val="00EA3C93"/>
    <w:rsid w:val="00EB0AC7"/>
    <w:rsid w:val="00EB1D97"/>
    <w:rsid w:val="00EC76CE"/>
    <w:rsid w:val="00ED50D3"/>
    <w:rsid w:val="00EF0B88"/>
    <w:rsid w:val="00F00C0A"/>
    <w:rsid w:val="00F07BEC"/>
    <w:rsid w:val="00F12B1F"/>
    <w:rsid w:val="00F21652"/>
    <w:rsid w:val="00F32F78"/>
    <w:rsid w:val="00F36B84"/>
    <w:rsid w:val="00F414F3"/>
    <w:rsid w:val="00F7551C"/>
    <w:rsid w:val="00F8441B"/>
    <w:rsid w:val="00F9512F"/>
    <w:rsid w:val="00FA6EEB"/>
    <w:rsid w:val="00FA765D"/>
    <w:rsid w:val="00FC0915"/>
    <w:rsid w:val="00FC1163"/>
    <w:rsid w:val="00FC7F3D"/>
    <w:rsid w:val="00FE4252"/>
    <w:rsid w:val="00FF07A8"/>
    <w:rsid w:val="00FF111A"/>
    <w:rsid w:val="00FF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FEFF"/>
  <w15:chartTrackingRefBased/>
  <w15:docId w15:val="{43E45FDB-5C60-40E2-A65D-0B7064D5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C93"/>
    <w:rPr>
      <w:color w:val="0563C1" w:themeColor="hyperlink"/>
      <w:u w:val="single"/>
    </w:rPr>
  </w:style>
  <w:style w:type="character" w:styleId="UnresolvedMention">
    <w:name w:val="Unresolved Mention"/>
    <w:basedOn w:val="DefaultParagraphFont"/>
    <w:uiPriority w:val="99"/>
    <w:semiHidden/>
    <w:unhideWhenUsed/>
    <w:rsid w:val="00EA3C93"/>
    <w:rPr>
      <w:color w:val="605E5C"/>
      <w:shd w:val="clear" w:color="auto" w:fill="E1DFDD"/>
    </w:rPr>
  </w:style>
  <w:style w:type="character" w:styleId="CommentReference">
    <w:name w:val="annotation reference"/>
    <w:basedOn w:val="DefaultParagraphFont"/>
    <w:uiPriority w:val="99"/>
    <w:semiHidden/>
    <w:unhideWhenUsed/>
    <w:rsid w:val="009D21FA"/>
    <w:rPr>
      <w:sz w:val="16"/>
      <w:szCs w:val="16"/>
    </w:rPr>
  </w:style>
  <w:style w:type="character" w:styleId="PlaceholderText">
    <w:name w:val="Placeholder Text"/>
    <w:basedOn w:val="DefaultParagraphFont"/>
    <w:uiPriority w:val="99"/>
    <w:semiHidden/>
    <w:rsid w:val="00465BBE"/>
    <w:rPr>
      <w:color w:val="808080"/>
    </w:rPr>
  </w:style>
  <w:style w:type="paragraph" w:styleId="NormalWeb">
    <w:name w:val="Normal (Web)"/>
    <w:basedOn w:val="Normal"/>
    <w:uiPriority w:val="99"/>
    <w:semiHidden/>
    <w:unhideWhenUsed/>
    <w:rsid w:val="00EB1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C5F77"/>
  </w:style>
  <w:style w:type="character" w:styleId="FollowedHyperlink">
    <w:name w:val="FollowedHyperlink"/>
    <w:basedOn w:val="DefaultParagraphFont"/>
    <w:uiPriority w:val="99"/>
    <w:semiHidden/>
    <w:unhideWhenUsed/>
    <w:rsid w:val="00CC3ECA"/>
    <w:rPr>
      <w:color w:val="954F72" w:themeColor="followedHyperlink"/>
      <w:u w:val="single"/>
    </w:rPr>
  </w:style>
  <w:style w:type="paragraph" w:styleId="ListParagraph">
    <w:name w:val="List Paragraph"/>
    <w:basedOn w:val="Normal"/>
    <w:uiPriority w:val="34"/>
    <w:qFormat/>
    <w:rsid w:val="00FF5846"/>
    <w:pPr>
      <w:ind w:left="720"/>
      <w:contextualSpacing/>
    </w:pPr>
  </w:style>
  <w:style w:type="paragraph" w:styleId="CommentText">
    <w:name w:val="annotation text"/>
    <w:basedOn w:val="Normal"/>
    <w:link w:val="CommentTextChar"/>
    <w:uiPriority w:val="99"/>
    <w:unhideWhenUsed/>
    <w:rsid w:val="00520F53"/>
    <w:pPr>
      <w:spacing w:line="240" w:lineRule="auto"/>
    </w:pPr>
    <w:rPr>
      <w:sz w:val="20"/>
      <w:szCs w:val="20"/>
    </w:rPr>
  </w:style>
  <w:style w:type="character" w:customStyle="1" w:styleId="CommentTextChar">
    <w:name w:val="Comment Text Char"/>
    <w:basedOn w:val="DefaultParagraphFont"/>
    <w:link w:val="CommentText"/>
    <w:uiPriority w:val="99"/>
    <w:rsid w:val="00520F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3876">
      <w:bodyDiv w:val="1"/>
      <w:marLeft w:val="0"/>
      <w:marRight w:val="0"/>
      <w:marTop w:val="0"/>
      <w:marBottom w:val="0"/>
      <w:divBdr>
        <w:top w:val="none" w:sz="0" w:space="0" w:color="auto"/>
        <w:left w:val="none" w:sz="0" w:space="0" w:color="auto"/>
        <w:bottom w:val="none" w:sz="0" w:space="0" w:color="auto"/>
        <w:right w:val="none" w:sz="0" w:space="0" w:color="auto"/>
      </w:divBdr>
      <w:divsChild>
        <w:div w:id="2028829104">
          <w:marLeft w:val="0"/>
          <w:marRight w:val="0"/>
          <w:marTop w:val="0"/>
          <w:marBottom w:val="0"/>
          <w:divBdr>
            <w:top w:val="none" w:sz="0" w:space="0" w:color="auto"/>
            <w:left w:val="none" w:sz="0" w:space="0" w:color="auto"/>
            <w:bottom w:val="none" w:sz="0" w:space="0" w:color="auto"/>
            <w:right w:val="none" w:sz="0" w:space="0" w:color="auto"/>
          </w:divBdr>
          <w:divsChild>
            <w:div w:id="926766436">
              <w:marLeft w:val="0"/>
              <w:marRight w:val="0"/>
              <w:marTop w:val="0"/>
              <w:marBottom w:val="0"/>
              <w:divBdr>
                <w:top w:val="none" w:sz="0" w:space="0" w:color="auto"/>
                <w:left w:val="none" w:sz="0" w:space="0" w:color="auto"/>
                <w:bottom w:val="none" w:sz="0" w:space="0" w:color="auto"/>
                <w:right w:val="none" w:sz="0" w:space="0" w:color="auto"/>
              </w:divBdr>
            </w:div>
            <w:div w:id="279268634">
              <w:marLeft w:val="0"/>
              <w:marRight w:val="0"/>
              <w:marTop w:val="0"/>
              <w:marBottom w:val="0"/>
              <w:divBdr>
                <w:top w:val="none" w:sz="0" w:space="0" w:color="auto"/>
                <w:left w:val="none" w:sz="0" w:space="0" w:color="auto"/>
                <w:bottom w:val="none" w:sz="0" w:space="0" w:color="auto"/>
                <w:right w:val="none" w:sz="0" w:space="0" w:color="auto"/>
              </w:divBdr>
            </w:div>
            <w:div w:id="245042592">
              <w:marLeft w:val="0"/>
              <w:marRight w:val="0"/>
              <w:marTop w:val="0"/>
              <w:marBottom w:val="0"/>
              <w:divBdr>
                <w:top w:val="none" w:sz="0" w:space="0" w:color="auto"/>
                <w:left w:val="none" w:sz="0" w:space="0" w:color="auto"/>
                <w:bottom w:val="none" w:sz="0" w:space="0" w:color="auto"/>
                <w:right w:val="none" w:sz="0" w:space="0" w:color="auto"/>
              </w:divBdr>
            </w:div>
            <w:div w:id="775833212">
              <w:marLeft w:val="0"/>
              <w:marRight w:val="0"/>
              <w:marTop w:val="0"/>
              <w:marBottom w:val="0"/>
              <w:divBdr>
                <w:top w:val="none" w:sz="0" w:space="0" w:color="auto"/>
                <w:left w:val="none" w:sz="0" w:space="0" w:color="auto"/>
                <w:bottom w:val="none" w:sz="0" w:space="0" w:color="auto"/>
                <w:right w:val="none" w:sz="0" w:space="0" w:color="auto"/>
              </w:divBdr>
            </w:div>
            <w:div w:id="388462862">
              <w:marLeft w:val="0"/>
              <w:marRight w:val="0"/>
              <w:marTop w:val="0"/>
              <w:marBottom w:val="0"/>
              <w:divBdr>
                <w:top w:val="none" w:sz="0" w:space="0" w:color="auto"/>
                <w:left w:val="none" w:sz="0" w:space="0" w:color="auto"/>
                <w:bottom w:val="none" w:sz="0" w:space="0" w:color="auto"/>
                <w:right w:val="none" w:sz="0" w:space="0" w:color="auto"/>
              </w:divBdr>
            </w:div>
            <w:div w:id="934898125">
              <w:marLeft w:val="0"/>
              <w:marRight w:val="0"/>
              <w:marTop w:val="0"/>
              <w:marBottom w:val="0"/>
              <w:divBdr>
                <w:top w:val="none" w:sz="0" w:space="0" w:color="auto"/>
                <w:left w:val="none" w:sz="0" w:space="0" w:color="auto"/>
                <w:bottom w:val="none" w:sz="0" w:space="0" w:color="auto"/>
                <w:right w:val="none" w:sz="0" w:space="0" w:color="auto"/>
              </w:divBdr>
            </w:div>
            <w:div w:id="2136367431">
              <w:marLeft w:val="0"/>
              <w:marRight w:val="0"/>
              <w:marTop w:val="0"/>
              <w:marBottom w:val="0"/>
              <w:divBdr>
                <w:top w:val="none" w:sz="0" w:space="0" w:color="auto"/>
                <w:left w:val="none" w:sz="0" w:space="0" w:color="auto"/>
                <w:bottom w:val="none" w:sz="0" w:space="0" w:color="auto"/>
                <w:right w:val="none" w:sz="0" w:space="0" w:color="auto"/>
              </w:divBdr>
            </w:div>
            <w:div w:id="395710382">
              <w:marLeft w:val="0"/>
              <w:marRight w:val="0"/>
              <w:marTop w:val="0"/>
              <w:marBottom w:val="0"/>
              <w:divBdr>
                <w:top w:val="none" w:sz="0" w:space="0" w:color="auto"/>
                <w:left w:val="none" w:sz="0" w:space="0" w:color="auto"/>
                <w:bottom w:val="none" w:sz="0" w:space="0" w:color="auto"/>
                <w:right w:val="none" w:sz="0" w:space="0" w:color="auto"/>
              </w:divBdr>
            </w:div>
            <w:div w:id="521482454">
              <w:marLeft w:val="0"/>
              <w:marRight w:val="0"/>
              <w:marTop w:val="0"/>
              <w:marBottom w:val="0"/>
              <w:divBdr>
                <w:top w:val="none" w:sz="0" w:space="0" w:color="auto"/>
                <w:left w:val="none" w:sz="0" w:space="0" w:color="auto"/>
                <w:bottom w:val="none" w:sz="0" w:space="0" w:color="auto"/>
                <w:right w:val="none" w:sz="0" w:space="0" w:color="auto"/>
              </w:divBdr>
            </w:div>
            <w:div w:id="603152188">
              <w:marLeft w:val="0"/>
              <w:marRight w:val="0"/>
              <w:marTop w:val="0"/>
              <w:marBottom w:val="0"/>
              <w:divBdr>
                <w:top w:val="none" w:sz="0" w:space="0" w:color="auto"/>
                <w:left w:val="none" w:sz="0" w:space="0" w:color="auto"/>
                <w:bottom w:val="none" w:sz="0" w:space="0" w:color="auto"/>
                <w:right w:val="none" w:sz="0" w:space="0" w:color="auto"/>
              </w:divBdr>
            </w:div>
            <w:div w:id="640305311">
              <w:marLeft w:val="0"/>
              <w:marRight w:val="0"/>
              <w:marTop w:val="0"/>
              <w:marBottom w:val="0"/>
              <w:divBdr>
                <w:top w:val="none" w:sz="0" w:space="0" w:color="auto"/>
                <w:left w:val="none" w:sz="0" w:space="0" w:color="auto"/>
                <w:bottom w:val="none" w:sz="0" w:space="0" w:color="auto"/>
                <w:right w:val="none" w:sz="0" w:space="0" w:color="auto"/>
              </w:divBdr>
            </w:div>
            <w:div w:id="604962915">
              <w:marLeft w:val="0"/>
              <w:marRight w:val="0"/>
              <w:marTop w:val="0"/>
              <w:marBottom w:val="0"/>
              <w:divBdr>
                <w:top w:val="none" w:sz="0" w:space="0" w:color="auto"/>
                <w:left w:val="none" w:sz="0" w:space="0" w:color="auto"/>
                <w:bottom w:val="none" w:sz="0" w:space="0" w:color="auto"/>
                <w:right w:val="none" w:sz="0" w:space="0" w:color="auto"/>
              </w:divBdr>
            </w:div>
            <w:div w:id="1708139541">
              <w:marLeft w:val="0"/>
              <w:marRight w:val="0"/>
              <w:marTop w:val="0"/>
              <w:marBottom w:val="0"/>
              <w:divBdr>
                <w:top w:val="none" w:sz="0" w:space="0" w:color="auto"/>
                <w:left w:val="none" w:sz="0" w:space="0" w:color="auto"/>
                <w:bottom w:val="none" w:sz="0" w:space="0" w:color="auto"/>
                <w:right w:val="none" w:sz="0" w:space="0" w:color="auto"/>
              </w:divBdr>
            </w:div>
            <w:div w:id="1592279764">
              <w:marLeft w:val="0"/>
              <w:marRight w:val="0"/>
              <w:marTop w:val="0"/>
              <w:marBottom w:val="0"/>
              <w:divBdr>
                <w:top w:val="none" w:sz="0" w:space="0" w:color="auto"/>
                <w:left w:val="none" w:sz="0" w:space="0" w:color="auto"/>
                <w:bottom w:val="none" w:sz="0" w:space="0" w:color="auto"/>
                <w:right w:val="none" w:sz="0" w:space="0" w:color="auto"/>
              </w:divBdr>
            </w:div>
            <w:div w:id="1794400965">
              <w:marLeft w:val="0"/>
              <w:marRight w:val="0"/>
              <w:marTop w:val="0"/>
              <w:marBottom w:val="0"/>
              <w:divBdr>
                <w:top w:val="none" w:sz="0" w:space="0" w:color="auto"/>
                <w:left w:val="none" w:sz="0" w:space="0" w:color="auto"/>
                <w:bottom w:val="none" w:sz="0" w:space="0" w:color="auto"/>
                <w:right w:val="none" w:sz="0" w:space="0" w:color="auto"/>
              </w:divBdr>
            </w:div>
            <w:div w:id="1464154181">
              <w:marLeft w:val="0"/>
              <w:marRight w:val="0"/>
              <w:marTop w:val="0"/>
              <w:marBottom w:val="0"/>
              <w:divBdr>
                <w:top w:val="none" w:sz="0" w:space="0" w:color="auto"/>
                <w:left w:val="none" w:sz="0" w:space="0" w:color="auto"/>
                <w:bottom w:val="none" w:sz="0" w:space="0" w:color="auto"/>
                <w:right w:val="none" w:sz="0" w:space="0" w:color="auto"/>
              </w:divBdr>
            </w:div>
            <w:div w:id="1240746645">
              <w:marLeft w:val="0"/>
              <w:marRight w:val="0"/>
              <w:marTop w:val="0"/>
              <w:marBottom w:val="0"/>
              <w:divBdr>
                <w:top w:val="none" w:sz="0" w:space="0" w:color="auto"/>
                <w:left w:val="none" w:sz="0" w:space="0" w:color="auto"/>
                <w:bottom w:val="none" w:sz="0" w:space="0" w:color="auto"/>
                <w:right w:val="none" w:sz="0" w:space="0" w:color="auto"/>
              </w:divBdr>
            </w:div>
            <w:div w:id="1484082181">
              <w:marLeft w:val="0"/>
              <w:marRight w:val="0"/>
              <w:marTop w:val="0"/>
              <w:marBottom w:val="0"/>
              <w:divBdr>
                <w:top w:val="none" w:sz="0" w:space="0" w:color="auto"/>
                <w:left w:val="none" w:sz="0" w:space="0" w:color="auto"/>
                <w:bottom w:val="none" w:sz="0" w:space="0" w:color="auto"/>
                <w:right w:val="none" w:sz="0" w:space="0" w:color="auto"/>
              </w:divBdr>
            </w:div>
            <w:div w:id="1931884927">
              <w:marLeft w:val="0"/>
              <w:marRight w:val="0"/>
              <w:marTop w:val="0"/>
              <w:marBottom w:val="0"/>
              <w:divBdr>
                <w:top w:val="none" w:sz="0" w:space="0" w:color="auto"/>
                <w:left w:val="none" w:sz="0" w:space="0" w:color="auto"/>
                <w:bottom w:val="none" w:sz="0" w:space="0" w:color="auto"/>
                <w:right w:val="none" w:sz="0" w:space="0" w:color="auto"/>
              </w:divBdr>
            </w:div>
            <w:div w:id="1361668818">
              <w:marLeft w:val="0"/>
              <w:marRight w:val="0"/>
              <w:marTop w:val="0"/>
              <w:marBottom w:val="0"/>
              <w:divBdr>
                <w:top w:val="none" w:sz="0" w:space="0" w:color="auto"/>
                <w:left w:val="none" w:sz="0" w:space="0" w:color="auto"/>
                <w:bottom w:val="none" w:sz="0" w:space="0" w:color="auto"/>
                <w:right w:val="none" w:sz="0" w:space="0" w:color="auto"/>
              </w:divBdr>
            </w:div>
            <w:div w:id="611975818">
              <w:marLeft w:val="0"/>
              <w:marRight w:val="0"/>
              <w:marTop w:val="0"/>
              <w:marBottom w:val="0"/>
              <w:divBdr>
                <w:top w:val="none" w:sz="0" w:space="0" w:color="auto"/>
                <w:left w:val="none" w:sz="0" w:space="0" w:color="auto"/>
                <w:bottom w:val="none" w:sz="0" w:space="0" w:color="auto"/>
                <w:right w:val="none" w:sz="0" w:space="0" w:color="auto"/>
              </w:divBdr>
            </w:div>
            <w:div w:id="1640261385">
              <w:marLeft w:val="0"/>
              <w:marRight w:val="0"/>
              <w:marTop w:val="0"/>
              <w:marBottom w:val="0"/>
              <w:divBdr>
                <w:top w:val="none" w:sz="0" w:space="0" w:color="auto"/>
                <w:left w:val="none" w:sz="0" w:space="0" w:color="auto"/>
                <w:bottom w:val="none" w:sz="0" w:space="0" w:color="auto"/>
                <w:right w:val="none" w:sz="0" w:space="0" w:color="auto"/>
              </w:divBdr>
            </w:div>
            <w:div w:id="2067681501">
              <w:marLeft w:val="0"/>
              <w:marRight w:val="0"/>
              <w:marTop w:val="0"/>
              <w:marBottom w:val="0"/>
              <w:divBdr>
                <w:top w:val="none" w:sz="0" w:space="0" w:color="auto"/>
                <w:left w:val="none" w:sz="0" w:space="0" w:color="auto"/>
                <w:bottom w:val="none" w:sz="0" w:space="0" w:color="auto"/>
                <w:right w:val="none" w:sz="0" w:space="0" w:color="auto"/>
              </w:divBdr>
            </w:div>
            <w:div w:id="1382099580">
              <w:marLeft w:val="0"/>
              <w:marRight w:val="0"/>
              <w:marTop w:val="0"/>
              <w:marBottom w:val="0"/>
              <w:divBdr>
                <w:top w:val="none" w:sz="0" w:space="0" w:color="auto"/>
                <w:left w:val="none" w:sz="0" w:space="0" w:color="auto"/>
                <w:bottom w:val="none" w:sz="0" w:space="0" w:color="auto"/>
                <w:right w:val="none" w:sz="0" w:space="0" w:color="auto"/>
              </w:divBdr>
            </w:div>
            <w:div w:id="1737513128">
              <w:marLeft w:val="0"/>
              <w:marRight w:val="0"/>
              <w:marTop w:val="0"/>
              <w:marBottom w:val="0"/>
              <w:divBdr>
                <w:top w:val="none" w:sz="0" w:space="0" w:color="auto"/>
                <w:left w:val="none" w:sz="0" w:space="0" w:color="auto"/>
                <w:bottom w:val="none" w:sz="0" w:space="0" w:color="auto"/>
                <w:right w:val="none" w:sz="0" w:space="0" w:color="auto"/>
              </w:divBdr>
            </w:div>
            <w:div w:id="1119911452">
              <w:marLeft w:val="0"/>
              <w:marRight w:val="0"/>
              <w:marTop w:val="0"/>
              <w:marBottom w:val="0"/>
              <w:divBdr>
                <w:top w:val="none" w:sz="0" w:space="0" w:color="auto"/>
                <w:left w:val="none" w:sz="0" w:space="0" w:color="auto"/>
                <w:bottom w:val="none" w:sz="0" w:space="0" w:color="auto"/>
                <w:right w:val="none" w:sz="0" w:space="0" w:color="auto"/>
              </w:divBdr>
            </w:div>
            <w:div w:id="431555355">
              <w:marLeft w:val="0"/>
              <w:marRight w:val="0"/>
              <w:marTop w:val="0"/>
              <w:marBottom w:val="0"/>
              <w:divBdr>
                <w:top w:val="none" w:sz="0" w:space="0" w:color="auto"/>
                <w:left w:val="none" w:sz="0" w:space="0" w:color="auto"/>
                <w:bottom w:val="none" w:sz="0" w:space="0" w:color="auto"/>
                <w:right w:val="none" w:sz="0" w:space="0" w:color="auto"/>
              </w:divBdr>
            </w:div>
            <w:div w:id="487014669">
              <w:marLeft w:val="0"/>
              <w:marRight w:val="0"/>
              <w:marTop w:val="0"/>
              <w:marBottom w:val="0"/>
              <w:divBdr>
                <w:top w:val="none" w:sz="0" w:space="0" w:color="auto"/>
                <w:left w:val="none" w:sz="0" w:space="0" w:color="auto"/>
                <w:bottom w:val="none" w:sz="0" w:space="0" w:color="auto"/>
                <w:right w:val="none" w:sz="0" w:space="0" w:color="auto"/>
              </w:divBdr>
            </w:div>
            <w:div w:id="549072691">
              <w:marLeft w:val="0"/>
              <w:marRight w:val="0"/>
              <w:marTop w:val="0"/>
              <w:marBottom w:val="0"/>
              <w:divBdr>
                <w:top w:val="none" w:sz="0" w:space="0" w:color="auto"/>
                <w:left w:val="none" w:sz="0" w:space="0" w:color="auto"/>
                <w:bottom w:val="none" w:sz="0" w:space="0" w:color="auto"/>
                <w:right w:val="none" w:sz="0" w:space="0" w:color="auto"/>
              </w:divBdr>
            </w:div>
            <w:div w:id="1512144024">
              <w:marLeft w:val="0"/>
              <w:marRight w:val="0"/>
              <w:marTop w:val="0"/>
              <w:marBottom w:val="0"/>
              <w:divBdr>
                <w:top w:val="none" w:sz="0" w:space="0" w:color="auto"/>
                <w:left w:val="none" w:sz="0" w:space="0" w:color="auto"/>
                <w:bottom w:val="none" w:sz="0" w:space="0" w:color="auto"/>
                <w:right w:val="none" w:sz="0" w:space="0" w:color="auto"/>
              </w:divBdr>
            </w:div>
            <w:div w:id="20783610">
              <w:marLeft w:val="0"/>
              <w:marRight w:val="0"/>
              <w:marTop w:val="0"/>
              <w:marBottom w:val="0"/>
              <w:divBdr>
                <w:top w:val="none" w:sz="0" w:space="0" w:color="auto"/>
                <w:left w:val="none" w:sz="0" w:space="0" w:color="auto"/>
                <w:bottom w:val="none" w:sz="0" w:space="0" w:color="auto"/>
                <w:right w:val="none" w:sz="0" w:space="0" w:color="auto"/>
              </w:divBdr>
            </w:div>
            <w:div w:id="37440913">
              <w:marLeft w:val="0"/>
              <w:marRight w:val="0"/>
              <w:marTop w:val="0"/>
              <w:marBottom w:val="0"/>
              <w:divBdr>
                <w:top w:val="none" w:sz="0" w:space="0" w:color="auto"/>
                <w:left w:val="none" w:sz="0" w:space="0" w:color="auto"/>
                <w:bottom w:val="none" w:sz="0" w:space="0" w:color="auto"/>
                <w:right w:val="none" w:sz="0" w:space="0" w:color="auto"/>
              </w:divBdr>
            </w:div>
            <w:div w:id="1555846041">
              <w:marLeft w:val="0"/>
              <w:marRight w:val="0"/>
              <w:marTop w:val="0"/>
              <w:marBottom w:val="0"/>
              <w:divBdr>
                <w:top w:val="none" w:sz="0" w:space="0" w:color="auto"/>
                <w:left w:val="none" w:sz="0" w:space="0" w:color="auto"/>
                <w:bottom w:val="none" w:sz="0" w:space="0" w:color="auto"/>
                <w:right w:val="none" w:sz="0" w:space="0" w:color="auto"/>
              </w:divBdr>
            </w:div>
            <w:div w:id="1133711955">
              <w:marLeft w:val="0"/>
              <w:marRight w:val="0"/>
              <w:marTop w:val="0"/>
              <w:marBottom w:val="0"/>
              <w:divBdr>
                <w:top w:val="none" w:sz="0" w:space="0" w:color="auto"/>
                <w:left w:val="none" w:sz="0" w:space="0" w:color="auto"/>
                <w:bottom w:val="none" w:sz="0" w:space="0" w:color="auto"/>
                <w:right w:val="none" w:sz="0" w:space="0" w:color="auto"/>
              </w:divBdr>
            </w:div>
            <w:div w:id="138765557">
              <w:marLeft w:val="0"/>
              <w:marRight w:val="0"/>
              <w:marTop w:val="0"/>
              <w:marBottom w:val="0"/>
              <w:divBdr>
                <w:top w:val="none" w:sz="0" w:space="0" w:color="auto"/>
                <w:left w:val="none" w:sz="0" w:space="0" w:color="auto"/>
                <w:bottom w:val="none" w:sz="0" w:space="0" w:color="auto"/>
                <w:right w:val="none" w:sz="0" w:space="0" w:color="auto"/>
              </w:divBdr>
            </w:div>
            <w:div w:id="651719981">
              <w:marLeft w:val="0"/>
              <w:marRight w:val="0"/>
              <w:marTop w:val="0"/>
              <w:marBottom w:val="0"/>
              <w:divBdr>
                <w:top w:val="none" w:sz="0" w:space="0" w:color="auto"/>
                <w:left w:val="none" w:sz="0" w:space="0" w:color="auto"/>
                <w:bottom w:val="none" w:sz="0" w:space="0" w:color="auto"/>
                <w:right w:val="none" w:sz="0" w:space="0" w:color="auto"/>
              </w:divBdr>
            </w:div>
            <w:div w:id="2020236216">
              <w:marLeft w:val="0"/>
              <w:marRight w:val="0"/>
              <w:marTop w:val="0"/>
              <w:marBottom w:val="0"/>
              <w:divBdr>
                <w:top w:val="none" w:sz="0" w:space="0" w:color="auto"/>
                <w:left w:val="none" w:sz="0" w:space="0" w:color="auto"/>
                <w:bottom w:val="none" w:sz="0" w:space="0" w:color="auto"/>
                <w:right w:val="none" w:sz="0" w:space="0" w:color="auto"/>
              </w:divBdr>
            </w:div>
            <w:div w:id="1365138226">
              <w:marLeft w:val="0"/>
              <w:marRight w:val="0"/>
              <w:marTop w:val="0"/>
              <w:marBottom w:val="0"/>
              <w:divBdr>
                <w:top w:val="none" w:sz="0" w:space="0" w:color="auto"/>
                <w:left w:val="none" w:sz="0" w:space="0" w:color="auto"/>
                <w:bottom w:val="none" w:sz="0" w:space="0" w:color="auto"/>
                <w:right w:val="none" w:sz="0" w:space="0" w:color="auto"/>
              </w:divBdr>
            </w:div>
            <w:div w:id="627783998">
              <w:marLeft w:val="0"/>
              <w:marRight w:val="0"/>
              <w:marTop w:val="0"/>
              <w:marBottom w:val="0"/>
              <w:divBdr>
                <w:top w:val="none" w:sz="0" w:space="0" w:color="auto"/>
                <w:left w:val="none" w:sz="0" w:space="0" w:color="auto"/>
                <w:bottom w:val="none" w:sz="0" w:space="0" w:color="auto"/>
                <w:right w:val="none" w:sz="0" w:space="0" w:color="auto"/>
              </w:divBdr>
            </w:div>
            <w:div w:id="150755535">
              <w:marLeft w:val="0"/>
              <w:marRight w:val="0"/>
              <w:marTop w:val="0"/>
              <w:marBottom w:val="0"/>
              <w:divBdr>
                <w:top w:val="none" w:sz="0" w:space="0" w:color="auto"/>
                <w:left w:val="none" w:sz="0" w:space="0" w:color="auto"/>
                <w:bottom w:val="none" w:sz="0" w:space="0" w:color="auto"/>
                <w:right w:val="none" w:sz="0" w:space="0" w:color="auto"/>
              </w:divBdr>
            </w:div>
            <w:div w:id="696731981">
              <w:marLeft w:val="0"/>
              <w:marRight w:val="0"/>
              <w:marTop w:val="0"/>
              <w:marBottom w:val="0"/>
              <w:divBdr>
                <w:top w:val="none" w:sz="0" w:space="0" w:color="auto"/>
                <w:left w:val="none" w:sz="0" w:space="0" w:color="auto"/>
                <w:bottom w:val="none" w:sz="0" w:space="0" w:color="auto"/>
                <w:right w:val="none" w:sz="0" w:space="0" w:color="auto"/>
              </w:divBdr>
            </w:div>
            <w:div w:id="799226261">
              <w:marLeft w:val="0"/>
              <w:marRight w:val="0"/>
              <w:marTop w:val="0"/>
              <w:marBottom w:val="0"/>
              <w:divBdr>
                <w:top w:val="none" w:sz="0" w:space="0" w:color="auto"/>
                <w:left w:val="none" w:sz="0" w:space="0" w:color="auto"/>
                <w:bottom w:val="none" w:sz="0" w:space="0" w:color="auto"/>
                <w:right w:val="none" w:sz="0" w:space="0" w:color="auto"/>
              </w:divBdr>
            </w:div>
            <w:div w:id="602882441">
              <w:marLeft w:val="0"/>
              <w:marRight w:val="0"/>
              <w:marTop w:val="0"/>
              <w:marBottom w:val="0"/>
              <w:divBdr>
                <w:top w:val="none" w:sz="0" w:space="0" w:color="auto"/>
                <w:left w:val="none" w:sz="0" w:space="0" w:color="auto"/>
                <w:bottom w:val="none" w:sz="0" w:space="0" w:color="auto"/>
                <w:right w:val="none" w:sz="0" w:space="0" w:color="auto"/>
              </w:divBdr>
            </w:div>
            <w:div w:id="891235516">
              <w:marLeft w:val="0"/>
              <w:marRight w:val="0"/>
              <w:marTop w:val="0"/>
              <w:marBottom w:val="0"/>
              <w:divBdr>
                <w:top w:val="none" w:sz="0" w:space="0" w:color="auto"/>
                <w:left w:val="none" w:sz="0" w:space="0" w:color="auto"/>
                <w:bottom w:val="none" w:sz="0" w:space="0" w:color="auto"/>
                <w:right w:val="none" w:sz="0" w:space="0" w:color="auto"/>
              </w:divBdr>
            </w:div>
            <w:div w:id="911355734">
              <w:marLeft w:val="0"/>
              <w:marRight w:val="0"/>
              <w:marTop w:val="0"/>
              <w:marBottom w:val="0"/>
              <w:divBdr>
                <w:top w:val="none" w:sz="0" w:space="0" w:color="auto"/>
                <w:left w:val="none" w:sz="0" w:space="0" w:color="auto"/>
                <w:bottom w:val="none" w:sz="0" w:space="0" w:color="auto"/>
                <w:right w:val="none" w:sz="0" w:space="0" w:color="auto"/>
              </w:divBdr>
            </w:div>
            <w:div w:id="325745356">
              <w:marLeft w:val="0"/>
              <w:marRight w:val="0"/>
              <w:marTop w:val="0"/>
              <w:marBottom w:val="0"/>
              <w:divBdr>
                <w:top w:val="none" w:sz="0" w:space="0" w:color="auto"/>
                <w:left w:val="none" w:sz="0" w:space="0" w:color="auto"/>
                <w:bottom w:val="none" w:sz="0" w:space="0" w:color="auto"/>
                <w:right w:val="none" w:sz="0" w:space="0" w:color="auto"/>
              </w:divBdr>
            </w:div>
            <w:div w:id="241332828">
              <w:marLeft w:val="0"/>
              <w:marRight w:val="0"/>
              <w:marTop w:val="0"/>
              <w:marBottom w:val="0"/>
              <w:divBdr>
                <w:top w:val="none" w:sz="0" w:space="0" w:color="auto"/>
                <w:left w:val="none" w:sz="0" w:space="0" w:color="auto"/>
                <w:bottom w:val="none" w:sz="0" w:space="0" w:color="auto"/>
                <w:right w:val="none" w:sz="0" w:space="0" w:color="auto"/>
              </w:divBdr>
            </w:div>
            <w:div w:id="1549953159">
              <w:marLeft w:val="0"/>
              <w:marRight w:val="0"/>
              <w:marTop w:val="0"/>
              <w:marBottom w:val="0"/>
              <w:divBdr>
                <w:top w:val="none" w:sz="0" w:space="0" w:color="auto"/>
                <w:left w:val="none" w:sz="0" w:space="0" w:color="auto"/>
                <w:bottom w:val="none" w:sz="0" w:space="0" w:color="auto"/>
                <w:right w:val="none" w:sz="0" w:space="0" w:color="auto"/>
              </w:divBdr>
            </w:div>
            <w:div w:id="488525570">
              <w:marLeft w:val="0"/>
              <w:marRight w:val="0"/>
              <w:marTop w:val="0"/>
              <w:marBottom w:val="0"/>
              <w:divBdr>
                <w:top w:val="none" w:sz="0" w:space="0" w:color="auto"/>
                <w:left w:val="none" w:sz="0" w:space="0" w:color="auto"/>
                <w:bottom w:val="none" w:sz="0" w:space="0" w:color="auto"/>
                <w:right w:val="none" w:sz="0" w:space="0" w:color="auto"/>
              </w:divBdr>
            </w:div>
            <w:div w:id="291249260">
              <w:marLeft w:val="0"/>
              <w:marRight w:val="0"/>
              <w:marTop w:val="0"/>
              <w:marBottom w:val="0"/>
              <w:divBdr>
                <w:top w:val="none" w:sz="0" w:space="0" w:color="auto"/>
                <w:left w:val="none" w:sz="0" w:space="0" w:color="auto"/>
                <w:bottom w:val="none" w:sz="0" w:space="0" w:color="auto"/>
                <w:right w:val="none" w:sz="0" w:space="0" w:color="auto"/>
              </w:divBdr>
            </w:div>
            <w:div w:id="1900747250">
              <w:marLeft w:val="0"/>
              <w:marRight w:val="0"/>
              <w:marTop w:val="0"/>
              <w:marBottom w:val="0"/>
              <w:divBdr>
                <w:top w:val="none" w:sz="0" w:space="0" w:color="auto"/>
                <w:left w:val="none" w:sz="0" w:space="0" w:color="auto"/>
                <w:bottom w:val="none" w:sz="0" w:space="0" w:color="auto"/>
                <w:right w:val="none" w:sz="0" w:space="0" w:color="auto"/>
              </w:divBdr>
            </w:div>
            <w:div w:id="2068530039">
              <w:marLeft w:val="0"/>
              <w:marRight w:val="0"/>
              <w:marTop w:val="0"/>
              <w:marBottom w:val="0"/>
              <w:divBdr>
                <w:top w:val="none" w:sz="0" w:space="0" w:color="auto"/>
                <w:left w:val="none" w:sz="0" w:space="0" w:color="auto"/>
                <w:bottom w:val="none" w:sz="0" w:space="0" w:color="auto"/>
                <w:right w:val="none" w:sz="0" w:space="0" w:color="auto"/>
              </w:divBdr>
            </w:div>
            <w:div w:id="995497062">
              <w:marLeft w:val="0"/>
              <w:marRight w:val="0"/>
              <w:marTop w:val="0"/>
              <w:marBottom w:val="0"/>
              <w:divBdr>
                <w:top w:val="none" w:sz="0" w:space="0" w:color="auto"/>
                <w:left w:val="none" w:sz="0" w:space="0" w:color="auto"/>
                <w:bottom w:val="none" w:sz="0" w:space="0" w:color="auto"/>
                <w:right w:val="none" w:sz="0" w:space="0" w:color="auto"/>
              </w:divBdr>
            </w:div>
            <w:div w:id="317077884">
              <w:marLeft w:val="0"/>
              <w:marRight w:val="0"/>
              <w:marTop w:val="0"/>
              <w:marBottom w:val="0"/>
              <w:divBdr>
                <w:top w:val="none" w:sz="0" w:space="0" w:color="auto"/>
                <w:left w:val="none" w:sz="0" w:space="0" w:color="auto"/>
                <w:bottom w:val="none" w:sz="0" w:space="0" w:color="auto"/>
                <w:right w:val="none" w:sz="0" w:space="0" w:color="auto"/>
              </w:divBdr>
            </w:div>
            <w:div w:id="1691027847">
              <w:marLeft w:val="0"/>
              <w:marRight w:val="0"/>
              <w:marTop w:val="0"/>
              <w:marBottom w:val="0"/>
              <w:divBdr>
                <w:top w:val="none" w:sz="0" w:space="0" w:color="auto"/>
                <w:left w:val="none" w:sz="0" w:space="0" w:color="auto"/>
                <w:bottom w:val="none" w:sz="0" w:space="0" w:color="auto"/>
                <w:right w:val="none" w:sz="0" w:space="0" w:color="auto"/>
              </w:divBdr>
            </w:div>
            <w:div w:id="2047293603">
              <w:marLeft w:val="0"/>
              <w:marRight w:val="0"/>
              <w:marTop w:val="0"/>
              <w:marBottom w:val="0"/>
              <w:divBdr>
                <w:top w:val="none" w:sz="0" w:space="0" w:color="auto"/>
                <w:left w:val="none" w:sz="0" w:space="0" w:color="auto"/>
                <w:bottom w:val="none" w:sz="0" w:space="0" w:color="auto"/>
                <w:right w:val="none" w:sz="0" w:space="0" w:color="auto"/>
              </w:divBdr>
            </w:div>
            <w:div w:id="1664503981">
              <w:marLeft w:val="0"/>
              <w:marRight w:val="0"/>
              <w:marTop w:val="0"/>
              <w:marBottom w:val="0"/>
              <w:divBdr>
                <w:top w:val="none" w:sz="0" w:space="0" w:color="auto"/>
                <w:left w:val="none" w:sz="0" w:space="0" w:color="auto"/>
                <w:bottom w:val="none" w:sz="0" w:space="0" w:color="auto"/>
                <w:right w:val="none" w:sz="0" w:space="0" w:color="auto"/>
              </w:divBdr>
            </w:div>
            <w:div w:id="373508762">
              <w:marLeft w:val="0"/>
              <w:marRight w:val="0"/>
              <w:marTop w:val="0"/>
              <w:marBottom w:val="0"/>
              <w:divBdr>
                <w:top w:val="none" w:sz="0" w:space="0" w:color="auto"/>
                <w:left w:val="none" w:sz="0" w:space="0" w:color="auto"/>
                <w:bottom w:val="none" w:sz="0" w:space="0" w:color="auto"/>
                <w:right w:val="none" w:sz="0" w:space="0" w:color="auto"/>
              </w:divBdr>
            </w:div>
            <w:div w:id="472254959">
              <w:marLeft w:val="0"/>
              <w:marRight w:val="0"/>
              <w:marTop w:val="0"/>
              <w:marBottom w:val="0"/>
              <w:divBdr>
                <w:top w:val="none" w:sz="0" w:space="0" w:color="auto"/>
                <w:left w:val="none" w:sz="0" w:space="0" w:color="auto"/>
                <w:bottom w:val="none" w:sz="0" w:space="0" w:color="auto"/>
                <w:right w:val="none" w:sz="0" w:space="0" w:color="auto"/>
              </w:divBdr>
            </w:div>
            <w:div w:id="258758606">
              <w:marLeft w:val="0"/>
              <w:marRight w:val="0"/>
              <w:marTop w:val="0"/>
              <w:marBottom w:val="0"/>
              <w:divBdr>
                <w:top w:val="none" w:sz="0" w:space="0" w:color="auto"/>
                <w:left w:val="none" w:sz="0" w:space="0" w:color="auto"/>
                <w:bottom w:val="none" w:sz="0" w:space="0" w:color="auto"/>
                <w:right w:val="none" w:sz="0" w:space="0" w:color="auto"/>
              </w:divBdr>
            </w:div>
            <w:div w:id="732392969">
              <w:marLeft w:val="0"/>
              <w:marRight w:val="0"/>
              <w:marTop w:val="0"/>
              <w:marBottom w:val="0"/>
              <w:divBdr>
                <w:top w:val="none" w:sz="0" w:space="0" w:color="auto"/>
                <w:left w:val="none" w:sz="0" w:space="0" w:color="auto"/>
                <w:bottom w:val="none" w:sz="0" w:space="0" w:color="auto"/>
                <w:right w:val="none" w:sz="0" w:space="0" w:color="auto"/>
              </w:divBdr>
            </w:div>
            <w:div w:id="1766537039">
              <w:marLeft w:val="0"/>
              <w:marRight w:val="0"/>
              <w:marTop w:val="0"/>
              <w:marBottom w:val="0"/>
              <w:divBdr>
                <w:top w:val="none" w:sz="0" w:space="0" w:color="auto"/>
                <w:left w:val="none" w:sz="0" w:space="0" w:color="auto"/>
                <w:bottom w:val="none" w:sz="0" w:space="0" w:color="auto"/>
                <w:right w:val="none" w:sz="0" w:space="0" w:color="auto"/>
              </w:divBdr>
            </w:div>
            <w:div w:id="1946690307">
              <w:marLeft w:val="0"/>
              <w:marRight w:val="0"/>
              <w:marTop w:val="0"/>
              <w:marBottom w:val="0"/>
              <w:divBdr>
                <w:top w:val="none" w:sz="0" w:space="0" w:color="auto"/>
                <w:left w:val="none" w:sz="0" w:space="0" w:color="auto"/>
                <w:bottom w:val="none" w:sz="0" w:space="0" w:color="auto"/>
                <w:right w:val="none" w:sz="0" w:space="0" w:color="auto"/>
              </w:divBdr>
            </w:div>
            <w:div w:id="854656119">
              <w:marLeft w:val="0"/>
              <w:marRight w:val="0"/>
              <w:marTop w:val="0"/>
              <w:marBottom w:val="0"/>
              <w:divBdr>
                <w:top w:val="none" w:sz="0" w:space="0" w:color="auto"/>
                <w:left w:val="none" w:sz="0" w:space="0" w:color="auto"/>
                <w:bottom w:val="none" w:sz="0" w:space="0" w:color="auto"/>
                <w:right w:val="none" w:sz="0" w:space="0" w:color="auto"/>
              </w:divBdr>
            </w:div>
            <w:div w:id="1361591809">
              <w:marLeft w:val="0"/>
              <w:marRight w:val="0"/>
              <w:marTop w:val="0"/>
              <w:marBottom w:val="0"/>
              <w:divBdr>
                <w:top w:val="none" w:sz="0" w:space="0" w:color="auto"/>
                <w:left w:val="none" w:sz="0" w:space="0" w:color="auto"/>
                <w:bottom w:val="none" w:sz="0" w:space="0" w:color="auto"/>
                <w:right w:val="none" w:sz="0" w:space="0" w:color="auto"/>
              </w:divBdr>
            </w:div>
            <w:div w:id="1418477396">
              <w:marLeft w:val="0"/>
              <w:marRight w:val="0"/>
              <w:marTop w:val="0"/>
              <w:marBottom w:val="0"/>
              <w:divBdr>
                <w:top w:val="none" w:sz="0" w:space="0" w:color="auto"/>
                <w:left w:val="none" w:sz="0" w:space="0" w:color="auto"/>
                <w:bottom w:val="none" w:sz="0" w:space="0" w:color="auto"/>
                <w:right w:val="none" w:sz="0" w:space="0" w:color="auto"/>
              </w:divBdr>
            </w:div>
            <w:div w:id="109007759">
              <w:marLeft w:val="0"/>
              <w:marRight w:val="0"/>
              <w:marTop w:val="0"/>
              <w:marBottom w:val="0"/>
              <w:divBdr>
                <w:top w:val="none" w:sz="0" w:space="0" w:color="auto"/>
                <w:left w:val="none" w:sz="0" w:space="0" w:color="auto"/>
                <w:bottom w:val="none" w:sz="0" w:space="0" w:color="auto"/>
                <w:right w:val="none" w:sz="0" w:space="0" w:color="auto"/>
              </w:divBdr>
            </w:div>
            <w:div w:id="670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8485">
      <w:bodyDiv w:val="1"/>
      <w:marLeft w:val="0"/>
      <w:marRight w:val="0"/>
      <w:marTop w:val="0"/>
      <w:marBottom w:val="0"/>
      <w:divBdr>
        <w:top w:val="none" w:sz="0" w:space="0" w:color="auto"/>
        <w:left w:val="none" w:sz="0" w:space="0" w:color="auto"/>
        <w:bottom w:val="none" w:sz="0" w:space="0" w:color="auto"/>
        <w:right w:val="none" w:sz="0" w:space="0" w:color="auto"/>
      </w:divBdr>
    </w:div>
    <w:div w:id="1399740197">
      <w:bodyDiv w:val="1"/>
      <w:marLeft w:val="0"/>
      <w:marRight w:val="0"/>
      <w:marTop w:val="0"/>
      <w:marBottom w:val="0"/>
      <w:divBdr>
        <w:top w:val="none" w:sz="0" w:space="0" w:color="auto"/>
        <w:left w:val="none" w:sz="0" w:space="0" w:color="auto"/>
        <w:bottom w:val="none" w:sz="0" w:space="0" w:color="auto"/>
        <w:right w:val="none" w:sz="0" w:space="0" w:color="auto"/>
      </w:divBdr>
    </w:div>
    <w:div w:id="1416702912">
      <w:bodyDiv w:val="1"/>
      <w:marLeft w:val="0"/>
      <w:marRight w:val="0"/>
      <w:marTop w:val="0"/>
      <w:marBottom w:val="0"/>
      <w:divBdr>
        <w:top w:val="none" w:sz="0" w:space="0" w:color="auto"/>
        <w:left w:val="none" w:sz="0" w:space="0" w:color="auto"/>
        <w:bottom w:val="none" w:sz="0" w:space="0" w:color="auto"/>
        <w:right w:val="none" w:sz="0" w:space="0" w:color="auto"/>
      </w:divBdr>
      <w:divsChild>
        <w:div w:id="388185374">
          <w:marLeft w:val="480"/>
          <w:marRight w:val="0"/>
          <w:marTop w:val="0"/>
          <w:marBottom w:val="0"/>
          <w:divBdr>
            <w:top w:val="none" w:sz="0" w:space="0" w:color="auto"/>
            <w:left w:val="none" w:sz="0" w:space="0" w:color="auto"/>
            <w:bottom w:val="none" w:sz="0" w:space="0" w:color="auto"/>
            <w:right w:val="none" w:sz="0" w:space="0" w:color="auto"/>
          </w:divBdr>
          <w:divsChild>
            <w:div w:id="26374326">
              <w:marLeft w:val="0"/>
              <w:marRight w:val="0"/>
              <w:marTop w:val="0"/>
              <w:marBottom w:val="240"/>
              <w:divBdr>
                <w:top w:val="none" w:sz="0" w:space="0" w:color="auto"/>
                <w:left w:val="none" w:sz="0" w:space="0" w:color="auto"/>
                <w:bottom w:val="none" w:sz="0" w:space="0" w:color="auto"/>
                <w:right w:val="none" w:sz="0" w:space="0" w:color="auto"/>
              </w:divBdr>
            </w:div>
            <w:div w:id="46296221">
              <w:marLeft w:val="0"/>
              <w:marRight w:val="0"/>
              <w:marTop w:val="0"/>
              <w:marBottom w:val="240"/>
              <w:divBdr>
                <w:top w:val="none" w:sz="0" w:space="0" w:color="auto"/>
                <w:left w:val="none" w:sz="0" w:space="0" w:color="auto"/>
                <w:bottom w:val="none" w:sz="0" w:space="0" w:color="auto"/>
                <w:right w:val="none" w:sz="0" w:space="0" w:color="auto"/>
              </w:divBdr>
            </w:div>
            <w:div w:id="106512482">
              <w:marLeft w:val="0"/>
              <w:marRight w:val="0"/>
              <w:marTop w:val="0"/>
              <w:marBottom w:val="0"/>
              <w:divBdr>
                <w:top w:val="none" w:sz="0" w:space="0" w:color="auto"/>
                <w:left w:val="none" w:sz="0" w:space="0" w:color="auto"/>
                <w:bottom w:val="none" w:sz="0" w:space="0" w:color="auto"/>
                <w:right w:val="none" w:sz="0" w:space="0" w:color="auto"/>
              </w:divBdr>
            </w:div>
            <w:div w:id="180970626">
              <w:marLeft w:val="0"/>
              <w:marRight w:val="0"/>
              <w:marTop w:val="0"/>
              <w:marBottom w:val="240"/>
              <w:divBdr>
                <w:top w:val="none" w:sz="0" w:space="0" w:color="auto"/>
                <w:left w:val="none" w:sz="0" w:space="0" w:color="auto"/>
                <w:bottom w:val="none" w:sz="0" w:space="0" w:color="auto"/>
                <w:right w:val="none" w:sz="0" w:space="0" w:color="auto"/>
              </w:divBdr>
            </w:div>
            <w:div w:id="310837261">
              <w:marLeft w:val="0"/>
              <w:marRight w:val="0"/>
              <w:marTop w:val="0"/>
              <w:marBottom w:val="240"/>
              <w:divBdr>
                <w:top w:val="none" w:sz="0" w:space="0" w:color="auto"/>
                <w:left w:val="none" w:sz="0" w:space="0" w:color="auto"/>
                <w:bottom w:val="none" w:sz="0" w:space="0" w:color="auto"/>
                <w:right w:val="none" w:sz="0" w:space="0" w:color="auto"/>
              </w:divBdr>
            </w:div>
            <w:div w:id="310863288">
              <w:marLeft w:val="0"/>
              <w:marRight w:val="0"/>
              <w:marTop w:val="0"/>
              <w:marBottom w:val="240"/>
              <w:divBdr>
                <w:top w:val="none" w:sz="0" w:space="0" w:color="auto"/>
                <w:left w:val="none" w:sz="0" w:space="0" w:color="auto"/>
                <w:bottom w:val="none" w:sz="0" w:space="0" w:color="auto"/>
                <w:right w:val="none" w:sz="0" w:space="0" w:color="auto"/>
              </w:divBdr>
            </w:div>
            <w:div w:id="364138983">
              <w:marLeft w:val="0"/>
              <w:marRight w:val="0"/>
              <w:marTop w:val="0"/>
              <w:marBottom w:val="240"/>
              <w:divBdr>
                <w:top w:val="none" w:sz="0" w:space="0" w:color="auto"/>
                <w:left w:val="none" w:sz="0" w:space="0" w:color="auto"/>
                <w:bottom w:val="none" w:sz="0" w:space="0" w:color="auto"/>
                <w:right w:val="none" w:sz="0" w:space="0" w:color="auto"/>
              </w:divBdr>
            </w:div>
            <w:div w:id="437917333">
              <w:marLeft w:val="0"/>
              <w:marRight w:val="0"/>
              <w:marTop w:val="0"/>
              <w:marBottom w:val="240"/>
              <w:divBdr>
                <w:top w:val="none" w:sz="0" w:space="0" w:color="auto"/>
                <w:left w:val="none" w:sz="0" w:space="0" w:color="auto"/>
                <w:bottom w:val="none" w:sz="0" w:space="0" w:color="auto"/>
                <w:right w:val="none" w:sz="0" w:space="0" w:color="auto"/>
              </w:divBdr>
            </w:div>
            <w:div w:id="468519571">
              <w:marLeft w:val="0"/>
              <w:marRight w:val="0"/>
              <w:marTop w:val="0"/>
              <w:marBottom w:val="240"/>
              <w:divBdr>
                <w:top w:val="none" w:sz="0" w:space="0" w:color="auto"/>
                <w:left w:val="none" w:sz="0" w:space="0" w:color="auto"/>
                <w:bottom w:val="none" w:sz="0" w:space="0" w:color="auto"/>
                <w:right w:val="none" w:sz="0" w:space="0" w:color="auto"/>
              </w:divBdr>
            </w:div>
            <w:div w:id="522286328">
              <w:marLeft w:val="0"/>
              <w:marRight w:val="0"/>
              <w:marTop w:val="0"/>
              <w:marBottom w:val="240"/>
              <w:divBdr>
                <w:top w:val="none" w:sz="0" w:space="0" w:color="auto"/>
                <w:left w:val="none" w:sz="0" w:space="0" w:color="auto"/>
                <w:bottom w:val="none" w:sz="0" w:space="0" w:color="auto"/>
                <w:right w:val="none" w:sz="0" w:space="0" w:color="auto"/>
              </w:divBdr>
            </w:div>
            <w:div w:id="603610825">
              <w:marLeft w:val="0"/>
              <w:marRight w:val="0"/>
              <w:marTop w:val="0"/>
              <w:marBottom w:val="240"/>
              <w:divBdr>
                <w:top w:val="none" w:sz="0" w:space="0" w:color="auto"/>
                <w:left w:val="none" w:sz="0" w:space="0" w:color="auto"/>
                <w:bottom w:val="none" w:sz="0" w:space="0" w:color="auto"/>
                <w:right w:val="none" w:sz="0" w:space="0" w:color="auto"/>
              </w:divBdr>
            </w:div>
            <w:div w:id="659046238">
              <w:marLeft w:val="0"/>
              <w:marRight w:val="0"/>
              <w:marTop w:val="0"/>
              <w:marBottom w:val="240"/>
              <w:divBdr>
                <w:top w:val="none" w:sz="0" w:space="0" w:color="auto"/>
                <w:left w:val="none" w:sz="0" w:space="0" w:color="auto"/>
                <w:bottom w:val="none" w:sz="0" w:space="0" w:color="auto"/>
                <w:right w:val="none" w:sz="0" w:space="0" w:color="auto"/>
              </w:divBdr>
            </w:div>
            <w:div w:id="667096902">
              <w:marLeft w:val="0"/>
              <w:marRight w:val="0"/>
              <w:marTop w:val="0"/>
              <w:marBottom w:val="240"/>
              <w:divBdr>
                <w:top w:val="none" w:sz="0" w:space="0" w:color="auto"/>
                <w:left w:val="none" w:sz="0" w:space="0" w:color="auto"/>
                <w:bottom w:val="none" w:sz="0" w:space="0" w:color="auto"/>
                <w:right w:val="none" w:sz="0" w:space="0" w:color="auto"/>
              </w:divBdr>
            </w:div>
            <w:div w:id="682442852">
              <w:marLeft w:val="0"/>
              <w:marRight w:val="0"/>
              <w:marTop w:val="0"/>
              <w:marBottom w:val="240"/>
              <w:divBdr>
                <w:top w:val="none" w:sz="0" w:space="0" w:color="auto"/>
                <w:left w:val="none" w:sz="0" w:space="0" w:color="auto"/>
                <w:bottom w:val="none" w:sz="0" w:space="0" w:color="auto"/>
                <w:right w:val="none" w:sz="0" w:space="0" w:color="auto"/>
              </w:divBdr>
            </w:div>
            <w:div w:id="818814237">
              <w:marLeft w:val="0"/>
              <w:marRight w:val="0"/>
              <w:marTop w:val="0"/>
              <w:marBottom w:val="240"/>
              <w:divBdr>
                <w:top w:val="none" w:sz="0" w:space="0" w:color="auto"/>
                <w:left w:val="none" w:sz="0" w:space="0" w:color="auto"/>
                <w:bottom w:val="none" w:sz="0" w:space="0" w:color="auto"/>
                <w:right w:val="none" w:sz="0" w:space="0" w:color="auto"/>
              </w:divBdr>
            </w:div>
            <w:div w:id="831875400">
              <w:marLeft w:val="0"/>
              <w:marRight w:val="0"/>
              <w:marTop w:val="0"/>
              <w:marBottom w:val="240"/>
              <w:divBdr>
                <w:top w:val="none" w:sz="0" w:space="0" w:color="auto"/>
                <w:left w:val="none" w:sz="0" w:space="0" w:color="auto"/>
                <w:bottom w:val="none" w:sz="0" w:space="0" w:color="auto"/>
                <w:right w:val="none" w:sz="0" w:space="0" w:color="auto"/>
              </w:divBdr>
            </w:div>
            <w:div w:id="831945532">
              <w:marLeft w:val="0"/>
              <w:marRight w:val="0"/>
              <w:marTop w:val="0"/>
              <w:marBottom w:val="240"/>
              <w:divBdr>
                <w:top w:val="none" w:sz="0" w:space="0" w:color="auto"/>
                <w:left w:val="none" w:sz="0" w:space="0" w:color="auto"/>
                <w:bottom w:val="none" w:sz="0" w:space="0" w:color="auto"/>
                <w:right w:val="none" w:sz="0" w:space="0" w:color="auto"/>
              </w:divBdr>
            </w:div>
            <w:div w:id="957953805">
              <w:marLeft w:val="0"/>
              <w:marRight w:val="0"/>
              <w:marTop w:val="0"/>
              <w:marBottom w:val="240"/>
              <w:divBdr>
                <w:top w:val="none" w:sz="0" w:space="0" w:color="auto"/>
                <w:left w:val="none" w:sz="0" w:space="0" w:color="auto"/>
                <w:bottom w:val="none" w:sz="0" w:space="0" w:color="auto"/>
                <w:right w:val="none" w:sz="0" w:space="0" w:color="auto"/>
              </w:divBdr>
            </w:div>
            <w:div w:id="976495236">
              <w:marLeft w:val="0"/>
              <w:marRight w:val="0"/>
              <w:marTop w:val="0"/>
              <w:marBottom w:val="240"/>
              <w:divBdr>
                <w:top w:val="none" w:sz="0" w:space="0" w:color="auto"/>
                <w:left w:val="none" w:sz="0" w:space="0" w:color="auto"/>
                <w:bottom w:val="none" w:sz="0" w:space="0" w:color="auto"/>
                <w:right w:val="none" w:sz="0" w:space="0" w:color="auto"/>
              </w:divBdr>
            </w:div>
            <w:div w:id="1016496110">
              <w:marLeft w:val="0"/>
              <w:marRight w:val="0"/>
              <w:marTop w:val="0"/>
              <w:marBottom w:val="240"/>
              <w:divBdr>
                <w:top w:val="none" w:sz="0" w:space="0" w:color="auto"/>
                <w:left w:val="none" w:sz="0" w:space="0" w:color="auto"/>
                <w:bottom w:val="none" w:sz="0" w:space="0" w:color="auto"/>
                <w:right w:val="none" w:sz="0" w:space="0" w:color="auto"/>
              </w:divBdr>
            </w:div>
            <w:div w:id="1029457309">
              <w:marLeft w:val="0"/>
              <w:marRight w:val="0"/>
              <w:marTop w:val="0"/>
              <w:marBottom w:val="240"/>
              <w:divBdr>
                <w:top w:val="none" w:sz="0" w:space="0" w:color="auto"/>
                <w:left w:val="none" w:sz="0" w:space="0" w:color="auto"/>
                <w:bottom w:val="none" w:sz="0" w:space="0" w:color="auto"/>
                <w:right w:val="none" w:sz="0" w:space="0" w:color="auto"/>
              </w:divBdr>
            </w:div>
            <w:div w:id="1347756889">
              <w:marLeft w:val="0"/>
              <w:marRight w:val="0"/>
              <w:marTop w:val="0"/>
              <w:marBottom w:val="240"/>
              <w:divBdr>
                <w:top w:val="none" w:sz="0" w:space="0" w:color="auto"/>
                <w:left w:val="none" w:sz="0" w:space="0" w:color="auto"/>
                <w:bottom w:val="none" w:sz="0" w:space="0" w:color="auto"/>
                <w:right w:val="none" w:sz="0" w:space="0" w:color="auto"/>
              </w:divBdr>
            </w:div>
            <w:div w:id="1504976806">
              <w:marLeft w:val="0"/>
              <w:marRight w:val="0"/>
              <w:marTop w:val="0"/>
              <w:marBottom w:val="240"/>
              <w:divBdr>
                <w:top w:val="none" w:sz="0" w:space="0" w:color="auto"/>
                <w:left w:val="none" w:sz="0" w:space="0" w:color="auto"/>
                <w:bottom w:val="none" w:sz="0" w:space="0" w:color="auto"/>
                <w:right w:val="none" w:sz="0" w:space="0" w:color="auto"/>
              </w:divBdr>
            </w:div>
            <w:div w:id="1557862352">
              <w:marLeft w:val="0"/>
              <w:marRight w:val="0"/>
              <w:marTop w:val="0"/>
              <w:marBottom w:val="240"/>
              <w:divBdr>
                <w:top w:val="none" w:sz="0" w:space="0" w:color="auto"/>
                <w:left w:val="none" w:sz="0" w:space="0" w:color="auto"/>
                <w:bottom w:val="none" w:sz="0" w:space="0" w:color="auto"/>
                <w:right w:val="none" w:sz="0" w:space="0" w:color="auto"/>
              </w:divBdr>
            </w:div>
            <w:div w:id="1575123043">
              <w:marLeft w:val="0"/>
              <w:marRight w:val="0"/>
              <w:marTop w:val="0"/>
              <w:marBottom w:val="240"/>
              <w:divBdr>
                <w:top w:val="none" w:sz="0" w:space="0" w:color="auto"/>
                <w:left w:val="none" w:sz="0" w:space="0" w:color="auto"/>
                <w:bottom w:val="none" w:sz="0" w:space="0" w:color="auto"/>
                <w:right w:val="none" w:sz="0" w:space="0" w:color="auto"/>
              </w:divBdr>
            </w:div>
            <w:div w:id="1587961897">
              <w:marLeft w:val="0"/>
              <w:marRight w:val="0"/>
              <w:marTop w:val="0"/>
              <w:marBottom w:val="240"/>
              <w:divBdr>
                <w:top w:val="none" w:sz="0" w:space="0" w:color="auto"/>
                <w:left w:val="none" w:sz="0" w:space="0" w:color="auto"/>
                <w:bottom w:val="none" w:sz="0" w:space="0" w:color="auto"/>
                <w:right w:val="none" w:sz="0" w:space="0" w:color="auto"/>
              </w:divBdr>
            </w:div>
            <w:div w:id="1782650823">
              <w:marLeft w:val="0"/>
              <w:marRight w:val="0"/>
              <w:marTop w:val="0"/>
              <w:marBottom w:val="240"/>
              <w:divBdr>
                <w:top w:val="none" w:sz="0" w:space="0" w:color="auto"/>
                <w:left w:val="none" w:sz="0" w:space="0" w:color="auto"/>
                <w:bottom w:val="none" w:sz="0" w:space="0" w:color="auto"/>
                <w:right w:val="none" w:sz="0" w:space="0" w:color="auto"/>
              </w:divBdr>
            </w:div>
            <w:div w:id="1790467119">
              <w:marLeft w:val="0"/>
              <w:marRight w:val="0"/>
              <w:marTop w:val="0"/>
              <w:marBottom w:val="240"/>
              <w:divBdr>
                <w:top w:val="none" w:sz="0" w:space="0" w:color="auto"/>
                <w:left w:val="none" w:sz="0" w:space="0" w:color="auto"/>
                <w:bottom w:val="none" w:sz="0" w:space="0" w:color="auto"/>
                <w:right w:val="none" w:sz="0" w:space="0" w:color="auto"/>
              </w:divBdr>
            </w:div>
            <w:div w:id="1794901592">
              <w:marLeft w:val="0"/>
              <w:marRight w:val="0"/>
              <w:marTop w:val="0"/>
              <w:marBottom w:val="240"/>
              <w:divBdr>
                <w:top w:val="none" w:sz="0" w:space="0" w:color="auto"/>
                <w:left w:val="none" w:sz="0" w:space="0" w:color="auto"/>
                <w:bottom w:val="none" w:sz="0" w:space="0" w:color="auto"/>
                <w:right w:val="none" w:sz="0" w:space="0" w:color="auto"/>
              </w:divBdr>
            </w:div>
            <w:div w:id="1806653792">
              <w:marLeft w:val="0"/>
              <w:marRight w:val="0"/>
              <w:marTop w:val="0"/>
              <w:marBottom w:val="240"/>
              <w:divBdr>
                <w:top w:val="none" w:sz="0" w:space="0" w:color="auto"/>
                <w:left w:val="none" w:sz="0" w:space="0" w:color="auto"/>
                <w:bottom w:val="none" w:sz="0" w:space="0" w:color="auto"/>
                <w:right w:val="none" w:sz="0" w:space="0" w:color="auto"/>
              </w:divBdr>
            </w:div>
            <w:div w:id="1859277015">
              <w:marLeft w:val="0"/>
              <w:marRight w:val="0"/>
              <w:marTop w:val="0"/>
              <w:marBottom w:val="240"/>
              <w:divBdr>
                <w:top w:val="none" w:sz="0" w:space="0" w:color="auto"/>
                <w:left w:val="none" w:sz="0" w:space="0" w:color="auto"/>
                <w:bottom w:val="none" w:sz="0" w:space="0" w:color="auto"/>
                <w:right w:val="none" w:sz="0" w:space="0" w:color="auto"/>
              </w:divBdr>
            </w:div>
            <w:div w:id="1867938786">
              <w:marLeft w:val="0"/>
              <w:marRight w:val="0"/>
              <w:marTop w:val="0"/>
              <w:marBottom w:val="240"/>
              <w:divBdr>
                <w:top w:val="none" w:sz="0" w:space="0" w:color="auto"/>
                <w:left w:val="none" w:sz="0" w:space="0" w:color="auto"/>
                <w:bottom w:val="none" w:sz="0" w:space="0" w:color="auto"/>
                <w:right w:val="none" w:sz="0" w:space="0" w:color="auto"/>
              </w:divBdr>
            </w:div>
            <w:div w:id="1913733649">
              <w:marLeft w:val="0"/>
              <w:marRight w:val="0"/>
              <w:marTop w:val="0"/>
              <w:marBottom w:val="240"/>
              <w:divBdr>
                <w:top w:val="none" w:sz="0" w:space="0" w:color="auto"/>
                <w:left w:val="none" w:sz="0" w:space="0" w:color="auto"/>
                <w:bottom w:val="none" w:sz="0" w:space="0" w:color="auto"/>
                <w:right w:val="none" w:sz="0" w:space="0" w:color="auto"/>
              </w:divBdr>
            </w:div>
            <w:div w:id="1963999448">
              <w:marLeft w:val="0"/>
              <w:marRight w:val="0"/>
              <w:marTop w:val="0"/>
              <w:marBottom w:val="240"/>
              <w:divBdr>
                <w:top w:val="none" w:sz="0" w:space="0" w:color="auto"/>
                <w:left w:val="none" w:sz="0" w:space="0" w:color="auto"/>
                <w:bottom w:val="none" w:sz="0" w:space="0" w:color="auto"/>
                <w:right w:val="none" w:sz="0" w:space="0" w:color="auto"/>
              </w:divBdr>
            </w:div>
            <w:div w:id="1965426099">
              <w:marLeft w:val="0"/>
              <w:marRight w:val="0"/>
              <w:marTop w:val="0"/>
              <w:marBottom w:val="240"/>
              <w:divBdr>
                <w:top w:val="none" w:sz="0" w:space="0" w:color="auto"/>
                <w:left w:val="none" w:sz="0" w:space="0" w:color="auto"/>
                <w:bottom w:val="none" w:sz="0" w:space="0" w:color="auto"/>
                <w:right w:val="none" w:sz="0" w:space="0" w:color="auto"/>
              </w:divBdr>
            </w:div>
            <w:div w:id="20207409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8C24B7DE3C440B80938EE2D3CA140" ma:contentTypeVersion="6" ma:contentTypeDescription="Create a new document." ma:contentTypeScope="" ma:versionID="f8041bec745aa3965242e50daf68b6fc">
  <xsd:schema xmlns:xsd="http://www.w3.org/2001/XMLSchema" xmlns:xs="http://www.w3.org/2001/XMLSchema" xmlns:p="http://schemas.microsoft.com/office/2006/metadata/properties" xmlns:ns3="660e5a28-d1bd-423b-85ff-83b303018d70" xmlns:ns4="9ad30b6d-f3b0-4355-9d35-a9bfdb5e14fc" targetNamespace="http://schemas.microsoft.com/office/2006/metadata/properties" ma:root="true" ma:fieldsID="5f97b2f04bab151645b67ebc723ad797" ns3:_="" ns4:_="">
    <xsd:import namespace="660e5a28-d1bd-423b-85ff-83b303018d70"/>
    <xsd:import namespace="9ad30b6d-f3b0-4355-9d35-a9bfdb5e14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e5a28-d1bd-423b-85ff-83b303018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d30b6d-f3b0-4355-9d35-a9bfdb5e14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0e5a28-d1bd-423b-85ff-83b303018d70" xsi:nil="true"/>
  </documentManagement>
</p:properties>
</file>

<file path=customXml/itemProps1.xml><?xml version="1.0" encoding="utf-8"?>
<ds:datastoreItem xmlns:ds="http://schemas.openxmlformats.org/officeDocument/2006/customXml" ds:itemID="{6E64FAF4-A24B-411D-A303-0E19DA50F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e5a28-d1bd-423b-85ff-83b303018d70"/>
    <ds:schemaRef ds:uri="9ad30b6d-f3b0-4355-9d35-a9bfdb5e14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9848E3-F20A-4083-BAE3-CFC2EC495D8B}">
  <ds:schemaRefs>
    <ds:schemaRef ds:uri="http://schemas.microsoft.com/sharepoint/v3/contenttype/forms"/>
  </ds:schemaRefs>
</ds:datastoreItem>
</file>

<file path=customXml/itemProps3.xml><?xml version="1.0" encoding="utf-8"?>
<ds:datastoreItem xmlns:ds="http://schemas.openxmlformats.org/officeDocument/2006/customXml" ds:itemID="{24586BCE-824D-4C7F-9FCA-58AE4C16F78A}">
  <ds:schemaRefs>
    <ds:schemaRef ds:uri="http://schemas.microsoft.com/office/2006/metadata/properties"/>
    <ds:schemaRef ds:uri="http://schemas.microsoft.com/office/infopath/2007/PartnerControls"/>
    <ds:schemaRef ds:uri="660e5a28-d1bd-423b-85ff-83b303018d7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Links>
    <vt:vector size="216" baseType="variant">
      <vt:variant>
        <vt:i4>6619169</vt:i4>
      </vt:variant>
      <vt:variant>
        <vt:i4>105</vt:i4>
      </vt:variant>
      <vt:variant>
        <vt:i4>0</vt:i4>
      </vt:variant>
      <vt:variant>
        <vt:i4>5</vt:i4>
      </vt:variant>
      <vt:variant>
        <vt:lpwstr>https://doi.org/10.1029/RG020i002p00280</vt:lpwstr>
      </vt:variant>
      <vt:variant>
        <vt:lpwstr/>
      </vt:variant>
      <vt:variant>
        <vt:i4>4915213</vt:i4>
      </vt:variant>
      <vt:variant>
        <vt:i4>102</vt:i4>
      </vt:variant>
      <vt:variant>
        <vt:i4>0</vt:i4>
      </vt:variant>
      <vt:variant>
        <vt:i4>5</vt:i4>
      </vt:variant>
      <vt:variant>
        <vt:lpwstr>https://doi.org/10.1016/S0012-821X(98)00029-6</vt:lpwstr>
      </vt:variant>
      <vt:variant>
        <vt:lpwstr/>
      </vt:variant>
      <vt:variant>
        <vt:i4>4784218</vt:i4>
      </vt:variant>
      <vt:variant>
        <vt:i4>99</vt:i4>
      </vt:variant>
      <vt:variant>
        <vt:i4>0</vt:i4>
      </vt:variant>
      <vt:variant>
        <vt:i4>5</vt:i4>
      </vt:variant>
      <vt:variant>
        <vt:lpwstr>https://doi.org/10.1126/science.288.5473.2002</vt:lpwstr>
      </vt:variant>
      <vt:variant>
        <vt:lpwstr/>
      </vt:variant>
      <vt:variant>
        <vt:i4>4063286</vt:i4>
      </vt:variant>
      <vt:variant>
        <vt:i4>96</vt:i4>
      </vt:variant>
      <vt:variant>
        <vt:i4>0</vt:i4>
      </vt:variant>
      <vt:variant>
        <vt:i4>5</vt:i4>
      </vt:variant>
      <vt:variant>
        <vt:lpwstr>https://doi.org/10.3847/0004-637X/829/2/63</vt:lpwstr>
      </vt:variant>
      <vt:variant>
        <vt:lpwstr/>
      </vt:variant>
      <vt:variant>
        <vt:i4>6094920</vt:i4>
      </vt:variant>
      <vt:variant>
        <vt:i4>93</vt:i4>
      </vt:variant>
      <vt:variant>
        <vt:i4>0</vt:i4>
      </vt:variant>
      <vt:variant>
        <vt:i4>5</vt:i4>
      </vt:variant>
      <vt:variant>
        <vt:lpwstr>https://doi.org/10.1016/0019-1035(90)90101-E</vt:lpwstr>
      </vt:variant>
      <vt:variant>
        <vt:lpwstr/>
      </vt:variant>
      <vt:variant>
        <vt:i4>983040</vt:i4>
      </vt:variant>
      <vt:variant>
        <vt:i4>90</vt:i4>
      </vt:variant>
      <vt:variant>
        <vt:i4>0</vt:i4>
      </vt:variant>
      <vt:variant>
        <vt:i4>5</vt:i4>
      </vt:variant>
      <vt:variant>
        <vt:lpwstr>https://doi.org/10.1016/0012-821X(86)90168-8</vt:lpwstr>
      </vt:variant>
      <vt:variant>
        <vt:lpwstr/>
      </vt:variant>
      <vt:variant>
        <vt:i4>2818095</vt:i4>
      </vt:variant>
      <vt:variant>
        <vt:i4>87</vt:i4>
      </vt:variant>
      <vt:variant>
        <vt:i4>0</vt:i4>
      </vt:variant>
      <vt:variant>
        <vt:i4>5</vt:i4>
      </vt:variant>
      <vt:variant>
        <vt:lpwstr>https://doi.org/10.1016/j.pepi.2019.106294</vt:lpwstr>
      </vt:variant>
      <vt:variant>
        <vt:lpwstr/>
      </vt:variant>
      <vt:variant>
        <vt:i4>3932200</vt:i4>
      </vt:variant>
      <vt:variant>
        <vt:i4>84</vt:i4>
      </vt:variant>
      <vt:variant>
        <vt:i4>0</vt:i4>
      </vt:variant>
      <vt:variant>
        <vt:i4>5</vt:i4>
      </vt:variant>
      <vt:variant>
        <vt:lpwstr>https://doi.org/10.1016/j.epsl.2018.07.006</vt:lpwstr>
      </vt:variant>
      <vt:variant>
        <vt:lpwstr/>
      </vt:variant>
      <vt:variant>
        <vt:i4>5570591</vt:i4>
      </vt:variant>
      <vt:variant>
        <vt:i4>81</vt:i4>
      </vt:variant>
      <vt:variant>
        <vt:i4>0</vt:i4>
      </vt:variant>
      <vt:variant>
        <vt:i4>5</vt:i4>
      </vt:variant>
      <vt:variant>
        <vt:lpwstr>https://doi.org/10.1016/j.gca.2019.12.020</vt:lpwstr>
      </vt:variant>
      <vt:variant>
        <vt:lpwstr/>
      </vt:variant>
      <vt:variant>
        <vt:i4>3670128</vt:i4>
      </vt:variant>
      <vt:variant>
        <vt:i4>78</vt:i4>
      </vt:variant>
      <vt:variant>
        <vt:i4>0</vt:i4>
      </vt:variant>
      <vt:variant>
        <vt:i4>5</vt:i4>
      </vt:variant>
      <vt:variant>
        <vt:lpwstr>https://doi.org/10.1126/science.aal4179</vt:lpwstr>
      </vt:variant>
      <vt:variant>
        <vt:lpwstr/>
      </vt:variant>
      <vt:variant>
        <vt:i4>5111812</vt:i4>
      </vt:variant>
      <vt:variant>
        <vt:i4>75</vt:i4>
      </vt:variant>
      <vt:variant>
        <vt:i4>0</vt:i4>
      </vt:variant>
      <vt:variant>
        <vt:i4>5</vt:i4>
      </vt:variant>
      <vt:variant>
        <vt:lpwstr>https://doi.org/10.1016/S0012-821X(99)00071-0</vt:lpwstr>
      </vt:variant>
      <vt:variant>
        <vt:lpwstr/>
      </vt:variant>
      <vt:variant>
        <vt:i4>8060980</vt:i4>
      </vt:variant>
      <vt:variant>
        <vt:i4>72</vt:i4>
      </vt:variant>
      <vt:variant>
        <vt:i4>0</vt:i4>
      </vt:variant>
      <vt:variant>
        <vt:i4>5</vt:i4>
      </vt:variant>
      <vt:variant>
        <vt:lpwstr>https://doi.org/10.1146/annurev-earth-042711-105319</vt:lpwstr>
      </vt:variant>
      <vt:variant>
        <vt:lpwstr/>
      </vt:variant>
      <vt:variant>
        <vt:i4>7471225</vt:i4>
      </vt:variant>
      <vt:variant>
        <vt:i4>69</vt:i4>
      </vt:variant>
      <vt:variant>
        <vt:i4>0</vt:i4>
      </vt:variant>
      <vt:variant>
        <vt:i4>5</vt:i4>
      </vt:variant>
      <vt:variant>
        <vt:lpwstr>https://doi.org/10.1143/PTP.60.699</vt:lpwstr>
      </vt:variant>
      <vt:variant>
        <vt:lpwstr/>
      </vt:variant>
      <vt:variant>
        <vt:i4>786437</vt:i4>
      </vt:variant>
      <vt:variant>
        <vt:i4>66</vt:i4>
      </vt:variant>
      <vt:variant>
        <vt:i4>0</vt:i4>
      </vt:variant>
      <vt:variant>
        <vt:i4>5</vt:i4>
      </vt:variant>
      <vt:variant>
        <vt:lpwstr>https://doi.org/10.1016/0012-821X(80)90131-4</vt:lpwstr>
      </vt:variant>
      <vt:variant>
        <vt:lpwstr/>
      </vt:variant>
      <vt:variant>
        <vt:i4>786437</vt:i4>
      </vt:variant>
      <vt:variant>
        <vt:i4>63</vt:i4>
      </vt:variant>
      <vt:variant>
        <vt:i4>0</vt:i4>
      </vt:variant>
      <vt:variant>
        <vt:i4>5</vt:i4>
      </vt:variant>
      <vt:variant>
        <vt:lpwstr>https://doi.org/10.1016/0012-821X(80)90131-4</vt:lpwstr>
      </vt:variant>
      <vt:variant>
        <vt:lpwstr/>
      </vt:variant>
      <vt:variant>
        <vt:i4>262220</vt:i4>
      </vt:variant>
      <vt:variant>
        <vt:i4>60</vt:i4>
      </vt:variant>
      <vt:variant>
        <vt:i4>0</vt:i4>
      </vt:variant>
      <vt:variant>
        <vt:i4>5</vt:i4>
      </vt:variant>
      <vt:variant>
        <vt:lpwstr>https://doi.org/10.1016/0009-2541(94)00140-4</vt:lpwstr>
      </vt:variant>
      <vt:variant>
        <vt:lpwstr/>
      </vt:variant>
      <vt:variant>
        <vt:i4>852051</vt:i4>
      </vt:variant>
      <vt:variant>
        <vt:i4>57</vt:i4>
      </vt:variant>
      <vt:variant>
        <vt:i4>0</vt:i4>
      </vt:variant>
      <vt:variant>
        <vt:i4>5</vt:i4>
      </vt:variant>
      <vt:variant>
        <vt:lpwstr>https://doi.org/10.1063/1.3215910</vt:lpwstr>
      </vt:variant>
      <vt:variant>
        <vt:lpwstr/>
      </vt:variant>
      <vt:variant>
        <vt:i4>3407982</vt:i4>
      </vt:variant>
      <vt:variant>
        <vt:i4>54</vt:i4>
      </vt:variant>
      <vt:variant>
        <vt:i4>0</vt:i4>
      </vt:variant>
      <vt:variant>
        <vt:i4>5</vt:i4>
      </vt:variant>
      <vt:variant>
        <vt:lpwstr>https://doi.org/10.1130/0091-7613(1998)026%3c1007:HHHRIT%3e2.3.CO;2</vt:lpwstr>
      </vt:variant>
      <vt:variant>
        <vt:lpwstr/>
      </vt:variant>
      <vt:variant>
        <vt:i4>4718592</vt:i4>
      </vt:variant>
      <vt:variant>
        <vt:i4>51</vt:i4>
      </vt:variant>
      <vt:variant>
        <vt:i4>0</vt:i4>
      </vt:variant>
      <vt:variant>
        <vt:i4>5</vt:i4>
      </vt:variant>
      <vt:variant>
        <vt:lpwstr>https://doi.org/10.1016/S0012-821X(85)80001-7</vt:lpwstr>
      </vt:variant>
      <vt:variant>
        <vt:lpwstr/>
      </vt:variant>
      <vt:variant>
        <vt:i4>327691</vt:i4>
      </vt:variant>
      <vt:variant>
        <vt:i4>48</vt:i4>
      </vt:variant>
      <vt:variant>
        <vt:i4>0</vt:i4>
      </vt:variant>
      <vt:variant>
        <vt:i4>5</vt:i4>
      </vt:variant>
      <vt:variant>
        <vt:lpwstr>https://doi.org/10.1016/S0016-7037(99)00314-2</vt:lpwstr>
      </vt:variant>
      <vt:variant>
        <vt:lpwstr/>
      </vt:variant>
      <vt:variant>
        <vt:i4>1048582</vt:i4>
      </vt:variant>
      <vt:variant>
        <vt:i4>45</vt:i4>
      </vt:variant>
      <vt:variant>
        <vt:i4>0</vt:i4>
      </vt:variant>
      <vt:variant>
        <vt:i4>5</vt:i4>
      </vt:variant>
      <vt:variant>
        <vt:lpwstr>https://doi.org/10.1038/272156a0</vt:lpwstr>
      </vt:variant>
      <vt:variant>
        <vt:lpwstr/>
      </vt:variant>
      <vt:variant>
        <vt:i4>6160405</vt:i4>
      </vt:variant>
      <vt:variant>
        <vt:i4>42</vt:i4>
      </vt:variant>
      <vt:variant>
        <vt:i4>0</vt:i4>
      </vt:variant>
      <vt:variant>
        <vt:i4>5</vt:i4>
      </vt:variant>
      <vt:variant>
        <vt:lpwstr>https://doi.org/10.1016/j.gca.2012.08.035</vt:lpwstr>
      </vt:variant>
      <vt:variant>
        <vt:lpwstr/>
      </vt:variant>
      <vt:variant>
        <vt:i4>65548</vt:i4>
      </vt:variant>
      <vt:variant>
        <vt:i4>39</vt:i4>
      </vt:variant>
      <vt:variant>
        <vt:i4>0</vt:i4>
      </vt:variant>
      <vt:variant>
        <vt:i4>5</vt:i4>
      </vt:variant>
      <vt:variant>
        <vt:lpwstr>https://doi.org/10.1016/0012-821X(79)90152-3</vt:lpwstr>
      </vt:variant>
      <vt:variant>
        <vt:lpwstr/>
      </vt:variant>
      <vt:variant>
        <vt:i4>65548</vt:i4>
      </vt:variant>
      <vt:variant>
        <vt:i4>36</vt:i4>
      </vt:variant>
      <vt:variant>
        <vt:i4>0</vt:i4>
      </vt:variant>
      <vt:variant>
        <vt:i4>5</vt:i4>
      </vt:variant>
      <vt:variant>
        <vt:lpwstr>https://doi.org/10.1016/0012-821X(79)90152-3</vt:lpwstr>
      </vt:variant>
      <vt:variant>
        <vt:lpwstr/>
      </vt:variant>
      <vt:variant>
        <vt:i4>4522071</vt:i4>
      </vt:variant>
      <vt:variant>
        <vt:i4>33</vt:i4>
      </vt:variant>
      <vt:variant>
        <vt:i4>0</vt:i4>
      </vt:variant>
      <vt:variant>
        <vt:i4>5</vt:i4>
      </vt:variant>
      <vt:variant>
        <vt:lpwstr>https://doi.org/10.1126/science.256.5056.517</vt:lpwstr>
      </vt:variant>
      <vt:variant>
        <vt:lpwstr/>
      </vt:variant>
      <vt:variant>
        <vt:i4>4718595</vt:i4>
      </vt:variant>
      <vt:variant>
        <vt:i4>30</vt:i4>
      </vt:variant>
      <vt:variant>
        <vt:i4>0</vt:i4>
      </vt:variant>
      <vt:variant>
        <vt:i4>5</vt:i4>
      </vt:variant>
      <vt:variant>
        <vt:lpwstr>https://doi.org/10.1016/0012-821X(92)90044-V</vt:lpwstr>
      </vt:variant>
      <vt:variant>
        <vt:lpwstr/>
      </vt:variant>
      <vt:variant>
        <vt:i4>1835096</vt:i4>
      </vt:variant>
      <vt:variant>
        <vt:i4>27</vt:i4>
      </vt:variant>
      <vt:variant>
        <vt:i4>0</vt:i4>
      </vt:variant>
      <vt:variant>
        <vt:i4>5</vt:i4>
      </vt:variant>
      <vt:variant>
        <vt:lpwstr>https://doi.org/10.1038/ngeo2733</vt:lpwstr>
      </vt:variant>
      <vt:variant>
        <vt:lpwstr/>
      </vt:variant>
      <vt:variant>
        <vt:i4>4915211</vt:i4>
      </vt:variant>
      <vt:variant>
        <vt:i4>24</vt:i4>
      </vt:variant>
      <vt:variant>
        <vt:i4>0</vt:i4>
      </vt:variant>
      <vt:variant>
        <vt:i4>5</vt:i4>
      </vt:variant>
      <vt:variant>
        <vt:lpwstr>https://doi.org/10.1029/95GL03603</vt:lpwstr>
      </vt:variant>
      <vt:variant>
        <vt:lpwstr/>
      </vt:variant>
      <vt:variant>
        <vt:i4>5570639</vt:i4>
      </vt:variant>
      <vt:variant>
        <vt:i4>21</vt:i4>
      </vt:variant>
      <vt:variant>
        <vt:i4>0</vt:i4>
      </vt:variant>
      <vt:variant>
        <vt:i4>5</vt:i4>
      </vt:variant>
      <vt:variant>
        <vt:lpwstr>https://doi.org/10.1016/j.chemer.2019.125594</vt:lpwstr>
      </vt:variant>
      <vt:variant>
        <vt:lpwstr/>
      </vt:variant>
      <vt:variant>
        <vt:i4>7536675</vt:i4>
      </vt:variant>
      <vt:variant>
        <vt:i4>18</vt:i4>
      </vt:variant>
      <vt:variant>
        <vt:i4>0</vt:i4>
      </vt:variant>
      <vt:variant>
        <vt:i4>5</vt:i4>
      </vt:variant>
      <vt:variant>
        <vt:lpwstr>https://doi.org/10.1146/annurev.earth.26.1.189</vt:lpwstr>
      </vt:variant>
      <vt:variant>
        <vt:lpwstr/>
      </vt:variant>
      <vt:variant>
        <vt:i4>4915200</vt:i4>
      </vt:variant>
      <vt:variant>
        <vt:i4>15</vt:i4>
      </vt:variant>
      <vt:variant>
        <vt:i4>0</vt:i4>
      </vt:variant>
      <vt:variant>
        <vt:i4>5</vt:i4>
      </vt:variant>
      <vt:variant>
        <vt:lpwstr>https://doi.org/10.1016/0012-821X(92)90178-X</vt:lpwstr>
      </vt:variant>
      <vt:variant>
        <vt:lpwstr/>
      </vt:variant>
      <vt:variant>
        <vt:i4>8192050</vt:i4>
      </vt:variant>
      <vt:variant>
        <vt:i4>12</vt:i4>
      </vt:variant>
      <vt:variant>
        <vt:i4>0</vt:i4>
      </vt:variant>
      <vt:variant>
        <vt:i4>5</vt:i4>
      </vt:variant>
      <vt:variant>
        <vt:lpwstr>https://doi.org/10.1007/BF00712980</vt:lpwstr>
      </vt:variant>
      <vt:variant>
        <vt:lpwstr/>
      </vt:variant>
      <vt:variant>
        <vt:i4>8</vt:i4>
      </vt:variant>
      <vt:variant>
        <vt:i4>9</vt:i4>
      </vt:variant>
      <vt:variant>
        <vt:i4>0</vt:i4>
      </vt:variant>
      <vt:variant>
        <vt:i4>5</vt:i4>
      </vt:variant>
      <vt:variant>
        <vt:lpwstr>https://doi.org/10.1016/0012-821X(76)90118-7</vt:lpwstr>
      </vt:variant>
      <vt:variant>
        <vt:lpwstr/>
      </vt:variant>
      <vt:variant>
        <vt:i4>393217</vt:i4>
      </vt:variant>
      <vt:variant>
        <vt:i4>6</vt:i4>
      </vt:variant>
      <vt:variant>
        <vt:i4>0</vt:i4>
      </vt:variant>
      <vt:variant>
        <vt:i4>5</vt:i4>
      </vt:variant>
      <vt:variant>
        <vt:lpwstr>https://doi.org/10.1016/0012-821X(69)90093-4</vt:lpwstr>
      </vt:variant>
      <vt:variant>
        <vt:lpwstr/>
      </vt:variant>
      <vt:variant>
        <vt:i4>4522058</vt:i4>
      </vt:variant>
      <vt:variant>
        <vt:i4>3</vt:i4>
      </vt:variant>
      <vt:variant>
        <vt:i4>0</vt:i4>
      </vt:variant>
      <vt:variant>
        <vt:i4>5</vt:i4>
      </vt:variant>
      <vt:variant>
        <vt:lpwstr>https://doi.org/10.1016/0016-7037(93)90606-W</vt:lpwstr>
      </vt:variant>
      <vt:variant>
        <vt:lpwstr/>
      </vt:variant>
      <vt:variant>
        <vt:i4>7209022</vt:i4>
      </vt:variant>
      <vt:variant>
        <vt:i4>0</vt:i4>
      </vt:variant>
      <vt:variant>
        <vt:i4>0</vt:i4>
      </vt:variant>
      <vt:variant>
        <vt:i4>5</vt:i4>
      </vt:variant>
      <vt:variant>
        <vt:lpwstr>https://doi.org/10.1038/nature08477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Marvin R</dc:creator>
  <cp:keywords/>
  <dc:description/>
  <cp:lastModifiedBy>Osorio, Marvin R</cp:lastModifiedBy>
  <cp:revision>2</cp:revision>
  <dcterms:created xsi:type="dcterms:W3CDTF">2023-03-08T20:22:00Z</dcterms:created>
  <dcterms:modified xsi:type="dcterms:W3CDTF">2023-03-08T20:22:00Z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0x0101000A38C24B7DE3C440B80938EE2D3CA140</vt:lpwstr>
  </property>
</Properties>
</file>