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E1" w:rsidRPr="00355A8B" w:rsidRDefault="00EA3D29" w:rsidP="00F42BC3">
      <w:pPr>
        <w:jc w:val="both"/>
        <w:rPr>
          <w:rStyle w:val="Hipervnculo"/>
          <w:u w:val="none"/>
          <w:lang w:val="es-CO"/>
        </w:rPr>
      </w:pPr>
      <w:r w:rsidRPr="00355A8B">
        <w:rPr>
          <w:rStyle w:val="Hipervnculo"/>
          <w:u w:val="none"/>
          <w:lang w:val="es-CO"/>
        </w:rPr>
        <w:t>Características de la programación reactiva:</w:t>
      </w:r>
    </w:p>
    <w:p w:rsidR="00EA3D29" w:rsidRP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Crea fácilmente eventos streams o flujos de datos continuos.</w:t>
      </w:r>
    </w:p>
    <w:p w:rsid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Transforma y compone flujos, con los operadores map, </w:t>
      </w:r>
      <w:r w:rsidRPr="00EA3D29">
        <w:rPr>
          <w:lang w:val="es-ES"/>
        </w:rPr>
        <w:t>filter</w:t>
      </w:r>
      <w:r>
        <w:rPr>
          <w:lang w:val="es-ES"/>
        </w:rPr>
        <w:t xml:space="preserve">, merge, delay, </w:t>
      </w:r>
      <w:r w:rsidRPr="00EA3D29">
        <w:rPr>
          <w:lang w:val="es-ES"/>
        </w:rPr>
        <w:t>forEach</w:t>
      </w:r>
      <w:r>
        <w:rPr>
          <w:lang w:val="es-ES"/>
        </w:rPr>
        <w:t xml:space="preserve"> etc.</w:t>
      </w:r>
    </w:p>
    <w:p w:rsidR="00EA3D29" w:rsidRP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Subscribir a cualquier flujo observable para realizar alguna tarea.</w:t>
      </w:r>
    </w:p>
    <w:p w:rsid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EA3D29">
        <w:rPr>
          <w:lang w:val="es-ES"/>
        </w:rPr>
        <w:t>Multiplataforma</w:t>
      </w:r>
      <w:r>
        <w:rPr>
          <w:lang w:val="es-ES"/>
        </w:rPr>
        <w:t>, porque se pueden encontrar implementaciones diferentes lenguajes como</w:t>
      </w:r>
      <w:r w:rsidRPr="00EA3D29">
        <w:rPr>
          <w:lang w:val="es-ES"/>
        </w:rPr>
        <w:t xml:space="preserve"> Java, JavaScript, Scala, C#, C++, Python, PHP y otros.</w:t>
      </w:r>
    </w:p>
    <w:p w:rsidR="00EA3D29" w:rsidRDefault="00EA3D29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Trabajan con flujos de datos</w:t>
      </w:r>
      <w:r w:rsidR="00F42BC3">
        <w:rPr>
          <w:lang w:val="es-ES"/>
        </w:rPr>
        <w:t xml:space="preserve"> continuos asíncronos.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Contrapresión o latencia</w:t>
      </w:r>
      <w:r>
        <w:rPr>
          <w:lang w:val="es-ES"/>
        </w:rPr>
        <w:t xml:space="preserve"> (</w:t>
      </w:r>
      <w:r w:rsidRPr="00F42BC3">
        <w:rPr>
          <w:lang w:val="es-ES"/>
        </w:rPr>
        <w:t>non</w:t>
      </w:r>
      <w:r>
        <w:rPr>
          <w:lang w:val="es-ES"/>
        </w:rPr>
        <w:t xml:space="preserve"> blocking)</w:t>
      </w:r>
      <w:r w:rsidRPr="00F42BC3">
        <w:rPr>
          <w:lang w:val="es-ES"/>
        </w:rPr>
        <w:t>.</w:t>
      </w:r>
    </w:p>
    <w:p w:rsidR="00F42BC3" w:rsidRP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Los operadores reducen notablemente las tareas de transformaciones.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Pueden ser creados a partir de otras fuentes como stream, listas, intervalos, rangos, etc.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Son cancelables.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Puede ser finitos o infinitos.</w:t>
      </w:r>
    </w:p>
    <w:p w:rsidR="00F42BC3" w:rsidRP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Son inmutables.</w:t>
      </w:r>
    </w:p>
    <w:p w:rsidR="00F42BC3" w:rsidRP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Concurrencia hech</w:t>
      </w:r>
      <w:r w:rsidR="00D97C12">
        <w:rPr>
          <w:lang w:val="es-ES"/>
        </w:rPr>
        <w:t>a más</w:t>
      </w:r>
      <w:r w:rsidRPr="00F42BC3">
        <w:rPr>
          <w:lang w:val="es-ES"/>
        </w:rPr>
        <w:t xml:space="preserve"> simple.</w:t>
      </w:r>
    </w:p>
    <w:p w:rsidR="00F42BC3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42BC3">
        <w:rPr>
          <w:lang w:val="es-ES"/>
        </w:rPr>
        <w:t>Manejo de errores asíncrono.</w:t>
      </w:r>
    </w:p>
    <w:p w:rsidR="00F42BC3" w:rsidRPr="00D61D30" w:rsidRDefault="00F42BC3" w:rsidP="00F42BC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Al fallar se puede volver a reintentar.</w:t>
      </w:r>
    </w:p>
    <w:p w:rsidR="00D61D30" w:rsidRPr="00D61D30" w:rsidRDefault="002A0381" w:rsidP="00D61D30">
      <w:pPr>
        <w:jc w:val="both"/>
        <w:rPr>
          <w:u w:val="single"/>
          <w:lang w:val="es-ES"/>
        </w:rPr>
      </w:pPr>
      <w:hyperlink r:id="rId7" w:history="1">
        <w:r w:rsidR="00D61D30" w:rsidRPr="00D61D30">
          <w:rPr>
            <w:rStyle w:val="Hipervnculo"/>
            <w:u w:val="none"/>
            <w:lang w:val="es-ES"/>
          </w:rPr>
          <w:t>Reactive Streams</w:t>
        </w:r>
      </w:hyperlink>
    </w:p>
    <w:p w:rsidR="00EA3D29" w:rsidRDefault="00D61D30" w:rsidP="00D61D30">
      <w:pPr>
        <w:jc w:val="both"/>
        <w:rPr>
          <w:lang w:val="es-ES"/>
        </w:rPr>
      </w:pPr>
      <w:r w:rsidRPr="00D61D30">
        <w:rPr>
          <w:lang w:val="es-ES"/>
        </w:rPr>
        <w:t>Reactive Streams es una iniciativa para proporcionar un estándar para el procesamiento asíncrono de flujos con contrapresión no bloqueante. Abarca esfuerzos dirigidos a entornos en tiempo de ejecución (JVM y JavaScript), así como a protocolos de red.</w:t>
      </w:r>
    </w:p>
    <w:p w:rsidR="00D61D30" w:rsidRPr="000066C1" w:rsidRDefault="002A0381" w:rsidP="00D61D30">
      <w:pPr>
        <w:jc w:val="both"/>
        <w:rPr>
          <w:u w:val="single"/>
          <w:lang w:val="es-ES"/>
        </w:rPr>
      </w:pPr>
      <w:hyperlink r:id="rId8" w:history="1">
        <w:r w:rsidR="000066C1" w:rsidRPr="000066C1">
          <w:rPr>
            <w:rStyle w:val="Hipervnculo"/>
            <w:u w:val="none"/>
            <w:lang w:val="es-ES"/>
          </w:rPr>
          <w:t>Webflux</w:t>
        </w:r>
      </w:hyperlink>
    </w:p>
    <w:p w:rsidR="000066C1" w:rsidRDefault="000066C1" w:rsidP="00D61D30">
      <w:pPr>
        <w:jc w:val="both"/>
        <w:rPr>
          <w:rStyle w:val="Hipervnculo"/>
          <w:u w:val="none"/>
          <w:lang w:val="es-CO"/>
        </w:rPr>
      </w:pPr>
      <w:r w:rsidRPr="000066C1">
        <w:rPr>
          <w:lang w:val="es-ES"/>
        </w:rPr>
        <w:t xml:space="preserve">Spring Webflux es un módulo web reactivo, totalmente sin bloqueo, que admite contrapresión de flujos reactivos y se ejecuta en servidores como </w:t>
      </w:r>
      <w:proofErr w:type="spellStart"/>
      <w:r w:rsidRPr="000066C1">
        <w:rPr>
          <w:lang w:val="es-ES"/>
        </w:rPr>
        <w:t>netty</w:t>
      </w:r>
      <w:proofErr w:type="spellEnd"/>
      <w:r w:rsidRPr="000066C1">
        <w:rPr>
          <w:lang w:val="es-ES"/>
        </w:rPr>
        <w:t xml:space="preserve">, Undertow y contenedores Servlet 3.1+ </w:t>
      </w:r>
      <w:r w:rsidR="00355A8B" w:rsidRPr="000066C1">
        <w:rPr>
          <w:lang w:val="es-ES"/>
        </w:rPr>
        <w:t>Spring</w:t>
      </w:r>
      <w:r w:rsidR="00355A8B" w:rsidRPr="00D136CF">
        <w:rPr>
          <w:rStyle w:val="Hipervnculo"/>
          <w:u w:val="none"/>
          <w:lang w:val="es-CO"/>
        </w:rPr>
        <w:t xml:space="preserve"> </w:t>
      </w:r>
    </w:p>
    <w:p w:rsidR="00D97C12" w:rsidRPr="00D136CF" w:rsidRDefault="00355A8B" w:rsidP="00D61D30">
      <w:pPr>
        <w:jc w:val="both"/>
        <w:rPr>
          <w:rStyle w:val="Hipervnculo"/>
          <w:lang w:val="es-CO"/>
        </w:rPr>
      </w:pPr>
      <w:r w:rsidRPr="00D136CF">
        <w:rPr>
          <w:rStyle w:val="Hipervnculo"/>
          <w:u w:val="none"/>
          <w:lang w:val="es-CO"/>
        </w:rPr>
        <w:t>Web MVC vs Webflux</w:t>
      </w:r>
      <w:r w:rsidR="00D136CF" w:rsidRPr="00D136CF">
        <w:rPr>
          <w:rStyle w:val="Hipervnculo"/>
          <w:u w:val="none"/>
          <w:lang w:val="es-CO"/>
        </w:rPr>
        <w:t xml:space="preserve"> </w:t>
      </w:r>
    </w:p>
    <w:p w:rsidR="00355A8B" w:rsidRDefault="00355A8B" w:rsidP="00D61D30">
      <w:pPr>
        <w:jc w:val="both"/>
        <w:rPr>
          <w:lang w:val="es-ES"/>
        </w:rPr>
      </w:pPr>
      <w:r w:rsidRPr="00355A8B">
        <w:rPr>
          <w:b/>
          <w:lang w:val="es-ES"/>
        </w:rPr>
        <w:t>Spring Web</w:t>
      </w:r>
      <w:r w:rsidRPr="00355A8B">
        <w:rPr>
          <w:lang w:val="es-ES"/>
        </w:rPr>
        <w:t>:</w:t>
      </w:r>
      <w:r>
        <w:rPr>
          <w:rStyle w:val="Hipervnculo"/>
          <w:u w:val="none"/>
          <w:lang w:val="es-CO"/>
        </w:rPr>
        <w:t xml:space="preserve"> </w:t>
      </w:r>
      <w:r w:rsidRPr="00355A8B">
        <w:rPr>
          <w:lang w:val="es-ES"/>
        </w:rPr>
        <w:t>b</w:t>
      </w:r>
      <w:r>
        <w:rPr>
          <w:lang w:val="es-ES"/>
        </w:rPr>
        <w:t>asado en la API Servlet, es síncrona y bloqueante, crea un request por hilo.</w:t>
      </w:r>
    </w:p>
    <w:p w:rsidR="00355A8B" w:rsidRDefault="00355A8B" w:rsidP="00D61D30">
      <w:pPr>
        <w:jc w:val="both"/>
        <w:rPr>
          <w:lang w:val="es-ES"/>
        </w:rPr>
      </w:pPr>
      <w:r w:rsidRPr="00355A8B">
        <w:rPr>
          <w:b/>
          <w:lang w:val="es-ES"/>
        </w:rPr>
        <w:t>Webflux</w:t>
      </w:r>
      <w:r w:rsidRPr="00355A8B">
        <w:rPr>
          <w:lang w:val="es-ES"/>
        </w:rPr>
        <w:t>:</w:t>
      </w:r>
      <w:r>
        <w:rPr>
          <w:lang w:val="es-ES"/>
        </w:rPr>
        <w:t xml:space="preserve"> nos permite crear aplicaciones web, basadas en la especificación Reactive Streams. Es totalmente no bloqueante y permite la contrapresión de flujos. Se ejecuta en servidores sin bloqueo como:</w:t>
      </w:r>
    </w:p>
    <w:p w:rsidR="00355A8B" w:rsidRPr="00355A8B" w:rsidRDefault="00355A8B" w:rsidP="00355A8B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355A8B">
        <w:rPr>
          <w:lang w:val="es-ES"/>
        </w:rPr>
        <w:t>Netty.</w:t>
      </w:r>
    </w:p>
    <w:p w:rsidR="00355A8B" w:rsidRPr="00355A8B" w:rsidRDefault="00355A8B" w:rsidP="00355A8B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355A8B">
        <w:rPr>
          <w:lang w:val="es-ES"/>
        </w:rPr>
        <w:t>Undertow.</w:t>
      </w:r>
    </w:p>
    <w:p w:rsidR="00355A8B" w:rsidRDefault="00355A8B" w:rsidP="00355A8B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355A8B">
        <w:rPr>
          <w:lang w:val="es-ES"/>
        </w:rPr>
        <w:t>Tomcat (Contenedor Servlet 3.1)</w:t>
      </w:r>
      <w:r>
        <w:rPr>
          <w:lang w:val="es-ES"/>
        </w:rPr>
        <w:t>.</w:t>
      </w:r>
    </w:p>
    <w:p w:rsidR="00D136CF" w:rsidRPr="00D136CF" w:rsidRDefault="00D136CF" w:rsidP="00D136CF">
      <w:pPr>
        <w:jc w:val="both"/>
        <w:rPr>
          <w:b/>
          <w:sz w:val="20"/>
          <w:szCs w:val="20"/>
          <w:lang w:val="es-ES"/>
        </w:rPr>
      </w:pPr>
      <w:r w:rsidRPr="00D136CF">
        <w:rPr>
          <w:rStyle w:val="Hipervnculo"/>
          <w:sz w:val="20"/>
          <w:szCs w:val="20"/>
          <w:u w:val="none"/>
          <w:lang w:val="es-CO"/>
        </w:rPr>
        <w:t>Nota:</w:t>
      </w:r>
      <w:r>
        <w:rPr>
          <w:b/>
          <w:sz w:val="20"/>
          <w:szCs w:val="20"/>
          <w:lang w:val="es-ES"/>
        </w:rPr>
        <w:t xml:space="preserve"> a</w:t>
      </w:r>
      <w:r w:rsidRPr="00D136CF">
        <w:rPr>
          <w:b/>
          <w:sz w:val="20"/>
          <w:szCs w:val="20"/>
          <w:lang w:val="es-ES"/>
        </w:rPr>
        <w:t>mbos conviven dentro del ecosistema de Spring Framework.</w:t>
      </w:r>
    </w:p>
    <w:p w:rsidR="00355A8B" w:rsidRPr="00D136CF" w:rsidRDefault="00355A8B" w:rsidP="00D61D30">
      <w:pPr>
        <w:jc w:val="both"/>
        <w:rPr>
          <w:u w:val="single"/>
          <w:lang w:val="es-CO"/>
        </w:rPr>
      </w:pPr>
      <w:r>
        <w:rPr>
          <w:noProof/>
        </w:rPr>
        <w:lastRenderedPageBreak/>
        <w:drawing>
          <wp:inline distT="0" distB="0" distL="0" distR="0" wp14:anchorId="071EA88B" wp14:editId="58E6D9EF">
            <wp:extent cx="5612130" cy="39122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A9" w:rsidRDefault="007915A9" w:rsidP="00D61D30">
      <w:pPr>
        <w:jc w:val="both"/>
        <w:rPr>
          <w:lang w:val="es-CO"/>
        </w:rPr>
      </w:pPr>
    </w:p>
    <w:p w:rsidR="00D61D30" w:rsidRPr="003356B5" w:rsidRDefault="007915A9" w:rsidP="00D61D30">
      <w:pPr>
        <w:jc w:val="both"/>
        <w:rPr>
          <w:rStyle w:val="Hipervnculo"/>
          <w:u w:val="none"/>
          <w:lang w:val="es-CO"/>
        </w:rPr>
      </w:pPr>
      <w:r w:rsidRPr="003356B5">
        <w:rPr>
          <w:rStyle w:val="Hipervnculo"/>
          <w:u w:val="none"/>
          <w:lang w:val="es-CO"/>
        </w:rPr>
        <w:t>Requerimientos</w:t>
      </w:r>
      <w:r w:rsidR="000066C1" w:rsidRPr="003356B5">
        <w:rPr>
          <w:rStyle w:val="Hipervnculo"/>
          <w:u w:val="none"/>
          <w:lang w:val="es-CO"/>
        </w:rPr>
        <w:t xml:space="preserve"> para trabajar un proyecto con </w:t>
      </w:r>
      <w:r w:rsidR="00D136CF" w:rsidRPr="003356B5">
        <w:rPr>
          <w:rStyle w:val="Hipervnculo"/>
          <w:u w:val="none"/>
          <w:lang w:val="es-CO"/>
        </w:rPr>
        <w:t>Web</w:t>
      </w:r>
      <w:r w:rsidRPr="003356B5">
        <w:rPr>
          <w:rStyle w:val="Hipervnculo"/>
          <w:u w:val="none"/>
          <w:lang w:val="es-CO"/>
        </w:rPr>
        <w:t>flux:</w:t>
      </w:r>
    </w:p>
    <w:p w:rsidR="007915A9" w:rsidRDefault="007915A9" w:rsidP="007915A9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Instalar MongoDB Community Server.</w:t>
      </w:r>
    </w:p>
    <w:p w:rsidR="0023697B" w:rsidRDefault="0023697B" w:rsidP="007915A9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Configurar variables de entorno.</w:t>
      </w:r>
    </w:p>
    <w:p w:rsidR="0023697B" w:rsidRDefault="0023697B" w:rsidP="007915A9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Instalar Robot 3T o Robot Studio 3T.</w:t>
      </w:r>
    </w:p>
    <w:p w:rsidR="0023697B" w:rsidRDefault="0023697B" w:rsidP="0023697B">
      <w:pPr>
        <w:jc w:val="both"/>
        <w:rPr>
          <w:rStyle w:val="Hipervnculo"/>
          <w:u w:val="none"/>
        </w:rPr>
      </w:pPr>
      <w:r w:rsidRPr="0023697B">
        <w:rPr>
          <w:rStyle w:val="Hipervnculo"/>
          <w:u w:val="none"/>
        </w:rPr>
        <w:t>Creando proyecto con Webflux</w:t>
      </w:r>
    </w:p>
    <w:p w:rsidR="0023697B" w:rsidRDefault="0023697B" w:rsidP="0023697B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Crear proyecto con la opción Spring Starter Project</w:t>
      </w:r>
    </w:p>
    <w:p w:rsidR="0023697B" w:rsidRPr="0023697B" w:rsidRDefault="0023697B" w:rsidP="0023697B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Agregar las siguientes dependencias:</w:t>
      </w:r>
    </w:p>
    <w:p w:rsidR="0023697B" w:rsidRDefault="0023697B" w:rsidP="0023697B">
      <w:pPr>
        <w:jc w:val="both"/>
        <w:rPr>
          <w:rStyle w:val="Hipervnculo"/>
          <w:u w:val="none"/>
          <w:lang w:val="es-CO"/>
        </w:rPr>
      </w:pPr>
      <w:r>
        <w:rPr>
          <w:noProof/>
        </w:rPr>
        <w:drawing>
          <wp:inline distT="0" distB="0" distL="0" distR="0" wp14:anchorId="0504DC56" wp14:editId="6CD218CB">
            <wp:extent cx="3206750" cy="183639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671" cy="184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A9" w:rsidRDefault="0023697B" w:rsidP="00D61D30">
      <w:pPr>
        <w:jc w:val="both"/>
        <w:rPr>
          <w:lang w:val="es-CO"/>
        </w:rPr>
      </w:pPr>
      <w:r w:rsidRPr="0023697B">
        <w:rPr>
          <w:b/>
          <w:lang w:val="es-CO"/>
        </w:rPr>
        <w:t>Nota</w:t>
      </w:r>
      <w:r w:rsidRPr="0023697B">
        <w:rPr>
          <w:lang w:val="es-CO"/>
        </w:rPr>
        <w:t>: la dependencia Webflux, incluye por debajo Reactor.</w:t>
      </w:r>
    </w:p>
    <w:p w:rsidR="00934EF0" w:rsidRDefault="00934EF0" w:rsidP="00934EF0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lastRenderedPageBreak/>
        <w:t xml:space="preserve">Crear las siguientes carpetas </w:t>
      </w:r>
      <w:r w:rsidRPr="00934EF0">
        <w:rPr>
          <w:b/>
          <w:lang w:val="es-CO"/>
        </w:rPr>
        <w:t>templates</w:t>
      </w:r>
      <w:r>
        <w:rPr>
          <w:lang w:val="es-CO"/>
        </w:rPr>
        <w:t xml:space="preserve"> y </w:t>
      </w:r>
      <w:r w:rsidRPr="00934EF0">
        <w:rPr>
          <w:b/>
          <w:lang w:val="es-CO"/>
        </w:rPr>
        <w:t>static</w:t>
      </w:r>
      <w:r>
        <w:rPr>
          <w:lang w:val="es-CO"/>
        </w:rPr>
        <w:t xml:space="preserve"> bajo la ruta </w:t>
      </w:r>
      <w:r w:rsidRPr="00934EF0">
        <w:rPr>
          <w:b/>
          <w:lang w:val="es-CO"/>
        </w:rPr>
        <w:t>src/main/resources</w:t>
      </w:r>
      <w:r>
        <w:rPr>
          <w:lang w:val="es-CO"/>
        </w:rPr>
        <w:t>:</w:t>
      </w:r>
    </w:p>
    <w:p w:rsidR="00934EF0" w:rsidRDefault="00934EF0" w:rsidP="00934EF0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73E9F25F" wp14:editId="35DA304B">
            <wp:extent cx="2905125" cy="1905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C1" w:rsidRDefault="000066C1" w:rsidP="00934EF0">
      <w:pPr>
        <w:pStyle w:val="Prrafodelista"/>
        <w:jc w:val="both"/>
        <w:rPr>
          <w:lang w:val="es-CO"/>
        </w:rPr>
      </w:pPr>
    </w:p>
    <w:p w:rsidR="00934EF0" w:rsidRDefault="00934EF0" w:rsidP="00934EF0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934EF0">
        <w:rPr>
          <w:lang w:val="es-CO"/>
        </w:rPr>
        <w:t>Crear las clases del modelo de datos</w:t>
      </w:r>
      <w:r>
        <w:rPr>
          <w:lang w:val="es-CO"/>
        </w:rPr>
        <w:t xml:space="preserve">, como se va a trabajar con Mongo, </w:t>
      </w:r>
      <w:r w:rsidR="008769CF">
        <w:rPr>
          <w:lang w:val="es-CO"/>
        </w:rPr>
        <w:t xml:space="preserve">las </w:t>
      </w:r>
      <w:r>
        <w:rPr>
          <w:lang w:val="es-CO"/>
        </w:rPr>
        <w:t>clases</w:t>
      </w:r>
      <w:r w:rsidR="008769CF">
        <w:rPr>
          <w:lang w:val="es-CO"/>
        </w:rPr>
        <w:t xml:space="preserve"> del modelo</w:t>
      </w:r>
      <w:r>
        <w:rPr>
          <w:lang w:val="es-CO"/>
        </w:rPr>
        <w:t xml:space="preserve"> deben estar definidas de la siguiente forma:</w:t>
      </w:r>
    </w:p>
    <w:p w:rsidR="008769CF" w:rsidRDefault="008769CF" w:rsidP="008769CF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4617C3B3" wp14:editId="3CD8216D">
            <wp:extent cx="2965450" cy="1122231"/>
            <wp:effectExtent l="0" t="0" r="635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976" cy="11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CF" w:rsidRDefault="008769CF" w:rsidP="008769CF">
      <w:pPr>
        <w:pStyle w:val="Prrafodelista"/>
        <w:jc w:val="both"/>
        <w:rPr>
          <w:lang w:val="es-CO"/>
        </w:rPr>
      </w:pPr>
      <w:r w:rsidRPr="008769CF">
        <w:rPr>
          <w:b/>
          <w:lang w:val="es-CO"/>
        </w:rPr>
        <w:t>Nota</w:t>
      </w:r>
      <w:r>
        <w:rPr>
          <w:lang w:val="es-CO"/>
        </w:rPr>
        <w:t>: esta clase representa el documento que finalmente se va a guardar dentro de la colección de mongo que es un Json binario, llamado BSON.</w:t>
      </w:r>
    </w:p>
    <w:p w:rsidR="000066C1" w:rsidRDefault="000066C1" w:rsidP="008769CF">
      <w:pPr>
        <w:pStyle w:val="Prrafodelista"/>
        <w:jc w:val="both"/>
        <w:rPr>
          <w:lang w:val="es-CO"/>
        </w:rPr>
      </w:pPr>
    </w:p>
    <w:p w:rsidR="008769CF" w:rsidRPr="008769CF" w:rsidRDefault="008769CF" w:rsidP="008769CF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 xml:space="preserve">Crear la interface repository para el acceso objeto-relacional, extendiendo de </w:t>
      </w:r>
      <w:r w:rsidRPr="008769CF">
        <w:rPr>
          <w:b/>
          <w:lang w:val="es-CO"/>
        </w:rPr>
        <w:t>ReactiveMongoRepository</w:t>
      </w:r>
      <w:r>
        <w:rPr>
          <w:b/>
          <w:lang w:val="es-CO"/>
        </w:rPr>
        <w:t>:</w:t>
      </w:r>
    </w:p>
    <w:p w:rsidR="008769CF" w:rsidRDefault="008769CF" w:rsidP="008769CF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42A05C42" wp14:editId="55CCB5DC">
            <wp:extent cx="5612130" cy="16059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C7" w:rsidRDefault="00364DC7" w:rsidP="008769CF">
      <w:pPr>
        <w:pStyle w:val="Prrafodelista"/>
        <w:jc w:val="both"/>
        <w:rPr>
          <w:lang w:val="es-CO"/>
        </w:rPr>
      </w:pPr>
    </w:p>
    <w:p w:rsidR="00364DC7" w:rsidRPr="00364DC7" w:rsidRDefault="00364DC7" w:rsidP="00364DC7">
      <w:pPr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lastRenderedPageBreak/>
        <w:t xml:space="preserve">Insertar datos de prueba con la ayuda del método </w:t>
      </w:r>
      <w:r w:rsidRPr="00364DC7">
        <w:rPr>
          <w:lang w:val="es-CO"/>
        </w:rPr>
        <w:t>run</w:t>
      </w:r>
      <w:r>
        <w:rPr>
          <w:lang w:val="es-CO"/>
        </w:rPr>
        <w:t xml:space="preserve"> de la interface </w:t>
      </w:r>
      <w:r w:rsidRPr="00364DC7">
        <w:rPr>
          <w:lang w:val="es-CO"/>
        </w:rPr>
        <w:t>CommandLineRunner,</w:t>
      </w:r>
      <w:r>
        <w:rPr>
          <w:lang w:val="es-CO"/>
        </w:rPr>
        <w:t xml:space="preserve"> usando el siguiente esquema</w:t>
      </w:r>
      <w:r w:rsidR="00FB02BE">
        <w:rPr>
          <w:lang w:val="es-CO"/>
        </w:rPr>
        <w:t xml:space="preserve"> de ejemplo</w:t>
      </w:r>
      <w:r>
        <w:rPr>
          <w:lang w:val="es-CO"/>
        </w:rPr>
        <w:t>:</w:t>
      </w:r>
    </w:p>
    <w:p w:rsidR="00364DC7" w:rsidRP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64DC7" w:rsidP="00364DC7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3B75EF65" wp14:editId="4FFBE588">
            <wp:extent cx="5612130" cy="3683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C7" w:rsidRPr="00364DC7" w:rsidRDefault="00364DC7" w:rsidP="00364DC7">
      <w:pPr>
        <w:pStyle w:val="Prrafodelista"/>
        <w:jc w:val="both"/>
        <w:rPr>
          <w:lang w:val="es-CO"/>
        </w:rPr>
      </w:pPr>
    </w:p>
    <w:p w:rsidR="00364DC7" w:rsidRDefault="003356B5" w:rsidP="003356B5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Cambiando el nombre de la base de datos:</w:t>
      </w:r>
    </w:p>
    <w:p w:rsidR="003356B5" w:rsidRDefault="003356B5" w:rsidP="003356B5">
      <w:pPr>
        <w:pStyle w:val="Prrafodelista"/>
        <w:jc w:val="both"/>
        <w:rPr>
          <w:u w:val="single"/>
          <w:lang w:val="es-CO"/>
        </w:rPr>
      </w:pPr>
      <w:r>
        <w:rPr>
          <w:noProof/>
        </w:rPr>
        <w:drawing>
          <wp:inline distT="0" distB="0" distL="0" distR="0" wp14:anchorId="3F2A1A37" wp14:editId="25385DB5">
            <wp:extent cx="5276850" cy="628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D5" w:rsidRPr="00D314D5" w:rsidRDefault="00D314D5" w:rsidP="003356B5">
      <w:pPr>
        <w:pStyle w:val="Prrafodelista"/>
        <w:jc w:val="both"/>
        <w:rPr>
          <w:lang w:val="es-CO"/>
        </w:rPr>
      </w:pPr>
    </w:p>
    <w:p w:rsidR="00D314D5" w:rsidRPr="00D314D5" w:rsidRDefault="00D314D5" w:rsidP="00D314D5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D314D5">
        <w:rPr>
          <w:lang w:val="es-CO"/>
        </w:rPr>
        <w:t>Creando el controlador reactivo:</w:t>
      </w:r>
    </w:p>
    <w:p w:rsidR="00D314D5" w:rsidRPr="00D314D5" w:rsidRDefault="00D314D5" w:rsidP="00D314D5">
      <w:pPr>
        <w:pStyle w:val="Prrafodelista"/>
        <w:numPr>
          <w:ilvl w:val="1"/>
          <w:numId w:val="7"/>
        </w:numPr>
        <w:jc w:val="both"/>
        <w:rPr>
          <w:u w:val="single"/>
          <w:lang w:val="es-CO"/>
        </w:rPr>
      </w:pPr>
      <w:r>
        <w:rPr>
          <w:lang w:val="es-CO"/>
        </w:rPr>
        <w:t>Crear un paquete para los controladores del proyecto.</w:t>
      </w:r>
    </w:p>
    <w:p w:rsidR="00D314D5" w:rsidRPr="00451DC3" w:rsidRDefault="00D314D5" w:rsidP="00D314D5">
      <w:pPr>
        <w:pStyle w:val="Prrafodelista"/>
        <w:numPr>
          <w:ilvl w:val="1"/>
          <w:numId w:val="7"/>
        </w:numPr>
        <w:jc w:val="both"/>
        <w:rPr>
          <w:u w:val="single"/>
          <w:lang w:val="es-CO"/>
        </w:rPr>
      </w:pPr>
      <w:r>
        <w:rPr>
          <w:lang w:val="es-CO"/>
        </w:rPr>
        <w:t>Crear una clase Controller.</w:t>
      </w:r>
    </w:p>
    <w:p w:rsidR="00451DC3" w:rsidRPr="00451DC3" w:rsidRDefault="00451DC3" w:rsidP="00D314D5">
      <w:pPr>
        <w:pStyle w:val="Prrafodelista"/>
        <w:numPr>
          <w:ilvl w:val="1"/>
          <w:numId w:val="7"/>
        </w:numPr>
        <w:jc w:val="both"/>
        <w:rPr>
          <w:u w:val="single"/>
          <w:lang w:val="es-CO"/>
        </w:rPr>
      </w:pPr>
      <w:r>
        <w:rPr>
          <w:lang w:val="es-CO"/>
        </w:rPr>
        <w:t>Implementar un endpoint para consultar la lista de productos.</w:t>
      </w:r>
    </w:p>
    <w:p w:rsidR="00451DC3" w:rsidRPr="00451DC3" w:rsidRDefault="00451DC3" w:rsidP="00F24377">
      <w:pPr>
        <w:pStyle w:val="Prrafodelista"/>
        <w:numPr>
          <w:ilvl w:val="1"/>
          <w:numId w:val="7"/>
        </w:numPr>
        <w:jc w:val="both"/>
        <w:rPr>
          <w:u w:val="single"/>
          <w:lang w:val="es-CO"/>
        </w:rPr>
      </w:pPr>
      <w:r w:rsidRPr="00451DC3">
        <w:rPr>
          <w:lang w:val="es-CO"/>
        </w:rPr>
        <w:t>Im</w:t>
      </w:r>
      <w:r w:rsidRPr="00451DC3">
        <w:rPr>
          <w:lang w:val="es-CO"/>
        </w:rPr>
        <w:t>plementar un endpoint para consultar un producto por id.</w:t>
      </w:r>
    </w:p>
    <w:p w:rsidR="00451DC3" w:rsidRDefault="00451DC3" w:rsidP="00451DC3">
      <w:pPr>
        <w:pStyle w:val="Prrafodelista"/>
        <w:jc w:val="both"/>
        <w:rPr>
          <w:u w:val="single"/>
          <w:lang w:val="es-CO"/>
        </w:rPr>
      </w:pPr>
      <w:r w:rsidRPr="00451DC3">
        <w:rPr>
          <w:noProof/>
          <w:u w:val="single"/>
        </w:rPr>
        <w:lastRenderedPageBreak/>
        <w:drawing>
          <wp:inline distT="0" distB="0" distL="0" distR="0" wp14:anchorId="001EE3DB" wp14:editId="29A9B286">
            <wp:extent cx="4861206" cy="24625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5742" cy="246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78" w:rsidRPr="00EE3C53" w:rsidRDefault="007E0B78" w:rsidP="00451DC3">
      <w:pPr>
        <w:pStyle w:val="Prrafodelista"/>
        <w:jc w:val="both"/>
        <w:rPr>
          <w:lang w:val="es-CO"/>
        </w:rPr>
      </w:pPr>
    </w:p>
    <w:p w:rsidR="007E0B78" w:rsidRDefault="007E0B78" w:rsidP="00451DC3">
      <w:pPr>
        <w:pStyle w:val="Prrafodelista"/>
        <w:jc w:val="both"/>
        <w:rPr>
          <w:u w:val="single"/>
          <w:lang w:val="es-CO"/>
        </w:rPr>
      </w:pPr>
      <w:bookmarkStart w:id="0" w:name="_GoBack"/>
      <w:r>
        <w:rPr>
          <w:noProof/>
        </w:rPr>
        <w:drawing>
          <wp:inline distT="0" distB="0" distL="0" distR="0" wp14:anchorId="3C98E439" wp14:editId="50783626">
            <wp:extent cx="5076749" cy="3025485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4755" cy="30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0B78" w:rsidRDefault="007E0B78" w:rsidP="00451DC3">
      <w:pPr>
        <w:pStyle w:val="Prrafodelista"/>
        <w:jc w:val="both"/>
        <w:rPr>
          <w:u w:val="single"/>
          <w:lang w:val="es-CO"/>
        </w:rPr>
      </w:pPr>
    </w:p>
    <w:p w:rsidR="00934EF0" w:rsidRPr="0023697B" w:rsidRDefault="007E0B78" w:rsidP="007E0B78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 wp14:anchorId="1A9B1D2F" wp14:editId="77E90D7B">
            <wp:extent cx="5035056" cy="206347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4879" cy="207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EF0" w:rsidRPr="0023697B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381" w:rsidRDefault="002A0381" w:rsidP="00EA3D29">
      <w:pPr>
        <w:spacing w:after="0" w:line="240" w:lineRule="auto"/>
      </w:pPr>
      <w:r>
        <w:separator/>
      </w:r>
    </w:p>
  </w:endnote>
  <w:endnote w:type="continuationSeparator" w:id="0">
    <w:p w:rsidR="002A0381" w:rsidRDefault="002A0381" w:rsidP="00EA3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381" w:rsidRDefault="002A0381" w:rsidP="00EA3D29">
      <w:pPr>
        <w:spacing w:after="0" w:line="240" w:lineRule="auto"/>
      </w:pPr>
      <w:r>
        <w:separator/>
      </w:r>
    </w:p>
  </w:footnote>
  <w:footnote w:type="continuationSeparator" w:id="0">
    <w:p w:rsidR="002A0381" w:rsidRDefault="002A0381" w:rsidP="00EA3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D29" w:rsidRPr="00EA3D29" w:rsidRDefault="00EA3D29">
    <w:pPr>
      <w:pStyle w:val="Encabezado"/>
      <w:rPr>
        <w:lang w:val="es-ES"/>
      </w:rPr>
    </w:pPr>
    <w:r>
      <w:rPr>
        <w:lang w:val="es-ES"/>
      </w:rPr>
      <w:t>Reactive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1495"/>
    <w:multiLevelType w:val="hybridMultilevel"/>
    <w:tmpl w:val="9EEE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982"/>
    <w:multiLevelType w:val="hybridMultilevel"/>
    <w:tmpl w:val="CC3E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4DB3"/>
    <w:multiLevelType w:val="hybridMultilevel"/>
    <w:tmpl w:val="04C6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C7AB1"/>
    <w:multiLevelType w:val="hybridMultilevel"/>
    <w:tmpl w:val="4768E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E53AF"/>
    <w:multiLevelType w:val="hybridMultilevel"/>
    <w:tmpl w:val="E6A4E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67B3D"/>
    <w:multiLevelType w:val="hybridMultilevel"/>
    <w:tmpl w:val="34E8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C1776"/>
    <w:multiLevelType w:val="hybridMultilevel"/>
    <w:tmpl w:val="9E42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60"/>
    <w:rsid w:val="000066C1"/>
    <w:rsid w:val="0013180C"/>
    <w:rsid w:val="00180E75"/>
    <w:rsid w:val="0023697B"/>
    <w:rsid w:val="002A0381"/>
    <w:rsid w:val="003356B5"/>
    <w:rsid w:val="00355A8B"/>
    <w:rsid w:val="00364DC7"/>
    <w:rsid w:val="00451DC3"/>
    <w:rsid w:val="00683E78"/>
    <w:rsid w:val="007622F2"/>
    <w:rsid w:val="007915A9"/>
    <w:rsid w:val="00797D98"/>
    <w:rsid w:val="007E0B78"/>
    <w:rsid w:val="008769CF"/>
    <w:rsid w:val="008E4856"/>
    <w:rsid w:val="00934EF0"/>
    <w:rsid w:val="00B677E1"/>
    <w:rsid w:val="00C8266F"/>
    <w:rsid w:val="00CC2AEE"/>
    <w:rsid w:val="00D136CF"/>
    <w:rsid w:val="00D314D5"/>
    <w:rsid w:val="00D61D30"/>
    <w:rsid w:val="00D97C12"/>
    <w:rsid w:val="00EA3D29"/>
    <w:rsid w:val="00EE3C53"/>
    <w:rsid w:val="00EF6E60"/>
    <w:rsid w:val="00F42BC3"/>
    <w:rsid w:val="00FB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7A44"/>
  <w15:chartTrackingRefBased/>
  <w15:docId w15:val="{86BB8AAE-DF18-4A71-BA5D-2BE51308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D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D29"/>
  </w:style>
  <w:style w:type="paragraph" w:styleId="Piedepgina">
    <w:name w:val="footer"/>
    <w:basedOn w:val="Normal"/>
    <w:link w:val="PiedepginaCar"/>
    <w:uiPriority w:val="99"/>
    <w:unhideWhenUsed/>
    <w:rsid w:val="00EA3D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D29"/>
  </w:style>
  <w:style w:type="paragraph" w:styleId="Prrafodelista">
    <w:name w:val="List Paragraph"/>
    <w:basedOn w:val="Normal"/>
    <w:uiPriority w:val="34"/>
    <w:qFormat/>
    <w:rsid w:val="00EA3D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1D3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4EF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6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reference/web/webflu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eactive-streams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12</cp:revision>
  <dcterms:created xsi:type="dcterms:W3CDTF">2023-08-04T02:34:00Z</dcterms:created>
  <dcterms:modified xsi:type="dcterms:W3CDTF">2023-08-05T04:32:00Z</dcterms:modified>
</cp:coreProperties>
</file>