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39D456BE" w:rsidR="0070358D" w:rsidRPr="0070358D" w:rsidRDefault="00C71279" w:rsidP="0070358D">
      <w:pPr>
        <w:pStyle w:val="Default"/>
        <w:jc w:val="center"/>
        <w:rPr>
          <w:b/>
          <w:bCs/>
          <w:sz w:val="36"/>
          <w:szCs w:val="36"/>
        </w:rPr>
      </w:pPr>
      <w:r w:rsidRPr="00C71279">
        <w:rPr>
          <w:b/>
          <w:bCs/>
          <w:sz w:val="36"/>
          <w:szCs w:val="36"/>
        </w:rPr>
        <w:t>Comparisons of Linear Prediction of Stock Market Averages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64557B" w:rsidRDefault="006A364C" w:rsidP="006455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F41D93B" w14:textId="42CBB361" w:rsidR="00122421" w:rsidRPr="00D87529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The goal of this</w:t>
      </w:r>
      <w:r w:rsidR="00214A33">
        <w:rPr>
          <w:rFonts w:ascii="Times New Roman" w:hAnsi="Times New Roman" w:cs="Times New Roman"/>
          <w:sz w:val="24"/>
          <w:szCs w:val="24"/>
        </w:rPr>
        <w:t xml:space="preserve"> extra credit</w:t>
      </w:r>
      <w:r w:rsidRPr="00D87529">
        <w:rPr>
          <w:rFonts w:ascii="Times New Roman" w:hAnsi="Times New Roman" w:cs="Times New Roman"/>
          <w:sz w:val="24"/>
          <w:szCs w:val="24"/>
        </w:rPr>
        <w:t xml:space="preserve"> project was to</w:t>
      </w:r>
      <w:r w:rsidR="009F4731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>design</w:t>
      </w:r>
      <w:r w:rsidR="00214A33">
        <w:rPr>
          <w:rFonts w:ascii="Times New Roman" w:hAnsi="Times New Roman" w:cs="Times New Roman"/>
          <w:sz w:val="24"/>
          <w:szCs w:val="24"/>
        </w:rPr>
        <w:t xml:space="preserve"> and evaluate</w:t>
      </w:r>
      <w:r w:rsidR="00283AC6">
        <w:rPr>
          <w:rFonts w:ascii="Times New Roman" w:hAnsi="Times New Roman" w:cs="Times New Roman"/>
          <w:sz w:val="24"/>
          <w:szCs w:val="24"/>
        </w:rPr>
        <w:t xml:space="preserve"> linear predictors using </w:t>
      </w:r>
      <w:r w:rsidR="009F4731" w:rsidRPr="00D87529">
        <w:rPr>
          <w:rFonts w:ascii="Times New Roman" w:hAnsi="Times New Roman" w:cs="Times New Roman"/>
          <w:sz w:val="24"/>
          <w:szCs w:val="24"/>
        </w:rPr>
        <w:t>MATLAB</w:t>
      </w:r>
      <w:r w:rsidR="00283AC6">
        <w:rPr>
          <w:rFonts w:ascii="Times New Roman" w:hAnsi="Times New Roman" w:cs="Times New Roman"/>
          <w:sz w:val="24"/>
          <w:szCs w:val="24"/>
        </w:rPr>
        <w:t xml:space="preserve">. Specifically, this project examined linear predictors in applications involving stock market </w:t>
      </w:r>
      <w:r w:rsidR="00214A33">
        <w:rPr>
          <w:rFonts w:ascii="Times New Roman" w:hAnsi="Times New Roman" w:cs="Times New Roman"/>
          <w:sz w:val="24"/>
          <w:szCs w:val="24"/>
        </w:rPr>
        <w:t>prediction</w:t>
      </w:r>
      <w:r w:rsidR="00283AC6">
        <w:rPr>
          <w:rFonts w:ascii="TimesNewRomanPSMT" w:hAnsi="TimesNewRomanPSMT" w:cs="TimesNewRomanPSMT"/>
          <w:sz w:val="24"/>
          <w:szCs w:val="24"/>
        </w:rPr>
        <w:t>.</w:t>
      </w:r>
      <w:r w:rsidR="00283AC6">
        <w:rPr>
          <w:rFonts w:ascii="Times New Roman" w:hAnsi="Times New Roman" w:cs="Times New Roman"/>
          <w:sz w:val="24"/>
          <w:szCs w:val="24"/>
        </w:rPr>
        <w:t xml:space="preserve"> This document details</w:t>
      </w:r>
      <w:r w:rsidR="00214A33">
        <w:rPr>
          <w:rFonts w:ascii="Times New Roman" w:hAnsi="Times New Roman" w:cs="Times New Roman"/>
          <w:sz w:val="24"/>
          <w:szCs w:val="24"/>
        </w:rPr>
        <w:t xml:space="preserve"> the different experiments performed and then makes conclusions based on the </w:t>
      </w:r>
      <w:r w:rsidR="00283AC6">
        <w:rPr>
          <w:rFonts w:ascii="Times New Roman" w:hAnsi="Times New Roman" w:cs="Times New Roman"/>
          <w:sz w:val="24"/>
          <w:szCs w:val="24"/>
        </w:rPr>
        <w:t>results of each</w:t>
      </w:r>
      <w:r w:rsidR="00214A33">
        <w:rPr>
          <w:rFonts w:ascii="Times New Roman" w:hAnsi="Times New Roman" w:cs="Times New Roman"/>
          <w:sz w:val="24"/>
          <w:szCs w:val="24"/>
        </w:rPr>
        <w:t xml:space="preserve"> experiment.</w:t>
      </w:r>
      <w:r w:rsidR="00283A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9C82B" w14:textId="6630EA51" w:rsidR="00122421" w:rsidRPr="00D87529" w:rsidRDefault="00122421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A1750" w14:textId="794DB7D1" w:rsidR="00122421" w:rsidRPr="0064557B" w:rsidRDefault="00CA7823" w:rsidP="0064557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214A33">
        <w:rPr>
          <w:rFonts w:ascii="Times New Roman" w:hAnsi="Times New Roman" w:cs="Times New Roman"/>
          <w:b/>
          <w:bCs/>
          <w:sz w:val="24"/>
          <w:szCs w:val="24"/>
        </w:rPr>
        <w:t>(i)</w:t>
      </w:r>
    </w:p>
    <w:p w14:paraId="2105EB8E" w14:textId="18071332" w:rsidR="00EE74AE" w:rsidRDefault="000B1A5F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4A33">
        <w:rPr>
          <w:rFonts w:ascii="Times New Roman" w:hAnsi="Times New Roman" w:cs="Times New Roman"/>
          <w:sz w:val="24"/>
          <w:szCs w:val="24"/>
        </w:rPr>
        <w:t xml:space="preserve">first experiment performed involved using the first ten years (520 weeks) of data to predict the 2018 stock market data. </w:t>
      </w:r>
      <w:r w:rsidR="009B7577">
        <w:rPr>
          <w:rFonts w:ascii="Times New Roman" w:hAnsi="Times New Roman" w:cs="Times New Roman"/>
          <w:sz w:val="24"/>
          <w:szCs w:val="24"/>
        </w:rPr>
        <w:t xml:space="preserve">This involved optimizing the number of linear predictor coefficients and then comparing the predicted 2018 stock market with the actual 2018 stock market data. </w:t>
      </w:r>
    </w:p>
    <w:p w14:paraId="6278309D" w14:textId="77777777" w:rsidR="009B7577" w:rsidRPr="00D87529" w:rsidRDefault="009B7577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CFBC3" w14:textId="6160058D" w:rsidR="009B7577" w:rsidRPr="009B7577" w:rsidRDefault="009B7577" w:rsidP="009B7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to determine the number of linear predictor coefficients, </w:t>
      </w:r>
      <w:r w:rsidR="0036639E">
        <w:rPr>
          <w:rFonts w:ascii="Times New Roman" w:hAnsi="Times New Roman" w:cs="Times New Roman"/>
          <w:sz w:val="24"/>
          <w:szCs w:val="24"/>
        </w:rPr>
        <w:t>linear predictor coefficients</w:t>
      </w:r>
      <w:r w:rsidR="0096605C">
        <w:rPr>
          <w:rFonts w:ascii="Times New Roman" w:hAnsi="Times New Roman" w:cs="Times New Roman"/>
          <w:sz w:val="24"/>
          <w:szCs w:val="24"/>
        </w:rPr>
        <w:t xml:space="preserve">, </w:t>
      </w:r>
      <w:r w:rsidR="0096605C" w:rsidRPr="0096605C">
        <w:rPr>
          <w:rFonts w:ascii="Courier New" w:hAnsi="Courier New" w:cs="Courier New"/>
          <w:sz w:val="24"/>
          <w:szCs w:val="24"/>
        </w:rPr>
        <w:t>a</w:t>
      </w:r>
      <w:r w:rsidR="0096605C">
        <w:rPr>
          <w:rFonts w:ascii="Times New Roman" w:hAnsi="Times New Roman" w:cs="Times New Roman"/>
          <w:sz w:val="24"/>
          <w:szCs w:val="24"/>
        </w:rPr>
        <w:t>,</w:t>
      </w:r>
      <w:r w:rsidR="0036639E">
        <w:rPr>
          <w:rFonts w:ascii="Times New Roman" w:hAnsi="Times New Roman" w:cs="Times New Roman"/>
          <w:sz w:val="24"/>
          <w:szCs w:val="24"/>
        </w:rPr>
        <w:t xml:space="preserve"> were determined for </w:t>
      </w:r>
      <w:r w:rsidR="0036639E" w:rsidRPr="0036639E">
        <w:rPr>
          <w:rFonts w:ascii="Courier New" w:hAnsi="Courier New" w:cs="Courier New"/>
          <w:sz w:val="24"/>
          <w:szCs w:val="24"/>
        </w:rPr>
        <w:t>p=1:10</w:t>
      </w:r>
      <w:r w:rsidR="0036639E">
        <w:rPr>
          <w:rFonts w:ascii="Times New Roman" w:hAnsi="Times New Roman" w:cs="Times New Roman"/>
          <w:sz w:val="24"/>
          <w:szCs w:val="24"/>
        </w:rPr>
        <w:t xml:space="preserve">. Then, </w:t>
      </w:r>
      <w:r w:rsidR="0036639E">
        <w:rPr>
          <w:rFonts w:ascii="Times New Roman" w:eastAsiaTheme="minorEastAsia" w:hAnsi="Times New Roman" w:cs="Times New Roman"/>
          <w:sz w:val="24"/>
          <w:szCs w:val="24"/>
        </w:rPr>
        <w:t xml:space="preserve">the total squared error </w:t>
      </w:r>
      <w:r w:rsidR="0096605C">
        <w:rPr>
          <w:rFonts w:ascii="Times New Roman" w:eastAsiaTheme="minorEastAsia" w:hAnsi="Times New Roman" w:cs="Times New Roman"/>
          <w:sz w:val="24"/>
          <w:szCs w:val="24"/>
        </w:rPr>
        <w:t>was calculated</w:t>
      </w:r>
      <w:r w:rsidR="0036639E">
        <w:rPr>
          <w:rFonts w:ascii="Times New Roman" w:eastAsiaTheme="minorEastAsia" w:hAnsi="Times New Roman" w:cs="Times New Roman"/>
          <w:sz w:val="24"/>
          <w:szCs w:val="24"/>
        </w:rPr>
        <w:t xml:space="preserve"> for each </w:t>
      </w:r>
      <w:r w:rsidR="0036639E" w:rsidRPr="0096605C">
        <w:rPr>
          <w:rFonts w:ascii="Courier New" w:eastAsiaTheme="minorEastAsia" w:hAnsi="Courier New" w:cs="Courier New"/>
          <w:sz w:val="24"/>
          <w:szCs w:val="24"/>
        </w:rPr>
        <w:t>p</w:t>
      </w:r>
      <w:r w:rsidR="0036639E" w:rsidRPr="009660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639E">
        <w:rPr>
          <w:rFonts w:ascii="Times New Roman" w:eastAsiaTheme="minorEastAsia" w:hAnsi="Times New Roman" w:cs="Times New Roman"/>
          <w:sz w:val="24"/>
          <w:szCs w:val="24"/>
        </w:rPr>
        <w:t xml:space="preserve">value </w:t>
      </w:r>
      <w:r w:rsidR="0096605C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96605C" w:rsidRPr="0096605C">
        <w:rPr>
          <w:rFonts w:ascii="Courier New" w:eastAsiaTheme="minorEastAsia" w:hAnsi="Courier New" w:cs="Courier New"/>
          <w:sz w:val="24"/>
          <w:szCs w:val="24"/>
        </w:rPr>
        <w:t>E = e’*e</w:t>
      </w:r>
      <w:r w:rsidR="0036639E">
        <w:rPr>
          <w:rFonts w:ascii="Times New Roman" w:eastAsiaTheme="minorEastAsia" w:hAnsi="Times New Roman" w:cs="Times New Roman"/>
          <w:sz w:val="24"/>
          <w:szCs w:val="24"/>
        </w:rPr>
        <w:t>, 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6605C" w:rsidRPr="0096605C">
        <w:rPr>
          <w:rFonts w:ascii="Courier New" w:eastAsiaTheme="minorEastAsia" w:hAnsi="Courier New" w:cs="Courier New"/>
          <w:sz w:val="24"/>
          <w:szCs w:val="24"/>
        </w:rPr>
        <w:t>e = x+X*a</w:t>
      </w:r>
      <w:r w:rsidR="009660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663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639E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 xml:space="preserve">otal </w:t>
      </w:r>
      <w:r w:rsidR="003663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quared </w:t>
      </w:r>
      <w:r w:rsidR="0036639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rediction </w:t>
      </w:r>
      <w:r w:rsidR="0036639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rror </w:t>
      </w:r>
      <w:r w:rsidR="0096605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plotted </w:t>
      </w:r>
      <w:r w:rsidR="0096605C">
        <w:rPr>
          <w:rFonts w:ascii="Times New Roman" w:hAnsi="Times New Roman" w:cs="Times New Roman"/>
          <w:sz w:val="24"/>
          <w:szCs w:val="24"/>
        </w:rPr>
        <w:t xml:space="preserve">vs </w:t>
      </w:r>
      <w:r w:rsidR="0096605C" w:rsidRPr="0096605C">
        <w:rPr>
          <w:rFonts w:ascii="Times New Roman" w:hAnsi="Times New Roman" w:cs="Times New Roman"/>
          <w:sz w:val="24"/>
          <w:szCs w:val="24"/>
        </w:rPr>
        <w:t>the number of linear predictor coefficients (</w:t>
      </w:r>
      <w:r w:rsidR="0096605C">
        <w:rPr>
          <w:rFonts w:ascii="Courier New" w:hAnsi="Courier New" w:cs="Courier New"/>
          <w:sz w:val="24"/>
          <w:szCs w:val="24"/>
        </w:rPr>
        <w:t>p</w:t>
      </w:r>
      <w:r w:rsidR="0096605C" w:rsidRPr="0096605C">
        <w:rPr>
          <w:rFonts w:ascii="Times New Roman" w:hAnsi="Times New Roman" w:cs="Times New Roman"/>
          <w:sz w:val="24"/>
          <w:szCs w:val="24"/>
        </w:rPr>
        <w:t>). This result is shown in Figure 1.</w:t>
      </w:r>
    </w:p>
    <w:p w14:paraId="3521A4C6" w14:textId="66000512" w:rsidR="003C3144" w:rsidRDefault="0096605C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F73EF" wp14:editId="41DAE3E6">
            <wp:extent cx="4572000" cy="3429000"/>
            <wp:effectExtent l="19050" t="19050" r="19050" b="1905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A5A" w14:textId="2CC8F0F6" w:rsidR="00166283" w:rsidRDefault="00166283" w:rsidP="00966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– Plot of the </w:t>
      </w:r>
      <w:r w:rsidR="0096605C">
        <w:rPr>
          <w:rFonts w:ascii="Times New Roman" w:hAnsi="Times New Roman" w:cs="Times New Roman"/>
          <w:sz w:val="24"/>
          <w:szCs w:val="24"/>
        </w:rPr>
        <w:t>Total Squared Prediction Error vs the Number of Linear Predictor Coefficients (p)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D0D0E1" w14:textId="5CA1A0B9" w:rsidR="0096605C" w:rsidRDefault="0096605C" w:rsidP="00966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Typically, the value of p is chosen at a knee point, the point after which total squared prediction stops drastically decreasing for each increase in </w:t>
      </w:r>
      <w:r w:rsidRPr="0096605C">
        <w:rPr>
          <w:rFonts w:ascii="Courier New" w:hAnsi="Courier New" w:cs="Courier New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 However, examining the plot, a clear knee point</w:t>
      </w:r>
      <w:r w:rsidR="00E12814">
        <w:rPr>
          <w:rFonts w:ascii="Times New Roman" w:hAnsi="Times New Roman" w:cs="Times New Roman"/>
          <w:sz w:val="24"/>
          <w:szCs w:val="24"/>
        </w:rPr>
        <w:t xml:space="preserve"> cannot be found</w:t>
      </w:r>
      <w:r>
        <w:rPr>
          <w:rFonts w:ascii="Times New Roman" w:hAnsi="Times New Roman" w:cs="Times New Roman"/>
          <w:sz w:val="24"/>
          <w:szCs w:val="24"/>
        </w:rPr>
        <w:t>. Therefor</w:t>
      </w:r>
      <w:r w:rsidR="00E12814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05C">
        <w:rPr>
          <w:rFonts w:ascii="Courier New" w:hAnsi="Courier New" w:cs="Courier New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81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814">
        <w:rPr>
          <w:rFonts w:ascii="Times New Roman" w:hAnsi="Times New Roman" w:cs="Times New Roman"/>
          <w:sz w:val="24"/>
          <w:szCs w:val="24"/>
        </w:rPr>
        <w:t xml:space="preserve">chosen to </w:t>
      </w:r>
      <w:r>
        <w:rPr>
          <w:rFonts w:ascii="Times New Roman" w:hAnsi="Times New Roman" w:cs="Times New Roman"/>
          <w:sz w:val="24"/>
          <w:szCs w:val="24"/>
        </w:rPr>
        <w:t xml:space="preserve">minimize the total squared prediction error. </w:t>
      </w:r>
      <w:r w:rsidR="00E12814">
        <w:rPr>
          <w:rFonts w:ascii="Times New Roman" w:hAnsi="Times New Roman" w:cs="Times New Roman"/>
          <w:sz w:val="24"/>
          <w:szCs w:val="24"/>
        </w:rPr>
        <w:t>For our training dataset</w:t>
      </w:r>
      <w:r>
        <w:rPr>
          <w:rFonts w:ascii="Times New Roman" w:hAnsi="Times New Roman" w:cs="Times New Roman"/>
          <w:sz w:val="24"/>
          <w:szCs w:val="24"/>
        </w:rPr>
        <w:t>, this</w:t>
      </w:r>
      <w:r w:rsidR="00E12814">
        <w:rPr>
          <w:rFonts w:ascii="Times New Roman" w:hAnsi="Times New Roman" w:cs="Times New Roman"/>
          <w:sz w:val="24"/>
          <w:szCs w:val="24"/>
        </w:rPr>
        <w:t xml:space="preserve"> implies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05C">
        <w:rPr>
          <w:rFonts w:ascii="Courier New" w:hAnsi="Courier New" w:cs="Courier New"/>
          <w:sz w:val="24"/>
          <w:szCs w:val="24"/>
        </w:rPr>
        <w:t>p =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6F8D1" w14:textId="07EF22A2" w:rsidR="002761B0" w:rsidRPr="002761B0" w:rsidRDefault="002761B0" w:rsidP="00C8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optimizing our choice of p, we used the training data set. However, in order to see how our predictor actually performs, </w:t>
      </w:r>
      <w:r w:rsidR="00E12814">
        <w:rPr>
          <w:rFonts w:ascii="Times New Roman" w:hAnsi="Times New Roman" w:cs="Times New Roman"/>
          <w:sz w:val="24"/>
          <w:szCs w:val="24"/>
        </w:rPr>
        <w:t xml:space="preserve">we must use the 2018 data set. In order to make a prediction, we use the </w:t>
      </w:r>
      <w:r w:rsidR="00E12814" w:rsidRPr="00E12814">
        <w:rPr>
          <w:rFonts w:ascii="Courier New" w:hAnsi="Courier New" w:cs="Courier New"/>
          <w:sz w:val="24"/>
          <w:szCs w:val="24"/>
        </w:rPr>
        <w:t>filter</w:t>
      </w:r>
      <w:r w:rsidR="00E12814">
        <w:rPr>
          <w:rFonts w:ascii="Times New Roman" w:hAnsi="Times New Roman" w:cs="Times New Roman"/>
          <w:sz w:val="24"/>
          <w:szCs w:val="24"/>
        </w:rPr>
        <w:t xml:space="preserve"> command to generate stock market predictions using a weighted sum of previous values. In Figure 2, the predicted 2018 market data is plotted on the same plot as the actual 2018 stock market data.</w:t>
      </w:r>
    </w:p>
    <w:p w14:paraId="5276C6DD" w14:textId="45CD4AE8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FAB28" wp14:editId="247FC87C">
            <wp:extent cx="4572000" cy="34290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6704" w14:textId="67CA0225" w:rsidR="00166283" w:rsidRDefault="00166283" w:rsidP="00817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2 - Plot of the </w:t>
      </w:r>
      <w:r w:rsidR="00817F90">
        <w:rPr>
          <w:rFonts w:ascii="Times New Roman" w:hAnsi="Times New Roman" w:cs="Times New Roman"/>
          <w:sz w:val="24"/>
          <w:szCs w:val="24"/>
        </w:rPr>
        <w:t>Predicted and Actual Stock Market Data when the Predictor is Designed Using the First 520 weeks of Stock Market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2AC9D" w14:textId="7E877928" w:rsidR="006E0DEA" w:rsidRPr="006E0DEA" w:rsidRDefault="006E0DEA" w:rsidP="005531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metric of prediction performance is the squared error of the predicted data. We determine this metric using the following formula: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predicted 2018 data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real 2018 data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this formula, we find that the squared error of the predicted data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2.57326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204F7B" w14:textId="11E0297D" w:rsidR="001127F9" w:rsidRDefault="006E0DEA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(ii)</w:t>
      </w:r>
    </w:p>
    <w:p w14:paraId="4EFFBD52" w14:textId="4CE9CE11" w:rsidR="00C812F6" w:rsidRDefault="00C812F6" w:rsidP="00C8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part, we design our linear predictor using the 2006-2007 stock market as training data. Then, we use this predictor to predict the 2018 stock market data. Using </w:t>
      </w:r>
      <w:r w:rsidRPr="00C812F6">
        <w:rPr>
          <w:rFonts w:ascii="Courier New" w:hAnsi="Courier New" w:cs="Courier New"/>
          <w:sz w:val="24"/>
          <w:szCs w:val="24"/>
        </w:rPr>
        <w:t>p=10</w:t>
      </w:r>
      <w:r>
        <w:rPr>
          <w:rFonts w:ascii="Times New Roman" w:hAnsi="Times New Roman" w:cs="Times New Roman"/>
          <w:sz w:val="24"/>
          <w:szCs w:val="24"/>
        </w:rPr>
        <w:t xml:space="preserve"> as derived in part (i), we determine the predictor coefficients. After our predictor coefficients have been determined, we repeat the analysis of part (i). First, in Figure 3,</w:t>
      </w:r>
      <w:r w:rsidRPr="00C81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predicted 2018 market data is plotted on the same plot as the actual 2018 stock market data.</w:t>
      </w:r>
    </w:p>
    <w:p w14:paraId="40934562" w14:textId="0C66EC58" w:rsidR="00C812F6" w:rsidRDefault="00C812F6" w:rsidP="00C812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FB12C" wp14:editId="2CB08EE7">
            <wp:extent cx="4267200" cy="3200400"/>
            <wp:effectExtent l="19050" t="19050" r="19050" b="19050"/>
            <wp:docPr id="14" name="Picture 1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596D3" w14:textId="0BE5AD75" w:rsidR="00C812F6" w:rsidRDefault="00C812F6" w:rsidP="00C8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3 - </w:t>
      </w:r>
      <w:r>
        <w:rPr>
          <w:rFonts w:ascii="Times New Roman" w:hAnsi="Times New Roman" w:cs="Times New Roman"/>
          <w:sz w:val="24"/>
          <w:szCs w:val="24"/>
        </w:rPr>
        <w:t xml:space="preserve">Plot of the Predicted and Actual Stock Market Data when the Predictor is Designed Using the </w:t>
      </w:r>
      <w:r>
        <w:rPr>
          <w:rFonts w:ascii="Times New Roman" w:hAnsi="Times New Roman" w:cs="Times New Roman"/>
          <w:sz w:val="24"/>
          <w:szCs w:val="24"/>
        </w:rPr>
        <w:t>2006-2007</w:t>
      </w:r>
      <w:r>
        <w:rPr>
          <w:rFonts w:ascii="Times New Roman" w:hAnsi="Times New Roman" w:cs="Times New Roman"/>
          <w:sz w:val="24"/>
          <w:szCs w:val="24"/>
        </w:rPr>
        <w:t xml:space="preserve"> Stock Market Data.</w:t>
      </w:r>
    </w:p>
    <w:p w14:paraId="053C2A57" w14:textId="0B579024" w:rsidR="00C812F6" w:rsidRDefault="00857CAE" w:rsidP="00C812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u</w:t>
      </w:r>
      <w:r w:rsidR="00C812F6">
        <w:rPr>
          <w:rFonts w:ascii="Times New Roman" w:hAnsi="Times New Roman" w:cs="Times New Roman"/>
          <w:sz w:val="24"/>
          <w:szCs w:val="24"/>
        </w:rPr>
        <w:t xml:space="preserve">sing the formula in part (i), we also compute the predicted squared error of the new predictor. Repeating the same analysis, we find that the predicted squared error is </w:t>
      </w:r>
      <m:oMath>
        <m:r>
          <w:rPr>
            <w:rFonts w:ascii="Cambria Math" w:hAnsi="Cambria Math" w:cs="Times New Roman"/>
            <w:sz w:val="24"/>
            <w:szCs w:val="24"/>
          </w:rPr>
          <m:t>2.55591×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="00C812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60CFA4" w14:textId="5D7E53B9" w:rsidR="00AD2469" w:rsidRDefault="00AD2469" w:rsidP="00C812F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 (iii)</w:t>
      </w:r>
    </w:p>
    <w:p w14:paraId="20F883BE" w14:textId="6D3C25DD" w:rsidR="00857CAE" w:rsidRDefault="000A07E4" w:rsidP="00857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we design two linear predictors with 10 linear predictor coefficients (</w:t>
      </w:r>
      <w:r w:rsidRPr="000A07E4">
        <w:rPr>
          <w:rFonts w:ascii="Courier New" w:hAnsi="Courier New" w:cs="Courier New"/>
          <w:sz w:val="24"/>
          <w:szCs w:val="24"/>
        </w:rPr>
        <w:t>p=10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6044B8">
        <w:rPr>
          <w:rFonts w:ascii="Times New Roman" w:hAnsi="Times New Roman" w:cs="Times New Roman"/>
          <w:sz w:val="24"/>
          <w:szCs w:val="24"/>
        </w:rPr>
        <w:t>The first predicted uses the data from July – December 2017 as training data, and the second predictor uses the data from January – June 2018 as training data. Each predictor is then used to predict the next 6 months of data. Specifically, the first predictor predicts data from January – June 2018 and the second predictor predicts data from July – December 2018.</w:t>
      </w:r>
      <w:r w:rsidR="00857CAE">
        <w:rPr>
          <w:rFonts w:ascii="Times New Roman" w:hAnsi="Times New Roman" w:cs="Times New Roman"/>
          <w:sz w:val="24"/>
          <w:szCs w:val="24"/>
        </w:rPr>
        <w:t xml:space="preserve"> By concatenating the results of each predictor, we can obtain the entire predicted 2018 dataset. Then, using this data, we can repeat the analysis performed on the predicted datasets. First, in </w:t>
      </w:r>
      <w:r w:rsidR="00857CAE">
        <w:rPr>
          <w:rFonts w:ascii="Times New Roman" w:hAnsi="Times New Roman" w:cs="Times New Roman"/>
          <w:sz w:val="24"/>
          <w:szCs w:val="24"/>
        </w:rPr>
        <w:t xml:space="preserve">Figure </w:t>
      </w:r>
      <w:r w:rsidR="00857CAE">
        <w:rPr>
          <w:rFonts w:ascii="Times New Roman" w:hAnsi="Times New Roman" w:cs="Times New Roman"/>
          <w:sz w:val="24"/>
          <w:szCs w:val="24"/>
        </w:rPr>
        <w:t>4</w:t>
      </w:r>
      <w:r w:rsidR="00857CAE">
        <w:rPr>
          <w:rFonts w:ascii="Times New Roman" w:hAnsi="Times New Roman" w:cs="Times New Roman"/>
          <w:sz w:val="24"/>
          <w:szCs w:val="24"/>
        </w:rPr>
        <w:t>,</w:t>
      </w:r>
      <w:r w:rsidR="00857CAE" w:rsidRPr="00C812F6">
        <w:rPr>
          <w:rFonts w:ascii="Times New Roman" w:hAnsi="Times New Roman" w:cs="Times New Roman"/>
          <w:sz w:val="24"/>
          <w:szCs w:val="24"/>
        </w:rPr>
        <w:t xml:space="preserve"> </w:t>
      </w:r>
      <w:r w:rsidR="00857CAE">
        <w:rPr>
          <w:rFonts w:ascii="Times New Roman" w:hAnsi="Times New Roman" w:cs="Times New Roman"/>
          <w:sz w:val="24"/>
          <w:szCs w:val="24"/>
        </w:rPr>
        <w:t>the predicted 2018 market data is plotted on the same plot as the actual 2018 stock market data.</w:t>
      </w:r>
    </w:p>
    <w:p w14:paraId="37858CCA" w14:textId="766BAEB2" w:rsidR="00857CAE" w:rsidRDefault="00857CAE" w:rsidP="00857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9CFD6" wp14:editId="2D727A39">
            <wp:extent cx="4267200" cy="3200400"/>
            <wp:effectExtent l="19050" t="19050" r="19050" b="1905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07AD4" w14:textId="408BCC01" w:rsidR="00857CAE" w:rsidRDefault="00857CAE" w:rsidP="00857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Plot of the Predicted and Actual Stock Market Data when Two Predictors Trained with the Past 6 Months of Data are Used to Make Predictions.</w:t>
      </w:r>
    </w:p>
    <w:p w14:paraId="35513C1C" w14:textId="76D890E9" w:rsidR="00857CAE" w:rsidRDefault="00857CAE" w:rsidP="00857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using the formula in part (i), we also compute the predicted squared error of the new predictor. Repeating the same analysis, we find that the predicted squared error is </w:t>
      </w:r>
      <m:oMath>
        <m:r>
          <w:rPr>
            <w:rFonts w:ascii="Cambria Math" w:hAnsi="Cambria Math" w:cs="Times New Roman"/>
            <w:sz w:val="24"/>
            <w:szCs w:val="24"/>
          </w:rPr>
          <m:t>2.</m:t>
        </m:r>
        <m:r>
          <w:rPr>
            <w:rFonts w:ascii="Cambria Math" w:hAnsi="Cambria Math" w:cs="Times New Roman"/>
            <w:sz w:val="24"/>
            <w:szCs w:val="24"/>
          </w:rPr>
          <m:t>4862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5ECA88" w14:textId="36115687" w:rsidR="00AD2469" w:rsidRDefault="00857CAE" w:rsidP="00C812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(iv)</w:t>
      </w:r>
    </w:p>
    <w:p w14:paraId="33ADDCB5" w14:textId="562A8950" w:rsidR="00AE7E8D" w:rsidRPr="00BD7F72" w:rsidRDefault="00200A9F" w:rsidP="00FC72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Analyzing the results of each predictor, we find that there are two primary factors that drive the differences in the results of each predictor.</w:t>
      </w:r>
    </w:p>
    <w:sectPr w:rsidR="00AE7E8D" w:rsidRPr="00BD7F72" w:rsidSect="00C76B57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AAF3" w14:textId="77777777" w:rsidR="009B4BFF" w:rsidRDefault="009B4BFF" w:rsidP="00C76B57">
      <w:pPr>
        <w:spacing w:after="0" w:line="240" w:lineRule="auto"/>
      </w:pPr>
      <w:r>
        <w:separator/>
      </w:r>
    </w:p>
  </w:endnote>
  <w:endnote w:type="continuationSeparator" w:id="0">
    <w:p w14:paraId="162966F7" w14:textId="77777777" w:rsidR="009B4BFF" w:rsidRDefault="009B4BFF" w:rsidP="00C7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8FF9A" w14:textId="77777777" w:rsidR="009B4BFF" w:rsidRDefault="009B4BFF" w:rsidP="00C76B57">
      <w:pPr>
        <w:spacing w:after="0" w:line="240" w:lineRule="auto"/>
      </w:pPr>
      <w:r>
        <w:separator/>
      </w:r>
    </w:p>
  </w:footnote>
  <w:footnote w:type="continuationSeparator" w:id="0">
    <w:p w14:paraId="440708B6" w14:textId="77777777" w:rsidR="009B4BFF" w:rsidRDefault="009B4BFF" w:rsidP="00C7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4625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B00FBD" w14:textId="3F722F34" w:rsidR="00CA7823" w:rsidRPr="00C76B57" w:rsidRDefault="00CA78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6B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B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6B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BD9255" w14:textId="77777777" w:rsidR="00CA7823" w:rsidRDefault="00CA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A56"/>
    <w:multiLevelType w:val="hybridMultilevel"/>
    <w:tmpl w:val="25801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358"/>
    <w:multiLevelType w:val="hybridMultilevel"/>
    <w:tmpl w:val="66E2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392C0AAB"/>
    <w:multiLevelType w:val="hybridMultilevel"/>
    <w:tmpl w:val="D8502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22116"/>
    <w:rsid w:val="0003289E"/>
    <w:rsid w:val="00035D89"/>
    <w:rsid w:val="00037962"/>
    <w:rsid w:val="0004337B"/>
    <w:rsid w:val="0004636A"/>
    <w:rsid w:val="00055A06"/>
    <w:rsid w:val="00055DA9"/>
    <w:rsid w:val="00060DC4"/>
    <w:rsid w:val="00061E3F"/>
    <w:rsid w:val="00066450"/>
    <w:rsid w:val="00067A1E"/>
    <w:rsid w:val="00084DDB"/>
    <w:rsid w:val="00092C7F"/>
    <w:rsid w:val="000A07E4"/>
    <w:rsid w:val="000B1A5F"/>
    <w:rsid w:val="000C12D2"/>
    <w:rsid w:val="000C3C23"/>
    <w:rsid w:val="000D09BA"/>
    <w:rsid w:val="000D723F"/>
    <w:rsid w:val="000E579F"/>
    <w:rsid w:val="000F062A"/>
    <w:rsid w:val="000F22F8"/>
    <w:rsid w:val="00103E37"/>
    <w:rsid w:val="00111538"/>
    <w:rsid w:val="001118E7"/>
    <w:rsid w:val="001127F9"/>
    <w:rsid w:val="00122421"/>
    <w:rsid w:val="00124BD8"/>
    <w:rsid w:val="00125468"/>
    <w:rsid w:val="00131282"/>
    <w:rsid w:val="0013259E"/>
    <w:rsid w:val="0013398C"/>
    <w:rsid w:val="00134EB7"/>
    <w:rsid w:val="00152E6B"/>
    <w:rsid w:val="001551B2"/>
    <w:rsid w:val="00155B2C"/>
    <w:rsid w:val="00160750"/>
    <w:rsid w:val="00166283"/>
    <w:rsid w:val="001702B7"/>
    <w:rsid w:val="001823E9"/>
    <w:rsid w:val="00183E53"/>
    <w:rsid w:val="00195021"/>
    <w:rsid w:val="00195B9F"/>
    <w:rsid w:val="001A165C"/>
    <w:rsid w:val="001A4FD3"/>
    <w:rsid w:val="001A66D4"/>
    <w:rsid w:val="001B08E3"/>
    <w:rsid w:val="001B3C3B"/>
    <w:rsid w:val="001C2E36"/>
    <w:rsid w:val="001C7C05"/>
    <w:rsid w:val="001D6352"/>
    <w:rsid w:val="001E5004"/>
    <w:rsid w:val="001E79BA"/>
    <w:rsid w:val="001F2EA3"/>
    <w:rsid w:val="00200A9F"/>
    <w:rsid w:val="00201B75"/>
    <w:rsid w:val="00212ECC"/>
    <w:rsid w:val="0021353F"/>
    <w:rsid w:val="002137BC"/>
    <w:rsid w:val="00214A33"/>
    <w:rsid w:val="00214CA6"/>
    <w:rsid w:val="0021540F"/>
    <w:rsid w:val="00215D8B"/>
    <w:rsid w:val="00221C68"/>
    <w:rsid w:val="002350F4"/>
    <w:rsid w:val="002509C7"/>
    <w:rsid w:val="00253C5F"/>
    <w:rsid w:val="002626DE"/>
    <w:rsid w:val="00265065"/>
    <w:rsid w:val="0026571C"/>
    <w:rsid w:val="00272570"/>
    <w:rsid w:val="002761B0"/>
    <w:rsid w:val="00280B10"/>
    <w:rsid w:val="00283AC6"/>
    <w:rsid w:val="00285B75"/>
    <w:rsid w:val="00295CB8"/>
    <w:rsid w:val="002A3BE4"/>
    <w:rsid w:val="002B2ADE"/>
    <w:rsid w:val="002C38AD"/>
    <w:rsid w:val="002C4702"/>
    <w:rsid w:val="002C480D"/>
    <w:rsid w:val="002D3439"/>
    <w:rsid w:val="002D516D"/>
    <w:rsid w:val="002D60E2"/>
    <w:rsid w:val="002D7AD8"/>
    <w:rsid w:val="002E12DD"/>
    <w:rsid w:val="002E3462"/>
    <w:rsid w:val="002E7C16"/>
    <w:rsid w:val="002F165E"/>
    <w:rsid w:val="002F771B"/>
    <w:rsid w:val="00301708"/>
    <w:rsid w:val="0030333B"/>
    <w:rsid w:val="00303A61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39E"/>
    <w:rsid w:val="00366DA7"/>
    <w:rsid w:val="00372831"/>
    <w:rsid w:val="00374D6E"/>
    <w:rsid w:val="00381F5F"/>
    <w:rsid w:val="003C1834"/>
    <w:rsid w:val="003C3144"/>
    <w:rsid w:val="003C5D33"/>
    <w:rsid w:val="003D136E"/>
    <w:rsid w:val="003D7D76"/>
    <w:rsid w:val="003E3E3C"/>
    <w:rsid w:val="003E428A"/>
    <w:rsid w:val="003E4968"/>
    <w:rsid w:val="003E496F"/>
    <w:rsid w:val="003F30CF"/>
    <w:rsid w:val="003F4D5F"/>
    <w:rsid w:val="003F6B83"/>
    <w:rsid w:val="00403505"/>
    <w:rsid w:val="00415524"/>
    <w:rsid w:val="00415DC8"/>
    <w:rsid w:val="004170EA"/>
    <w:rsid w:val="00431F72"/>
    <w:rsid w:val="004361F5"/>
    <w:rsid w:val="00436DD1"/>
    <w:rsid w:val="004406CC"/>
    <w:rsid w:val="004479F7"/>
    <w:rsid w:val="00452694"/>
    <w:rsid w:val="00455AC4"/>
    <w:rsid w:val="004564CE"/>
    <w:rsid w:val="004642A5"/>
    <w:rsid w:val="00470FEF"/>
    <w:rsid w:val="00472305"/>
    <w:rsid w:val="0047646D"/>
    <w:rsid w:val="00484CFA"/>
    <w:rsid w:val="00487708"/>
    <w:rsid w:val="004969B0"/>
    <w:rsid w:val="004972BC"/>
    <w:rsid w:val="004A1ED5"/>
    <w:rsid w:val="004A3665"/>
    <w:rsid w:val="004A4A00"/>
    <w:rsid w:val="004A4FCE"/>
    <w:rsid w:val="004B57D9"/>
    <w:rsid w:val="004C2655"/>
    <w:rsid w:val="004D15A8"/>
    <w:rsid w:val="004D48CC"/>
    <w:rsid w:val="004F2939"/>
    <w:rsid w:val="004F3E61"/>
    <w:rsid w:val="004F41C9"/>
    <w:rsid w:val="00502860"/>
    <w:rsid w:val="005036FD"/>
    <w:rsid w:val="00506142"/>
    <w:rsid w:val="00532388"/>
    <w:rsid w:val="0053291B"/>
    <w:rsid w:val="00534121"/>
    <w:rsid w:val="00543513"/>
    <w:rsid w:val="00547527"/>
    <w:rsid w:val="00550FCE"/>
    <w:rsid w:val="005531D6"/>
    <w:rsid w:val="00553A23"/>
    <w:rsid w:val="00555577"/>
    <w:rsid w:val="005615E7"/>
    <w:rsid w:val="005636B9"/>
    <w:rsid w:val="00580C8C"/>
    <w:rsid w:val="00585CBD"/>
    <w:rsid w:val="00594907"/>
    <w:rsid w:val="005A5338"/>
    <w:rsid w:val="005B4E26"/>
    <w:rsid w:val="005C1908"/>
    <w:rsid w:val="005C4862"/>
    <w:rsid w:val="005C5B34"/>
    <w:rsid w:val="005D0A7D"/>
    <w:rsid w:val="005D3A42"/>
    <w:rsid w:val="005D7B0B"/>
    <w:rsid w:val="005F42AC"/>
    <w:rsid w:val="005F5D40"/>
    <w:rsid w:val="005F606E"/>
    <w:rsid w:val="006044B8"/>
    <w:rsid w:val="00622DF4"/>
    <w:rsid w:val="00632029"/>
    <w:rsid w:val="00632706"/>
    <w:rsid w:val="00636561"/>
    <w:rsid w:val="00641A5B"/>
    <w:rsid w:val="00644D1F"/>
    <w:rsid w:val="0064557B"/>
    <w:rsid w:val="006470E3"/>
    <w:rsid w:val="006611D9"/>
    <w:rsid w:val="00673626"/>
    <w:rsid w:val="00694D9E"/>
    <w:rsid w:val="00695DA3"/>
    <w:rsid w:val="006A364C"/>
    <w:rsid w:val="006B0686"/>
    <w:rsid w:val="006B2740"/>
    <w:rsid w:val="006B3D7B"/>
    <w:rsid w:val="006B59A6"/>
    <w:rsid w:val="006B5B76"/>
    <w:rsid w:val="006C3BC4"/>
    <w:rsid w:val="006D42B5"/>
    <w:rsid w:val="006D4FA1"/>
    <w:rsid w:val="006E0B6D"/>
    <w:rsid w:val="006E0DEA"/>
    <w:rsid w:val="006E5A04"/>
    <w:rsid w:val="006F1F6F"/>
    <w:rsid w:val="006F758F"/>
    <w:rsid w:val="0070023D"/>
    <w:rsid w:val="007016EF"/>
    <w:rsid w:val="0070358D"/>
    <w:rsid w:val="007366EF"/>
    <w:rsid w:val="00747CFC"/>
    <w:rsid w:val="007666CA"/>
    <w:rsid w:val="00773F52"/>
    <w:rsid w:val="00777F00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B5E67"/>
    <w:rsid w:val="007C07E8"/>
    <w:rsid w:val="007D5749"/>
    <w:rsid w:val="007D6937"/>
    <w:rsid w:val="007E116F"/>
    <w:rsid w:val="007F3167"/>
    <w:rsid w:val="007F753E"/>
    <w:rsid w:val="00804CC7"/>
    <w:rsid w:val="00805770"/>
    <w:rsid w:val="00810478"/>
    <w:rsid w:val="00811A9A"/>
    <w:rsid w:val="00817DB1"/>
    <w:rsid w:val="00817F90"/>
    <w:rsid w:val="008249AA"/>
    <w:rsid w:val="008271A0"/>
    <w:rsid w:val="00836E48"/>
    <w:rsid w:val="00837E53"/>
    <w:rsid w:val="00844247"/>
    <w:rsid w:val="00844F1F"/>
    <w:rsid w:val="00854573"/>
    <w:rsid w:val="0085650B"/>
    <w:rsid w:val="00857CAE"/>
    <w:rsid w:val="00864A83"/>
    <w:rsid w:val="00866512"/>
    <w:rsid w:val="00876B54"/>
    <w:rsid w:val="00883AF2"/>
    <w:rsid w:val="00887CEA"/>
    <w:rsid w:val="00890906"/>
    <w:rsid w:val="008A089D"/>
    <w:rsid w:val="008A5B59"/>
    <w:rsid w:val="008B0F07"/>
    <w:rsid w:val="008B2AD6"/>
    <w:rsid w:val="008B618C"/>
    <w:rsid w:val="008B7D6D"/>
    <w:rsid w:val="008C26E8"/>
    <w:rsid w:val="008C7DE8"/>
    <w:rsid w:val="008D16C5"/>
    <w:rsid w:val="008D232D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0776C"/>
    <w:rsid w:val="009123FA"/>
    <w:rsid w:val="00913402"/>
    <w:rsid w:val="0092080B"/>
    <w:rsid w:val="009233C1"/>
    <w:rsid w:val="009254A6"/>
    <w:rsid w:val="009409F1"/>
    <w:rsid w:val="009502C3"/>
    <w:rsid w:val="009507ED"/>
    <w:rsid w:val="00953188"/>
    <w:rsid w:val="0095620E"/>
    <w:rsid w:val="009569CF"/>
    <w:rsid w:val="00963EAA"/>
    <w:rsid w:val="00964008"/>
    <w:rsid w:val="00964D2A"/>
    <w:rsid w:val="0096605C"/>
    <w:rsid w:val="00981FC6"/>
    <w:rsid w:val="00985608"/>
    <w:rsid w:val="009A24C2"/>
    <w:rsid w:val="009A5D2E"/>
    <w:rsid w:val="009A7F7A"/>
    <w:rsid w:val="009B08BF"/>
    <w:rsid w:val="009B4BFF"/>
    <w:rsid w:val="009B7577"/>
    <w:rsid w:val="009B77D9"/>
    <w:rsid w:val="009C163F"/>
    <w:rsid w:val="009C6EF5"/>
    <w:rsid w:val="009C7D4F"/>
    <w:rsid w:val="009D3931"/>
    <w:rsid w:val="009D41AF"/>
    <w:rsid w:val="009D77DC"/>
    <w:rsid w:val="009E745C"/>
    <w:rsid w:val="009F24D0"/>
    <w:rsid w:val="009F4731"/>
    <w:rsid w:val="009F6927"/>
    <w:rsid w:val="00A04776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D2469"/>
    <w:rsid w:val="00AE327B"/>
    <w:rsid w:val="00AE355F"/>
    <w:rsid w:val="00AE7278"/>
    <w:rsid w:val="00AE7E8D"/>
    <w:rsid w:val="00AF365F"/>
    <w:rsid w:val="00AF5248"/>
    <w:rsid w:val="00AF5A4E"/>
    <w:rsid w:val="00B00829"/>
    <w:rsid w:val="00B01653"/>
    <w:rsid w:val="00B02710"/>
    <w:rsid w:val="00B1548E"/>
    <w:rsid w:val="00B24035"/>
    <w:rsid w:val="00B273B6"/>
    <w:rsid w:val="00B27CFF"/>
    <w:rsid w:val="00B27F8B"/>
    <w:rsid w:val="00B34DA8"/>
    <w:rsid w:val="00B41556"/>
    <w:rsid w:val="00B53BC4"/>
    <w:rsid w:val="00B56D51"/>
    <w:rsid w:val="00B65255"/>
    <w:rsid w:val="00B80BF1"/>
    <w:rsid w:val="00B82284"/>
    <w:rsid w:val="00B829F5"/>
    <w:rsid w:val="00B83768"/>
    <w:rsid w:val="00B856C5"/>
    <w:rsid w:val="00B92EC5"/>
    <w:rsid w:val="00BB5F03"/>
    <w:rsid w:val="00BB72A8"/>
    <w:rsid w:val="00BC14EC"/>
    <w:rsid w:val="00BD054F"/>
    <w:rsid w:val="00BD79AD"/>
    <w:rsid w:val="00BD7F72"/>
    <w:rsid w:val="00BE0B9C"/>
    <w:rsid w:val="00BE6CBA"/>
    <w:rsid w:val="00BF05A6"/>
    <w:rsid w:val="00BF0AB9"/>
    <w:rsid w:val="00BF2359"/>
    <w:rsid w:val="00BF689D"/>
    <w:rsid w:val="00C02FB2"/>
    <w:rsid w:val="00C03C6C"/>
    <w:rsid w:val="00C05241"/>
    <w:rsid w:val="00C102E1"/>
    <w:rsid w:val="00C21B01"/>
    <w:rsid w:val="00C24B03"/>
    <w:rsid w:val="00C260D5"/>
    <w:rsid w:val="00C66935"/>
    <w:rsid w:val="00C71279"/>
    <w:rsid w:val="00C74CD0"/>
    <w:rsid w:val="00C76B57"/>
    <w:rsid w:val="00C812F6"/>
    <w:rsid w:val="00CA7823"/>
    <w:rsid w:val="00CB115E"/>
    <w:rsid w:val="00CB5C0E"/>
    <w:rsid w:val="00CB6C91"/>
    <w:rsid w:val="00CC2614"/>
    <w:rsid w:val="00CC5131"/>
    <w:rsid w:val="00CD3317"/>
    <w:rsid w:val="00CD594D"/>
    <w:rsid w:val="00CE3163"/>
    <w:rsid w:val="00CF14F1"/>
    <w:rsid w:val="00D0709B"/>
    <w:rsid w:val="00D17C4B"/>
    <w:rsid w:val="00D23793"/>
    <w:rsid w:val="00D25DF0"/>
    <w:rsid w:val="00D27E39"/>
    <w:rsid w:val="00D34EEE"/>
    <w:rsid w:val="00D37952"/>
    <w:rsid w:val="00D46658"/>
    <w:rsid w:val="00D518C0"/>
    <w:rsid w:val="00D65953"/>
    <w:rsid w:val="00D748CA"/>
    <w:rsid w:val="00D76AF0"/>
    <w:rsid w:val="00D7748B"/>
    <w:rsid w:val="00D862B6"/>
    <w:rsid w:val="00D87529"/>
    <w:rsid w:val="00D87ADF"/>
    <w:rsid w:val="00D9400E"/>
    <w:rsid w:val="00DA2335"/>
    <w:rsid w:val="00DD5F70"/>
    <w:rsid w:val="00DD69ED"/>
    <w:rsid w:val="00DE7B5F"/>
    <w:rsid w:val="00DF1160"/>
    <w:rsid w:val="00DF78AF"/>
    <w:rsid w:val="00E029FF"/>
    <w:rsid w:val="00E0509E"/>
    <w:rsid w:val="00E07E62"/>
    <w:rsid w:val="00E12814"/>
    <w:rsid w:val="00E14D80"/>
    <w:rsid w:val="00E15ADE"/>
    <w:rsid w:val="00E2449E"/>
    <w:rsid w:val="00E34B59"/>
    <w:rsid w:val="00E366F7"/>
    <w:rsid w:val="00E45B0E"/>
    <w:rsid w:val="00E54F93"/>
    <w:rsid w:val="00E637B6"/>
    <w:rsid w:val="00E72825"/>
    <w:rsid w:val="00E733D1"/>
    <w:rsid w:val="00E74AA4"/>
    <w:rsid w:val="00E77347"/>
    <w:rsid w:val="00E81CF5"/>
    <w:rsid w:val="00E8210C"/>
    <w:rsid w:val="00E92033"/>
    <w:rsid w:val="00EA15AB"/>
    <w:rsid w:val="00EA1775"/>
    <w:rsid w:val="00EB3240"/>
    <w:rsid w:val="00EB3688"/>
    <w:rsid w:val="00EB3F98"/>
    <w:rsid w:val="00EB43E0"/>
    <w:rsid w:val="00EB7316"/>
    <w:rsid w:val="00EC6837"/>
    <w:rsid w:val="00ED53FA"/>
    <w:rsid w:val="00EE74AE"/>
    <w:rsid w:val="00EF04A3"/>
    <w:rsid w:val="00EF4907"/>
    <w:rsid w:val="00EF7260"/>
    <w:rsid w:val="00F00238"/>
    <w:rsid w:val="00F00A1A"/>
    <w:rsid w:val="00F00C63"/>
    <w:rsid w:val="00F01BFE"/>
    <w:rsid w:val="00F01DB0"/>
    <w:rsid w:val="00F02814"/>
    <w:rsid w:val="00F041CD"/>
    <w:rsid w:val="00F15698"/>
    <w:rsid w:val="00F24628"/>
    <w:rsid w:val="00F25BE3"/>
    <w:rsid w:val="00F33127"/>
    <w:rsid w:val="00F409AF"/>
    <w:rsid w:val="00F43C9B"/>
    <w:rsid w:val="00F61182"/>
    <w:rsid w:val="00F66DC5"/>
    <w:rsid w:val="00F73149"/>
    <w:rsid w:val="00F75D79"/>
    <w:rsid w:val="00F84CE6"/>
    <w:rsid w:val="00FA0B50"/>
    <w:rsid w:val="00FB0782"/>
    <w:rsid w:val="00FB2454"/>
    <w:rsid w:val="00FB69F5"/>
    <w:rsid w:val="00FC6EC3"/>
    <w:rsid w:val="00FC726A"/>
    <w:rsid w:val="00FC7D36"/>
    <w:rsid w:val="00FD7374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57"/>
  </w:style>
  <w:style w:type="paragraph" w:styleId="Footer">
    <w:name w:val="footer"/>
    <w:basedOn w:val="Normal"/>
    <w:link w:val="Foot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63B5EF-CD7C-42A6-8146-8F715F7F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 </cp:lastModifiedBy>
  <cp:revision>15</cp:revision>
  <cp:lastPrinted>2021-03-11T17:08:00Z</cp:lastPrinted>
  <dcterms:created xsi:type="dcterms:W3CDTF">2021-03-26T14:38:00Z</dcterms:created>
  <dcterms:modified xsi:type="dcterms:W3CDTF">2021-03-26T17:04:00Z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