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09B8" w:rsidRPr="00817C46" w:rsidRDefault="00D909B8" w:rsidP="00D909B8">
      <w:pPr>
        <w:pStyle w:val="Paragraphedeliste"/>
        <w:ind w:left="1440"/>
        <w:rPr>
          <w:rFonts w:ascii="MS PGothic" w:eastAsia="MS PGothic" w:hAnsi="MS PGothic"/>
          <w:sz w:val="32"/>
          <w:szCs w:val="32"/>
        </w:rPr>
      </w:pPr>
      <w:r w:rsidRPr="00817C46">
        <w:rPr>
          <w:rFonts w:ascii="MS PGothic" w:eastAsia="MS PGothic" w:hAnsi="MS PGothic"/>
          <w:sz w:val="32"/>
          <w:szCs w:val="32"/>
        </w:rPr>
        <w:t>Intermission : musique de mi- saison</w:t>
      </w:r>
    </w:p>
    <w:p w:rsidR="00D909B8" w:rsidRDefault="00D909B8" w:rsidP="00D909B8">
      <w:pPr>
        <w:pStyle w:val="Paragraphedeliste"/>
        <w:ind w:left="1440"/>
        <w:rPr>
          <w:rFonts w:ascii="MS PGothic" w:eastAsia="MS PGothic" w:hAnsi="MS PGothic"/>
          <w:sz w:val="32"/>
          <w:szCs w:val="32"/>
        </w:rPr>
      </w:pPr>
      <w:r>
        <w:rPr>
          <w:rFonts w:ascii="MS PGothic" w:eastAsia="MS PGothic" w:hAnsi="MS PGothic"/>
          <w:sz w:val="32"/>
          <w:szCs w:val="32"/>
        </w:rPr>
        <w:t>(Partition un rêve)</w:t>
      </w:r>
    </w:p>
    <w:p w:rsidR="00D909B8" w:rsidRPr="001A6A65" w:rsidRDefault="00D909B8" w:rsidP="00D909B8">
      <w:pPr>
        <w:pStyle w:val="Paragraphedeliste"/>
        <w:ind w:left="1440"/>
        <w:rPr>
          <w:rFonts w:ascii="MS PGothic" w:eastAsia="MS PGothic" w:hAnsi="MS PGothic"/>
          <w:sz w:val="32"/>
          <w:szCs w:val="32"/>
        </w:rPr>
      </w:pPr>
    </w:p>
    <w:p w:rsidR="00D909B8" w:rsidRPr="00817C46" w:rsidRDefault="00D909B8" w:rsidP="00D909B8">
      <w:pPr>
        <w:pStyle w:val="Paragraphedeliste"/>
        <w:numPr>
          <w:ilvl w:val="0"/>
          <w:numId w:val="1"/>
        </w:numPr>
        <w:rPr>
          <w:rFonts w:ascii="MS PGothic" w:eastAsia="MS PGothic" w:hAnsi="MS PGothic"/>
          <w:b/>
          <w:sz w:val="36"/>
          <w:szCs w:val="36"/>
        </w:rPr>
      </w:pPr>
      <w:r w:rsidRPr="00817C46">
        <w:rPr>
          <w:rFonts w:ascii="MS PGothic" w:eastAsia="MS PGothic" w:hAnsi="MS PGothic"/>
          <w:b/>
          <w:sz w:val="36"/>
          <w:szCs w:val="36"/>
        </w:rPr>
        <w:t>Chant IV : Les images font du bien à l’âme</w:t>
      </w:r>
    </w:p>
    <w:p w:rsidR="00D909B8" w:rsidRPr="00817C46" w:rsidRDefault="00D909B8" w:rsidP="00D909B8">
      <w:pPr>
        <w:pStyle w:val="Standard"/>
        <w:rPr>
          <w:rFonts w:ascii="MS PGothic" w:eastAsia="MS PGothic" w:hAnsi="MS PGothic"/>
          <w:sz w:val="32"/>
          <w:szCs w:val="32"/>
        </w:rPr>
      </w:pPr>
      <w:r w:rsidRPr="00817C46">
        <w:rPr>
          <w:rFonts w:ascii="MS PGothic" w:eastAsia="MS PGothic" w:hAnsi="MS PGothic"/>
          <w:sz w:val="32"/>
          <w:szCs w:val="32"/>
        </w:rPr>
        <w:t>LES IMAGES FONT DU BIEN À L'ÂME/LES IMAGES FONT DU BIEN À L'ÂME/LES IMAGES FONT DU BIEN À L'ÂME/LES IMAGES FONT DU BIEN À L'ÂME/LES IMAGES FONT DU BIEN À L'ÂME/LES IMAGES FONT DU BIEN À L'ÂME/LES IMAGES FONT DU BIEN À L'ÂME/LES IMAGES FONT DU BIEN À L'ÂME/LES IMAGES FONT DU BIEN À L'ÂME/LES IMAGES FONT DU BIEN À L'ÂME/LES IMAGES FONT DU BIEN À L'ÂME/LES IMAGES FONT DU BIEN À L'ÂME/LES IMAGES FONT DU BIEN À L’ÂME/ LES IMAGES FONT DU BIEN À L'ÂME/LES IMAGES FONT DU BIEN À L'ÂME/LES IMAGES FONT DU BIEN À L'ÂME/LES IMAGES FONT DU BIEN À L'ÂME/LES IMAGES FONT DU BIEN À L'ÂME/LES IMAGES FONT DU BIEN À L'ÂME/LES IMAGES FONT DU BIEN À L'ÂME/LES IMAGES FONT DU BIEN À L'ÂME/LES IMAGES FONT DU BIEN À L'ÂME/LES IMAGES FONT DU BIEN À L'ÂME/LES IMAGES FONT DU BIEN À L'ÂME/LES IMAGES FONT DU BIEN À L'ÂME/LES IMAGES FONT DU BIEN À L’ÂME/ L’image, dans la mesure où elle atteint sa plénitude, fait du bien à l’âme, elle augmente l’être, elle nous fait croître en quantité et en qualité./LES IMAGES FONT DU BIEN À L'ÂME/LES IMAGES FONT DU BIEN À L'ÂME/LES IMAGES FONT DU BIEN À L'ÂME/LES IMAGES FONT DU BIEN À L'ÂME/LES IMAGES FONT DU BIEN À L'ÂME/LES IMAGES FONT DU BIEN À L'ÂME/LES IMAGES FONT DU BIEN À L'ÂME/LES IMAGES FONT DU BIEN À L'ÂME/LES IMAGES FONT DU BIEN À L'ÂME/LES IMAGES FONT DU BIEN À L'ÂME/LES IMAGES FONT DU BIEN À L'ÂME/LES IMAGES FONT DU BIEN À L'ÂME/LES IMAGES FONT DU BIEN À L’ÂME/</w:t>
      </w:r>
    </w:p>
    <w:p w:rsidR="00D909B8" w:rsidRDefault="00D909B8" w:rsidP="00D909B8">
      <w:pPr>
        <w:pStyle w:val="Paragraphedeliste"/>
        <w:ind w:left="360"/>
        <w:rPr>
          <w:rFonts w:ascii="MS PGothic" w:eastAsia="MS PGothic" w:hAnsi="MS PGothic"/>
          <w:sz w:val="24"/>
          <w:szCs w:val="24"/>
        </w:rPr>
      </w:pPr>
      <w:proofErr w:type="spellStart"/>
      <w:r w:rsidRPr="00817C46">
        <w:rPr>
          <w:rFonts w:ascii="MS PGothic" w:eastAsia="MS PGothic" w:hAnsi="MS PGothic"/>
          <w:b/>
          <w:i/>
          <w:sz w:val="36"/>
          <w:szCs w:val="36"/>
        </w:rPr>
        <w:lastRenderedPageBreak/>
        <w:t>Kätchen</w:t>
      </w:r>
      <w:proofErr w:type="spellEnd"/>
      <w:r w:rsidRPr="00817C46">
        <w:rPr>
          <w:rFonts w:ascii="MS PGothic" w:eastAsia="MS PGothic" w:hAnsi="MS PGothic"/>
          <w:b/>
          <w:i/>
          <w:sz w:val="36"/>
          <w:szCs w:val="36"/>
        </w:rPr>
        <w:t xml:space="preserve"> de Heilbronn ou L’épreuve du feu</w:t>
      </w:r>
      <w:r w:rsidRPr="0081501E">
        <w:rPr>
          <w:rFonts w:ascii="MS PGothic" w:eastAsia="MS PGothic" w:hAnsi="MS PGothic"/>
          <w:sz w:val="24"/>
          <w:szCs w:val="24"/>
        </w:rPr>
        <w:t xml:space="preserve"> d’après la pièce éponyme de Heinrich </w:t>
      </w:r>
      <w:proofErr w:type="spellStart"/>
      <w:r w:rsidRPr="0081501E">
        <w:rPr>
          <w:rFonts w:ascii="MS PGothic" w:eastAsia="MS PGothic" w:hAnsi="MS PGothic"/>
          <w:sz w:val="24"/>
          <w:szCs w:val="24"/>
        </w:rPr>
        <w:t>von</w:t>
      </w:r>
      <w:proofErr w:type="spellEnd"/>
      <w:r w:rsidRPr="0081501E">
        <w:rPr>
          <w:rFonts w:ascii="MS PGothic" w:eastAsia="MS PGothic" w:hAnsi="MS PGothic"/>
          <w:sz w:val="24"/>
          <w:szCs w:val="24"/>
        </w:rPr>
        <w:t xml:space="preserve"> Kleist </w:t>
      </w:r>
      <w:r>
        <w:rPr>
          <w:rFonts w:ascii="MS PGothic" w:eastAsia="MS PGothic" w:hAnsi="MS PGothic"/>
          <w:sz w:val="24"/>
          <w:szCs w:val="24"/>
        </w:rPr>
        <w:t xml:space="preserve">/ Mise en scène </w:t>
      </w:r>
      <w:r w:rsidRPr="00817C46">
        <w:rPr>
          <w:rFonts w:ascii="MS PGothic" w:eastAsia="MS PGothic" w:hAnsi="MS PGothic"/>
          <w:sz w:val="36"/>
          <w:szCs w:val="36"/>
        </w:rPr>
        <w:t>de Sabine Durand</w:t>
      </w:r>
      <w:r>
        <w:rPr>
          <w:rFonts w:ascii="MS PGothic" w:eastAsia="MS PGothic" w:hAnsi="MS PGothic"/>
          <w:i/>
          <w:sz w:val="24"/>
          <w:szCs w:val="24"/>
        </w:rPr>
        <w:t xml:space="preserve">/  </w:t>
      </w:r>
      <w:r w:rsidRPr="00007F29">
        <w:rPr>
          <w:rFonts w:ascii="MS PGothic" w:eastAsia="MS PGothic" w:hAnsi="MS PGothic"/>
          <w:sz w:val="24"/>
          <w:szCs w:val="24"/>
        </w:rPr>
        <w:t xml:space="preserve">Création Théâtre </w:t>
      </w:r>
    </w:p>
    <w:p w:rsidR="00D909B8" w:rsidRPr="00007F29" w:rsidRDefault="00D909B8" w:rsidP="00D909B8">
      <w:pPr>
        <w:pStyle w:val="Paragraphedeliste"/>
        <w:ind w:left="360"/>
        <w:rPr>
          <w:rFonts w:ascii="MS PGothic" w:eastAsia="MS PGothic" w:hAnsi="MS PGothic"/>
          <w:sz w:val="24"/>
          <w:szCs w:val="24"/>
        </w:rPr>
      </w:pPr>
      <w:proofErr w:type="gramStart"/>
      <w:r w:rsidRPr="00007F29">
        <w:rPr>
          <w:rFonts w:ascii="MS PGothic" w:eastAsia="MS PGothic" w:hAnsi="MS PGothic"/>
          <w:sz w:val="24"/>
          <w:szCs w:val="24"/>
        </w:rPr>
        <w:t>du</w:t>
      </w:r>
      <w:proofErr w:type="gramEnd"/>
      <w:r w:rsidRPr="00007F29">
        <w:rPr>
          <w:rFonts w:ascii="MS PGothic" w:eastAsia="MS PGothic" w:hAnsi="MS PGothic"/>
          <w:sz w:val="24"/>
          <w:szCs w:val="24"/>
        </w:rPr>
        <w:t xml:space="preserve"> 3 au 14 février à 20h30 (relâche dimanche et lundi) - Amphithéâtre</w:t>
      </w:r>
    </w:p>
    <w:p w:rsidR="00D909B8" w:rsidRPr="0081501E" w:rsidRDefault="00D909B8" w:rsidP="00D909B8">
      <w:pPr>
        <w:pStyle w:val="Paragraphedeliste"/>
        <w:rPr>
          <w:rFonts w:ascii="MS PGothic" w:eastAsia="MS PGothic" w:hAnsi="MS PGothic"/>
          <w:sz w:val="24"/>
          <w:szCs w:val="24"/>
        </w:rPr>
      </w:pPr>
    </w:p>
    <w:p w:rsidR="00D909B8" w:rsidRPr="0081501E" w:rsidRDefault="00D909B8" w:rsidP="00D909B8">
      <w:pPr>
        <w:pStyle w:val="Paragraphedeliste"/>
        <w:jc w:val="both"/>
        <w:rPr>
          <w:rFonts w:ascii="MS PGothic" w:eastAsia="MS PGothic" w:hAnsi="MS PGothic"/>
          <w:sz w:val="24"/>
          <w:szCs w:val="24"/>
        </w:rPr>
      </w:pPr>
      <w:r w:rsidRPr="0081501E">
        <w:rPr>
          <w:rFonts w:ascii="MS PGothic" w:eastAsia="MS PGothic" w:hAnsi="MS PGothic"/>
          <w:sz w:val="24"/>
          <w:szCs w:val="24"/>
        </w:rPr>
        <w:t xml:space="preserve">Frappé de mélancolie morbide, le comte de </w:t>
      </w:r>
      <w:proofErr w:type="spellStart"/>
      <w:r w:rsidRPr="0081501E">
        <w:rPr>
          <w:rFonts w:ascii="MS PGothic" w:eastAsia="MS PGothic" w:hAnsi="MS PGothic"/>
          <w:sz w:val="24"/>
          <w:szCs w:val="24"/>
        </w:rPr>
        <w:t>Strahl</w:t>
      </w:r>
      <w:proofErr w:type="spellEnd"/>
      <w:r w:rsidRPr="0081501E">
        <w:rPr>
          <w:rFonts w:ascii="MS PGothic" w:eastAsia="MS PGothic" w:hAnsi="MS PGothic"/>
          <w:sz w:val="24"/>
          <w:szCs w:val="24"/>
        </w:rPr>
        <w:t xml:space="preserve"> ne désire plus que la mort. Dans un rêve fiévreux, cependant, un ange lui désigne une très jeune fille qui l'aime et qui est fille d'empereur. </w:t>
      </w:r>
      <w:r w:rsidRPr="0081501E">
        <w:rPr>
          <w:rFonts w:ascii="MS PGothic" w:eastAsia="MS PGothic" w:hAnsi="MS PGothic"/>
          <w:color w:val="000000"/>
          <w:sz w:val="24"/>
          <w:szCs w:val="24"/>
        </w:rPr>
        <w:t xml:space="preserve">A son réveil, il lui faudra toute l'ardeur et la foi du chevalier pour déjouer les plans de la vénale </w:t>
      </w:r>
      <w:proofErr w:type="spellStart"/>
      <w:r w:rsidRPr="0081501E">
        <w:rPr>
          <w:rFonts w:ascii="MS PGothic" w:eastAsia="MS PGothic" w:hAnsi="MS PGothic"/>
          <w:color w:val="000000"/>
          <w:sz w:val="24"/>
          <w:szCs w:val="24"/>
        </w:rPr>
        <w:t>Kunigunde</w:t>
      </w:r>
      <w:proofErr w:type="spellEnd"/>
      <w:r w:rsidRPr="0081501E">
        <w:rPr>
          <w:rFonts w:ascii="MS PGothic" w:eastAsia="MS PGothic" w:hAnsi="MS PGothic"/>
          <w:color w:val="000000"/>
          <w:sz w:val="24"/>
          <w:szCs w:val="24"/>
        </w:rPr>
        <w:t xml:space="preserve"> et remonter le fil de son désir jusqu'au cœur de la nuit. Car c'est là que brille la vérité plus éclatante que le soleil et la possibilité de son salut. Dans </w:t>
      </w:r>
      <w:proofErr w:type="spellStart"/>
      <w:r w:rsidRPr="0081501E">
        <w:rPr>
          <w:rFonts w:ascii="MS PGothic" w:eastAsia="MS PGothic" w:hAnsi="MS PGothic"/>
          <w:i/>
          <w:iCs/>
          <w:color w:val="000000"/>
          <w:sz w:val="24"/>
          <w:szCs w:val="24"/>
        </w:rPr>
        <w:t>Käthchen</w:t>
      </w:r>
      <w:proofErr w:type="spellEnd"/>
      <w:r w:rsidRPr="0081501E">
        <w:rPr>
          <w:rFonts w:ascii="MS PGothic" w:eastAsia="MS PGothic" w:hAnsi="MS PGothic"/>
          <w:i/>
          <w:iCs/>
          <w:color w:val="000000"/>
          <w:sz w:val="24"/>
          <w:szCs w:val="24"/>
        </w:rPr>
        <w:t xml:space="preserve"> de Heilbronn</w:t>
      </w:r>
      <w:r w:rsidRPr="0081501E">
        <w:rPr>
          <w:rFonts w:ascii="MS PGothic" w:eastAsia="MS PGothic" w:hAnsi="MS PGothic"/>
          <w:color w:val="000000"/>
          <w:sz w:val="24"/>
          <w:szCs w:val="24"/>
        </w:rPr>
        <w:t xml:space="preserve">, l'amour est amour d'absolu, force ultime d'insoumission qui proteste de voir l'être assigné à comparaître dans un monde sans élasticité. </w:t>
      </w:r>
    </w:p>
    <w:p w:rsidR="00D909B8" w:rsidRPr="0081501E" w:rsidRDefault="00D909B8" w:rsidP="00D909B8">
      <w:pPr>
        <w:pStyle w:val="Paragraphedeliste"/>
        <w:jc w:val="both"/>
        <w:rPr>
          <w:rFonts w:ascii="MS PGothic" w:eastAsia="MS PGothic" w:hAnsi="MS PGothic"/>
          <w:color w:val="000000"/>
          <w:sz w:val="24"/>
          <w:szCs w:val="24"/>
        </w:rPr>
      </w:pPr>
    </w:p>
    <w:p w:rsidR="00D909B8" w:rsidRPr="00007F29" w:rsidRDefault="00D909B8" w:rsidP="00D909B8">
      <w:pPr>
        <w:jc w:val="both"/>
        <w:rPr>
          <w:rFonts w:ascii="MS PGothic" w:eastAsia="MS PGothic" w:hAnsi="MS PGothic"/>
          <w:color w:val="000000"/>
          <w:sz w:val="24"/>
          <w:szCs w:val="24"/>
        </w:rPr>
      </w:pPr>
      <w:r w:rsidRPr="00007F29">
        <w:rPr>
          <w:rFonts w:ascii="MS PGothic" w:eastAsia="MS PGothic" w:hAnsi="MS PGothic"/>
          <w:color w:val="000000"/>
          <w:sz w:val="24"/>
          <w:szCs w:val="24"/>
        </w:rPr>
        <w:t xml:space="preserve">Rangé par facilité historique parmi les romantiques allemands, </w:t>
      </w:r>
      <w:r>
        <w:rPr>
          <w:rFonts w:ascii="MS PGothic" w:eastAsia="MS PGothic" w:hAnsi="MS PGothic"/>
          <w:color w:val="000000"/>
          <w:sz w:val="24"/>
          <w:szCs w:val="24"/>
        </w:rPr>
        <w:t xml:space="preserve">Heinrich </w:t>
      </w:r>
      <w:proofErr w:type="spellStart"/>
      <w:r>
        <w:rPr>
          <w:rFonts w:ascii="MS PGothic" w:eastAsia="MS PGothic" w:hAnsi="MS PGothic"/>
          <w:color w:val="000000"/>
          <w:sz w:val="24"/>
          <w:szCs w:val="24"/>
        </w:rPr>
        <w:t>von</w:t>
      </w:r>
      <w:proofErr w:type="spellEnd"/>
      <w:r>
        <w:rPr>
          <w:rFonts w:ascii="MS PGothic" w:eastAsia="MS PGothic" w:hAnsi="MS PGothic"/>
          <w:color w:val="000000"/>
          <w:sz w:val="24"/>
          <w:szCs w:val="24"/>
        </w:rPr>
        <w:t xml:space="preserve"> </w:t>
      </w:r>
      <w:r w:rsidRPr="00007F29">
        <w:rPr>
          <w:rFonts w:ascii="MS PGothic" w:eastAsia="MS PGothic" w:hAnsi="MS PGothic"/>
          <w:color w:val="000000"/>
          <w:sz w:val="24"/>
          <w:szCs w:val="24"/>
        </w:rPr>
        <w:t>Kleist</w:t>
      </w:r>
      <w:r>
        <w:rPr>
          <w:rFonts w:ascii="MS PGothic" w:eastAsia="MS PGothic" w:hAnsi="MS PGothic"/>
          <w:color w:val="000000"/>
          <w:sz w:val="24"/>
          <w:szCs w:val="24"/>
        </w:rPr>
        <w:t xml:space="preserve"> (1777-1811)</w:t>
      </w:r>
      <w:r w:rsidRPr="00007F29">
        <w:rPr>
          <w:rFonts w:ascii="MS PGothic" w:eastAsia="MS PGothic" w:hAnsi="MS PGothic"/>
          <w:color w:val="000000"/>
          <w:sz w:val="24"/>
          <w:szCs w:val="24"/>
        </w:rPr>
        <w:t xml:space="preserve"> n'en demeure pas moins u</w:t>
      </w:r>
      <w:r>
        <w:rPr>
          <w:rFonts w:ascii="MS PGothic" w:eastAsia="MS PGothic" w:hAnsi="MS PGothic"/>
          <w:color w:val="000000"/>
          <w:sz w:val="24"/>
          <w:szCs w:val="24"/>
        </w:rPr>
        <w:t xml:space="preserve">n poète inclassable </w:t>
      </w:r>
      <w:r w:rsidRPr="00007F29">
        <w:rPr>
          <w:rFonts w:ascii="MS PGothic" w:eastAsia="MS PGothic" w:hAnsi="MS PGothic"/>
          <w:color w:val="000000"/>
          <w:sz w:val="24"/>
          <w:szCs w:val="24"/>
        </w:rPr>
        <w:t>engagé dans la tâche délicate et démesurée du dévoilement de son âme. Dès lors, son entreprise littéraire le conduit inéluctablement sur les voies d'une iconoclastie radicale.</w:t>
      </w:r>
    </w:p>
    <w:p w:rsidR="00D909B8" w:rsidRPr="0081501E" w:rsidRDefault="00D909B8" w:rsidP="00D909B8">
      <w:pPr>
        <w:pStyle w:val="Paragraphedeliste"/>
        <w:jc w:val="both"/>
        <w:rPr>
          <w:rFonts w:ascii="MS PGothic" w:eastAsia="MS PGothic" w:hAnsi="MS PGothic"/>
          <w:color w:val="000000"/>
          <w:sz w:val="24"/>
          <w:szCs w:val="24"/>
        </w:rPr>
      </w:pPr>
    </w:p>
    <w:p w:rsidR="00D909B8" w:rsidRDefault="00D909B8" w:rsidP="00D909B8">
      <w:pPr>
        <w:pStyle w:val="Paragraphedeliste"/>
        <w:ind w:left="360"/>
        <w:rPr>
          <w:rFonts w:ascii="MS PGothic" w:eastAsia="MS PGothic" w:hAnsi="MS PGothic"/>
          <w:sz w:val="24"/>
          <w:szCs w:val="24"/>
        </w:rPr>
      </w:pPr>
    </w:p>
    <w:p w:rsidR="00D909B8" w:rsidRDefault="00D909B8" w:rsidP="00D909B8">
      <w:pPr>
        <w:pStyle w:val="Paragraphedeliste"/>
        <w:ind w:left="360"/>
        <w:rPr>
          <w:rFonts w:ascii="MS PGothic" w:eastAsia="MS PGothic" w:hAnsi="MS PGothic"/>
          <w:sz w:val="24"/>
          <w:szCs w:val="24"/>
        </w:rPr>
      </w:pPr>
      <w:r w:rsidRPr="0081501E">
        <w:rPr>
          <w:rFonts w:ascii="MS PGothic" w:eastAsia="MS PGothic" w:hAnsi="MS PGothic"/>
          <w:sz w:val="24"/>
          <w:szCs w:val="24"/>
        </w:rPr>
        <w:t xml:space="preserve">Traduction de Pierre </w:t>
      </w:r>
      <w:proofErr w:type="spellStart"/>
      <w:r w:rsidRPr="0081501E">
        <w:rPr>
          <w:rFonts w:ascii="MS PGothic" w:eastAsia="MS PGothic" w:hAnsi="MS PGothic"/>
          <w:sz w:val="24"/>
          <w:szCs w:val="24"/>
        </w:rPr>
        <w:t>Deshusses</w:t>
      </w:r>
      <w:proofErr w:type="spellEnd"/>
      <w:r>
        <w:rPr>
          <w:rFonts w:ascii="MS PGothic" w:eastAsia="MS PGothic" w:hAnsi="MS PGothic"/>
          <w:sz w:val="24"/>
          <w:szCs w:val="24"/>
        </w:rPr>
        <w:t xml:space="preserve"> </w:t>
      </w:r>
    </w:p>
    <w:p w:rsidR="00D909B8" w:rsidRDefault="00D909B8" w:rsidP="00D909B8">
      <w:pPr>
        <w:pStyle w:val="Paragraphedeliste"/>
        <w:ind w:left="360"/>
        <w:rPr>
          <w:rFonts w:ascii="MS PGothic" w:eastAsia="MS PGothic" w:hAnsi="MS PGothic"/>
          <w:sz w:val="24"/>
          <w:szCs w:val="24"/>
        </w:rPr>
      </w:pPr>
      <w:r w:rsidRPr="00007F29">
        <w:rPr>
          <w:rFonts w:ascii="MS PGothic" w:eastAsia="MS PGothic" w:hAnsi="MS PGothic"/>
          <w:sz w:val="24"/>
          <w:szCs w:val="24"/>
        </w:rPr>
        <w:t>Mise en scène et adaptation : Sabine Durand</w:t>
      </w:r>
      <w:r w:rsidRPr="00007F29">
        <w:rPr>
          <w:rFonts w:ascii="MS PGothic" w:eastAsia="MS PGothic" w:hAnsi="MS PGothic"/>
          <w:sz w:val="24"/>
          <w:szCs w:val="24"/>
        </w:rPr>
        <w:br/>
      </w:r>
      <w:r>
        <w:rPr>
          <w:rFonts w:ascii="MS PGothic" w:eastAsia="MS PGothic" w:hAnsi="MS PGothic"/>
          <w:sz w:val="24"/>
          <w:szCs w:val="24"/>
        </w:rPr>
        <w:t>Scénographie : Estelle Rullier</w:t>
      </w:r>
      <w:r>
        <w:rPr>
          <w:rFonts w:ascii="MS PGothic" w:eastAsia="MS PGothic" w:hAnsi="MS PGothic"/>
          <w:sz w:val="24"/>
          <w:szCs w:val="24"/>
        </w:rPr>
        <w:br/>
      </w:r>
      <w:r w:rsidRPr="00007F29">
        <w:rPr>
          <w:rFonts w:ascii="MS PGothic" w:eastAsia="MS PGothic" w:hAnsi="MS PGothic"/>
          <w:sz w:val="24"/>
          <w:szCs w:val="24"/>
        </w:rPr>
        <w:t xml:space="preserve">Avec : Céline Beigbeder, Fabien Dehasseler, Émilie Maréchal, Fabien </w:t>
      </w:r>
      <w:proofErr w:type="spellStart"/>
      <w:r w:rsidRPr="00007F29">
        <w:rPr>
          <w:rFonts w:ascii="MS PGothic" w:eastAsia="MS PGothic" w:hAnsi="MS PGothic"/>
          <w:sz w:val="24"/>
          <w:szCs w:val="24"/>
        </w:rPr>
        <w:t>Magry</w:t>
      </w:r>
      <w:proofErr w:type="spellEnd"/>
      <w:r w:rsidRPr="00007F29">
        <w:rPr>
          <w:rFonts w:ascii="MS PGothic" w:eastAsia="MS PGothic" w:hAnsi="MS PGothic"/>
          <w:sz w:val="24"/>
          <w:szCs w:val="24"/>
        </w:rPr>
        <w:t xml:space="preserve">, Lotfi </w:t>
      </w:r>
      <w:proofErr w:type="spellStart"/>
      <w:r w:rsidRPr="00007F29">
        <w:rPr>
          <w:rFonts w:ascii="MS PGothic" w:eastAsia="MS PGothic" w:hAnsi="MS PGothic"/>
          <w:sz w:val="24"/>
          <w:szCs w:val="24"/>
        </w:rPr>
        <w:t>Yahya</w:t>
      </w:r>
      <w:proofErr w:type="spellEnd"/>
      <w:r w:rsidRPr="00007F29">
        <w:rPr>
          <w:rFonts w:ascii="MS PGothic" w:eastAsia="MS PGothic" w:hAnsi="MS PGothic"/>
          <w:sz w:val="24"/>
          <w:szCs w:val="24"/>
        </w:rPr>
        <w:t xml:space="preserve"> </w:t>
      </w:r>
      <w:proofErr w:type="spellStart"/>
      <w:r w:rsidRPr="00007F29">
        <w:rPr>
          <w:rFonts w:ascii="MS PGothic" w:eastAsia="MS PGothic" w:hAnsi="MS PGothic"/>
          <w:sz w:val="24"/>
          <w:szCs w:val="24"/>
        </w:rPr>
        <w:t>Jedidi</w:t>
      </w:r>
      <w:proofErr w:type="spellEnd"/>
      <w:r w:rsidRPr="00007F29">
        <w:rPr>
          <w:rFonts w:ascii="MS PGothic" w:eastAsia="MS PGothic" w:hAnsi="MS PGothic"/>
          <w:sz w:val="24"/>
          <w:szCs w:val="24"/>
        </w:rPr>
        <w:t>, Martine Wijckaert, Jean-François Wolff</w:t>
      </w:r>
      <w:proofErr w:type="gramStart"/>
      <w:r>
        <w:rPr>
          <w:rFonts w:ascii="MS PGothic" w:eastAsia="MS PGothic" w:hAnsi="MS PGothic"/>
          <w:sz w:val="24"/>
          <w:szCs w:val="24"/>
        </w:rPr>
        <w:t>…(</w:t>
      </w:r>
      <w:proofErr w:type="gramEnd"/>
      <w:r>
        <w:rPr>
          <w:rFonts w:ascii="MS PGothic" w:eastAsia="MS PGothic" w:hAnsi="MS PGothic"/>
          <w:sz w:val="24"/>
          <w:szCs w:val="24"/>
        </w:rPr>
        <w:t>distribution en cours)</w:t>
      </w:r>
      <w:r w:rsidRPr="00007F29">
        <w:rPr>
          <w:rFonts w:ascii="MS PGothic" w:eastAsia="MS PGothic" w:hAnsi="MS PGothic"/>
          <w:sz w:val="24"/>
          <w:szCs w:val="24"/>
        </w:rPr>
        <w:br/>
      </w:r>
      <w:r w:rsidRPr="00007F29">
        <w:rPr>
          <w:rFonts w:ascii="MS PGothic" w:eastAsia="MS PGothic" w:hAnsi="MS PGothic"/>
          <w:sz w:val="24"/>
          <w:szCs w:val="24"/>
        </w:rPr>
        <w:br/>
        <w:t xml:space="preserve">Un spectacle de SIX-65 compagnie en coproduction avec le Théâtre la Balsamine, avec  l'aide du Ministère de la Fédération </w:t>
      </w:r>
      <w:r>
        <w:rPr>
          <w:rFonts w:ascii="MS PGothic" w:eastAsia="MS PGothic" w:hAnsi="MS PGothic"/>
          <w:sz w:val="24"/>
          <w:szCs w:val="24"/>
        </w:rPr>
        <w:t>Wallonie-Bruxelles -</w:t>
      </w:r>
      <w:r w:rsidRPr="00007F29">
        <w:rPr>
          <w:rFonts w:ascii="MS PGothic" w:eastAsia="MS PGothic" w:hAnsi="MS PGothic"/>
          <w:sz w:val="24"/>
          <w:szCs w:val="24"/>
        </w:rPr>
        <w:t xml:space="preserve"> </w:t>
      </w:r>
      <w:r>
        <w:rPr>
          <w:rFonts w:ascii="MS PGothic" w:eastAsia="MS PGothic" w:hAnsi="MS PGothic"/>
          <w:sz w:val="24"/>
          <w:szCs w:val="24"/>
        </w:rPr>
        <w:t>Service du Théâtre et la participation</w:t>
      </w:r>
      <w:r w:rsidRPr="00007F29">
        <w:rPr>
          <w:rFonts w:ascii="MS PGothic" w:eastAsia="MS PGothic" w:hAnsi="MS PGothic"/>
          <w:sz w:val="24"/>
          <w:szCs w:val="24"/>
        </w:rPr>
        <w:t xml:space="preserve"> </w:t>
      </w:r>
      <w:r>
        <w:rPr>
          <w:rFonts w:ascii="MS PGothic" w:eastAsia="MS PGothic" w:hAnsi="MS PGothic"/>
          <w:sz w:val="24"/>
          <w:szCs w:val="24"/>
        </w:rPr>
        <w:t>du Centre des Arts Scéniques.</w:t>
      </w:r>
    </w:p>
    <w:p w:rsidR="00D909B8" w:rsidRDefault="00D909B8" w:rsidP="00D909B8">
      <w:pPr>
        <w:pStyle w:val="Standard"/>
        <w:rPr>
          <w:rFonts w:ascii="MS PGothic" w:eastAsia="MS PGothic" w:hAnsi="MS PGothic"/>
          <w:sz w:val="24"/>
          <w:szCs w:val="24"/>
          <w:u w:val="single"/>
        </w:rPr>
      </w:pPr>
    </w:p>
    <w:p w:rsidR="00D909B8" w:rsidRDefault="00D909B8" w:rsidP="00D909B8">
      <w:pPr>
        <w:pStyle w:val="Standard"/>
        <w:rPr>
          <w:rFonts w:ascii="MS PGothic" w:eastAsia="MS PGothic" w:hAnsi="MS PGothic"/>
          <w:sz w:val="24"/>
          <w:szCs w:val="24"/>
          <w:u w:val="single"/>
        </w:rPr>
      </w:pPr>
    </w:p>
    <w:p w:rsidR="00D909B8" w:rsidRDefault="00D909B8" w:rsidP="00D909B8">
      <w:pPr>
        <w:pStyle w:val="Standard"/>
        <w:rPr>
          <w:rFonts w:ascii="MS PGothic" w:eastAsia="MS PGothic" w:hAnsi="MS PGothic"/>
          <w:sz w:val="24"/>
          <w:szCs w:val="24"/>
          <w:u w:val="single"/>
        </w:rPr>
      </w:pPr>
    </w:p>
    <w:p w:rsidR="00D909B8" w:rsidRDefault="00D909B8" w:rsidP="00D909B8">
      <w:pPr>
        <w:pStyle w:val="Standard"/>
        <w:rPr>
          <w:rFonts w:ascii="MS PGothic" w:eastAsia="MS PGothic" w:hAnsi="MS PGothic"/>
          <w:sz w:val="24"/>
          <w:szCs w:val="24"/>
          <w:u w:val="single"/>
        </w:rPr>
      </w:pPr>
    </w:p>
    <w:p w:rsidR="00D909B8" w:rsidRDefault="00D909B8" w:rsidP="00D909B8">
      <w:pPr>
        <w:pStyle w:val="Standard"/>
        <w:rPr>
          <w:rFonts w:ascii="MS PGothic" w:eastAsia="MS PGothic" w:hAnsi="MS PGothic"/>
          <w:sz w:val="24"/>
          <w:szCs w:val="24"/>
          <w:u w:val="single"/>
        </w:rPr>
      </w:pPr>
    </w:p>
    <w:p w:rsidR="00D909B8" w:rsidRDefault="00D909B8" w:rsidP="00D909B8">
      <w:pPr>
        <w:pStyle w:val="Standard"/>
        <w:rPr>
          <w:rFonts w:ascii="MS PGothic" w:eastAsia="MS PGothic" w:hAnsi="MS PGothic"/>
          <w:sz w:val="24"/>
          <w:szCs w:val="24"/>
          <w:u w:val="single"/>
        </w:rPr>
      </w:pPr>
    </w:p>
    <w:p w:rsidR="00D909B8" w:rsidRDefault="00D909B8" w:rsidP="00D909B8">
      <w:pPr>
        <w:pStyle w:val="Standard"/>
        <w:rPr>
          <w:rFonts w:ascii="MS PGothic" w:eastAsia="MS PGothic" w:hAnsi="MS PGothic"/>
          <w:sz w:val="24"/>
          <w:szCs w:val="24"/>
          <w:u w:val="single"/>
        </w:rPr>
      </w:pPr>
    </w:p>
    <w:p w:rsidR="00D909B8" w:rsidRPr="00C005D1" w:rsidRDefault="00D909B8" w:rsidP="00D909B8">
      <w:pPr>
        <w:pStyle w:val="Standard"/>
        <w:rPr>
          <w:rFonts w:ascii="MS PGothic" w:eastAsia="MS PGothic" w:hAnsi="MS PGothic"/>
          <w:sz w:val="24"/>
          <w:szCs w:val="24"/>
          <w:u w:val="single"/>
        </w:rPr>
      </w:pPr>
      <w:r w:rsidRPr="00C005D1">
        <w:rPr>
          <w:rFonts w:ascii="MS PGothic" w:eastAsia="MS PGothic" w:hAnsi="MS PGothic" w:hint="eastAsia"/>
          <w:sz w:val="24"/>
          <w:szCs w:val="24"/>
          <w:u w:val="single"/>
        </w:rPr>
        <w:lastRenderedPageBreak/>
        <w:t xml:space="preserve">Notes périphériques : </w:t>
      </w:r>
    </w:p>
    <w:p w:rsidR="00D909B8" w:rsidRDefault="00D909B8" w:rsidP="00D909B8">
      <w:pPr>
        <w:pStyle w:val="Standard"/>
        <w:rPr>
          <w:rFonts w:ascii="MS PGothic" w:eastAsia="MS PGothic" w:hAnsi="MS PGothic" w:cs="Arial"/>
          <w:b/>
          <w:bCs/>
          <w:sz w:val="24"/>
          <w:szCs w:val="24"/>
        </w:rPr>
      </w:pPr>
    </w:p>
    <w:p w:rsidR="00D909B8" w:rsidRDefault="00D909B8" w:rsidP="00D909B8">
      <w:pPr>
        <w:pStyle w:val="Standard"/>
        <w:rPr>
          <w:rFonts w:ascii="MS PGothic" w:eastAsia="MS PGothic" w:hAnsi="MS PGothic" w:cs="Arial"/>
          <w:sz w:val="24"/>
          <w:szCs w:val="24"/>
        </w:rPr>
      </w:pPr>
      <w:r>
        <w:rPr>
          <w:rFonts w:ascii="MS PGothic" w:eastAsia="MS PGothic" w:hAnsi="MS PGothic" w:cs="Arial" w:hint="eastAsia"/>
          <w:b/>
          <w:sz w:val="24"/>
          <w:szCs w:val="24"/>
        </w:rPr>
        <w:t>La compagnie SIX-65</w:t>
      </w:r>
      <w:r>
        <w:rPr>
          <w:rFonts w:ascii="MS PGothic" w:eastAsia="MS PGothic" w:hAnsi="MS PGothic" w:cs="Arial" w:hint="eastAsia"/>
          <w:sz w:val="24"/>
          <w:szCs w:val="24"/>
        </w:rPr>
        <w:t xml:space="preserve"> a été fondée en 2004 par Sabine Durand.</w:t>
      </w:r>
    </w:p>
    <w:p w:rsidR="00D909B8" w:rsidRDefault="00D909B8" w:rsidP="00D909B8">
      <w:pPr>
        <w:pStyle w:val="Standard"/>
        <w:rPr>
          <w:rFonts w:ascii="MS PGothic" w:eastAsia="MS PGothic" w:hAnsi="MS PGothic" w:cs="Arial"/>
          <w:sz w:val="24"/>
          <w:szCs w:val="24"/>
        </w:rPr>
      </w:pPr>
      <w:r>
        <w:rPr>
          <w:rFonts w:ascii="MS PGothic" w:eastAsia="MS PGothic" w:hAnsi="MS PGothic" w:cs="Arial" w:hint="eastAsia"/>
          <w:sz w:val="24"/>
          <w:szCs w:val="24"/>
        </w:rPr>
        <w:t xml:space="preserve">A cette époque, la compagnie occupait une ancienne manufacture dans le centre de Bruxelles et c'est là </w:t>
      </w:r>
      <w:proofErr w:type="spellStart"/>
      <w:r>
        <w:rPr>
          <w:rFonts w:ascii="MS PGothic" w:eastAsia="MS PGothic" w:hAnsi="MS PGothic" w:cs="Arial" w:hint="eastAsia"/>
          <w:sz w:val="24"/>
          <w:szCs w:val="24"/>
        </w:rPr>
        <w:t>qu</w:t>
      </w:r>
      <w:proofErr w:type="spellEnd"/>
      <w:r>
        <w:rPr>
          <w:rFonts w:ascii="MS PGothic" w:eastAsia="MS PGothic" w:hAnsi="MS PGothic" w:cs="Arial" w:hint="eastAsia"/>
          <w:sz w:val="24"/>
          <w:szCs w:val="24"/>
        </w:rPr>
        <w:t xml:space="preserve">’ont été créées et représentées ses deux premières créations.  Par la suite, SIX-65 a travaillé avec diverses institutions : le Théâtre la Balsamine, le Théâtre de la Place (Festival Emulation), différents Centres culturels de Wallonie, le Festival Premiers actes en France. </w:t>
      </w:r>
    </w:p>
    <w:p w:rsidR="00D909B8" w:rsidRDefault="00D909B8" w:rsidP="00D909B8">
      <w:pPr>
        <w:pStyle w:val="Standard"/>
        <w:rPr>
          <w:rFonts w:ascii="MS PGothic" w:eastAsia="MS PGothic" w:hAnsi="MS PGothic" w:cs="Arial"/>
          <w:sz w:val="24"/>
          <w:szCs w:val="24"/>
        </w:rPr>
      </w:pPr>
      <w:r>
        <w:rPr>
          <w:rFonts w:ascii="MS PGothic" w:eastAsia="MS PGothic" w:hAnsi="MS PGothic" w:cs="Arial" w:hint="eastAsia"/>
          <w:sz w:val="24"/>
          <w:szCs w:val="24"/>
        </w:rPr>
        <w:t>La compagnie Six-65 développe un travail de création libertaire à partir d'œuvres issues du répertoire*. Les objectifs artistiques de la compagnie, vis à vis de ces textes, ne vont pas dans le sens d'une réédition de la tradition théâtrale qui les a fait connaître. Au contraire, les œuvres choisies sont traitées comme des plaques radiographiques susceptibles d'examiner le corps de la modernité et se révèlent des outils percutants dans l’introspection de l'imaginaire moderne.</w:t>
      </w:r>
    </w:p>
    <w:p w:rsidR="00D909B8" w:rsidRDefault="00D909B8" w:rsidP="00D909B8">
      <w:pPr>
        <w:pStyle w:val="Standard"/>
        <w:rPr>
          <w:rFonts w:ascii="MS PGothic" w:eastAsia="MS PGothic" w:hAnsi="MS PGothic" w:cs="Arial"/>
          <w:sz w:val="24"/>
          <w:szCs w:val="24"/>
        </w:rPr>
      </w:pPr>
      <w:r>
        <w:rPr>
          <w:rFonts w:ascii="MS PGothic" w:eastAsia="MS PGothic" w:hAnsi="MS PGothic" w:cs="Arial" w:hint="eastAsia"/>
          <w:sz w:val="24"/>
          <w:szCs w:val="24"/>
        </w:rPr>
        <w:t>C'est dans la tension formelle entre la sensibilité artistique contemporaine de Sabine Durand et l'imaginaire collectif dont une œuvre d'ampleur historique est porteuse que se manifeste la dramaturgie et les lignes de force de chaque projet.</w:t>
      </w:r>
    </w:p>
    <w:p w:rsidR="00D909B8" w:rsidRDefault="00D909B8" w:rsidP="00D909B8">
      <w:pPr>
        <w:pStyle w:val="Standard"/>
        <w:rPr>
          <w:rFonts w:ascii="MS PGothic" w:eastAsia="MS PGothic" w:hAnsi="MS PGothic" w:cs="Arial"/>
          <w:sz w:val="24"/>
          <w:szCs w:val="24"/>
        </w:rPr>
      </w:pPr>
      <w:r>
        <w:rPr>
          <w:rFonts w:ascii="MS PGothic" w:eastAsia="MS PGothic" w:hAnsi="MS PGothic" w:cs="Arial" w:hint="eastAsia"/>
          <w:sz w:val="24"/>
          <w:szCs w:val="24"/>
        </w:rPr>
        <w:t>Dans cette démarche, la place de la direction d'acteur est prédominante. L'interprète est au centre des projets élaborés, l'impulsion artistique se fait toujours à partir d'une connexion fantasmée entre l'interprète et la matière.</w:t>
      </w:r>
    </w:p>
    <w:p w:rsidR="00D909B8" w:rsidRDefault="00D909B8" w:rsidP="00D909B8">
      <w:pPr>
        <w:pStyle w:val="Standard"/>
        <w:rPr>
          <w:rFonts w:ascii="MS PGothic" w:eastAsia="MS PGothic" w:hAnsi="MS PGothic" w:cs="Arial"/>
          <w:sz w:val="24"/>
          <w:szCs w:val="24"/>
        </w:rPr>
      </w:pPr>
      <w:r>
        <w:rPr>
          <w:rFonts w:ascii="MS PGothic" w:eastAsia="MS PGothic" w:hAnsi="MS PGothic" w:cs="Arial" w:hint="eastAsia"/>
          <w:sz w:val="24"/>
          <w:szCs w:val="24"/>
        </w:rPr>
        <w:t>*</w:t>
      </w:r>
      <w:r>
        <w:rPr>
          <w:rFonts w:ascii="MS PGothic" w:eastAsia="MS PGothic" w:hAnsi="MS PGothic" w:cs="Arial" w:hint="eastAsia"/>
          <w:i/>
          <w:iCs/>
          <w:sz w:val="24"/>
          <w:szCs w:val="24"/>
        </w:rPr>
        <w:t xml:space="preserve"> </w:t>
      </w:r>
      <w:proofErr w:type="spellStart"/>
      <w:r>
        <w:rPr>
          <w:rFonts w:ascii="MS PGothic" w:eastAsia="MS PGothic" w:hAnsi="MS PGothic" w:cs="Arial" w:hint="eastAsia"/>
          <w:i/>
          <w:iCs/>
          <w:sz w:val="24"/>
          <w:szCs w:val="24"/>
        </w:rPr>
        <w:t>Affabulazione</w:t>
      </w:r>
      <w:proofErr w:type="spellEnd"/>
      <w:r>
        <w:rPr>
          <w:rFonts w:ascii="MS PGothic" w:eastAsia="MS PGothic" w:hAnsi="MS PGothic" w:cs="Arial" w:hint="eastAsia"/>
          <w:sz w:val="24"/>
          <w:szCs w:val="24"/>
        </w:rPr>
        <w:t xml:space="preserve"> de P.P. Pasolini et </w:t>
      </w:r>
      <w:r>
        <w:rPr>
          <w:rFonts w:ascii="MS PGothic" w:eastAsia="MS PGothic" w:hAnsi="MS PGothic" w:cs="Arial" w:hint="eastAsia"/>
          <w:i/>
          <w:iCs/>
          <w:sz w:val="24"/>
          <w:szCs w:val="24"/>
        </w:rPr>
        <w:t>Cid</w:t>
      </w:r>
      <w:r>
        <w:rPr>
          <w:rFonts w:ascii="MS PGothic" w:eastAsia="MS PGothic" w:hAnsi="MS PGothic" w:cs="Arial" w:hint="eastAsia"/>
          <w:sz w:val="24"/>
          <w:szCs w:val="24"/>
        </w:rPr>
        <w:t xml:space="preserve"> d'après Corneille (prix du jury international au Festival Emulation, Liège 2006).Ont suivi</w:t>
      </w:r>
      <w:r>
        <w:rPr>
          <w:rFonts w:ascii="MS PGothic" w:eastAsia="MS PGothic" w:hAnsi="MS PGothic" w:cs="Arial" w:hint="eastAsia"/>
          <w:i/>
          <w:iCs/>
          <w:sz w:val="24"/>
          <w:szCs w:val="24"/>
        </w:rPr>
        <w:t xml:space="preserve"> </w:t>
      </w:r>
      <w:r>
        <w:rPr>
          <w:rFonts w:ascii="MS PGothic" w:eastAsia="MS PGothic" w:hAnsi="MS PGothic" w:cs="Arial" w:hint="eastAsia"/>
          <w:sz w:val="24"/>
          <w:szCs w:val="24"/>
        </w:rPr>
        <w:t xml:space="preserve">ensuite, en 2009, </w:t>
      </w:r>
      <w:r>
        <w:rPr>
          <w:rFonts w:ascii="MS PGothic" w:eastAsia="MS PGothic" w:hAnsi="MS PGothic" w:cs="Arial" w:hint="eastAsia"/>
          <w:i/>
          <w:iCs/>
          <w:sz w:val="24"/>
          <w:szCs w:val="24"/>
        </w:rPr>
        <w:t>D'</w:t>
      </w:r>
      <w:proofErr w:type="spellStart"/>
      <w:r>
        <w:rPr>
          <w:rFonts w:ascii="MS PGothic" w:eastAsia="MS PGothic" w:hAnsi="MS PGothic" w:cs="Arial" w:hint="eastAsia"/>
          <w:i/>
          <w:iCs/>
          <w:sz w:val="24"/>
          <w:szCs w:val="24"/>
        </w:rPr>
        <w:t>Oedipe</w:t>
      </w:r>
      <w:proofErr w:type="spellEnd"/>
      <w:r>
        <w:rPr>
          <w:rFonts w:ascii="MS PGothic" w:eastAsia="MS PGothic" w:hAnsi="MS PGothic" w:cs="Arial" w:hint="eastAsia"/>
          <w:i/>
          <w:iCs/>
          <w:sz w:val="24"/>
          <w:szCs w:val="24"/>
        </w:rPr>
        <w:t xml:space="preserve"> </w:t>
      </w:r>
      <w:r>
        <w:rPr>
          <w:rFonts w:ascii="MS PGothic" w:eastAsia="MS PGothic" w:hAnsi="MS PGothic" w:cs="Arial" w:hint="eastAsia"/>
          <w:sz w:val="24"/>
          <w:szCs w:val="24"/>
        </w:rPr>
        <w:t xml:space="preserve">d'après </w:t>
      </w:r>
      <w:proofErr w:type="spellStart"/>
      <w:r>
        <w:rPr>
          <w:rFonts w:ascii="MS PGothic" w:eastAsia="MS PGothic" w:hAnsi="MS PGothic" w:cs="Arial" w:hint="eastAsia"/>
          <w:i/>
          <w:iCs/>
          <w:sz w:val="24"/>
          <w:szCs w:val="24"/>
        </w:rPr>
        <w:t>Oedipe</w:t>
      </w:r>
      <w:proofErr w:type="spellEnd"/>
      <w:r>
        <w:rPr>
          <w:rFonts w:ascii="MS PGothic" w:eastAsia="MS PGothic" w:hAnsi="MS PGothic" w:cs="Arial" w:hint="eastAsia"/>
          <w:i/>
          <w:iCs/>
          <w:sz w:val="24"/>
          <w:szCs w:val="24"/>
        </w:rPr>
        <w:t xml:space="preserve"> Roi</w:t>
      </w:r>
      <w:r>
        <w:rPr>
          <w:rFonts w:ascii="MS PGothic" w:eastAsia="MS PGothic" w:hAnsi="MS PGothic" w:cs="Arial" w:hint="eastAsia"/>
          <w:sz w:val="24"/>
          <w:szCs w:val="24"/>
        </w:rPr>
        <w:t xml:space="preserve"> de Sophocle et, en 2012,  </w:t>
      </w:r>
      <w:r>
        <w:rPr>
          <w:rFonts w:ascii="MS PGothic" w:eastAsia="MS PGothic" w:hAnsi="MS PGothic" w:cs="Arial" w:hint="eastAsia"/>
          <w:i/>
          <w:iCs/>
          <w:sz w:val="24"/>
          <w:szCs w:val="24"/>
        </w:rPr>
        <w:t>Le banquet dans les bois</w:t>
      </w:r>
      <w:r>
        <w:rPr>
          <w:rFonts w:ascii="MS PGothic" w:eastAsia="MS PGothic" w:hAnsi="MS PGothic" w:cs="Arial" w:hint="eastAsia"/>
          <w:sz w:val="24"/>
          <w:szCs w:val="24"/>
        </w:rPr>
        <w:t xml:space="preserve"> à partir de fragments tirés de deux pièces de Shakespeare : </w:t>
      </w:r>
      <w:r>
        <w:rPr>
          <w:rFonts w:ascii="MS PGothic" w:eastAsia="MS PGothic" w:hAnsi="MS PGothic" w:cs="Arial" w:hint="eastAsia"/>
          <w:i/>
          <w:iCs/>
          <w:sz w:val="24"/>
          <w:szCs w:val="24"/>
        </w:rPr>
        <w:t xml:space="preserve">Titus </w:t>
      </w:r>
      <w:proofErr w:type="spellStart"/>
      <w:r>
        <w:rPr>
          <w:rFonts w:ascii="MS PGothic" w:eastAsia="MS PGothic" w:hAnsi="MS PGothic" w:cs="Arial" w:hint="eastAsia"/>
          <w:i/>
          <w:iCs/>
          <w:sz w:val="24"/>
          <w:szCs w:val="24"/>
        </w:rPr>
        <w:t>Andronicus</w:t>
      </w:r>
      <w:proofErr w:type="spellEnd"/>
      <w:r>
        <w:rPr>
          <w:rFonts w:ascii="MS PGothic" w:eastAsia="MS PGothic" w:hAnsi="MS PGothic" w:cs="Arial" w:hint="eastAsia"/>
          <w:sz w:val="24"/>
          <w:szCs w:val="24"/>
        </w:rPr>
        <w:t xml:space="preserve"> et </w:t>
      </w:r>
      <w:r>
        <w:rPr>
          <w:rFonts w:ascii="MS PGothic" w:eastAsia="MS PGothic" w:hAnsi="MS PGothic" w:cs="Arial" w:hint="eastAsia"/>
          <w:i/>
          <w:iCs/>
          <w:sz w:val="24"/>
          <w:szCs w:val="24"/>
        </w:rPr>
        <w:t>Comme il vous plaira</w:t>
      </w:r>
      <w:r>
        <w:rPr>
          <w:rFonts w:ascii="MS PGothic" w:eastAsia="MS PGothic" w:hAnsi="MS PGothic" w:cs="Arial" w:hint="eastAsia"/>
          <w:sz w:val="24"/>
          <w:szCs w:val="24"/>
        </w:rPr>
        <w:t>.</w:t>
      </w:r>
    </w:p>
    <w:p w:rsidR="00D909B8" w:rsidRDefault="00D909B8" w:rsidP="00D909B8">
      <w:pPr>
        <w:pStyle w:val="Default"/>
        <w:rPr>
          <w:rFonts w:hAnsi="MS PGothic"/>
          <w:b/>
          <w:bCs/>
        </w:rPr>
      </w:pPr>
      <w:r>
        <w:rPr>
          <w:rFonts w:hAnsi="MS PGothic" w:hint="eastAsia"/>
          <w:b/>
          <w:bCs/>
        </w:rPr>
        <w:t xml:space="preserve">Sur Kleist </w:t>
      </w:r>
    </w:p>
    <w:p w:rsidR="00D909B8" w:rsidRDefault="00D909B8" w:rsidP="00D909B8">
      <w:pPr>
        <w:pStyle w:val="Default"/>
        <w:rPr>
          <w:rFonts w:hAnsi="MS PGothic"/>
        </w:rPr>
      </w:pPr>
    </w:p>
    <w:p w:rsidR="00D909B8" w:rsidRDefault="00D909B8" w:rsidP="00D909B8">
      <w:pPr>
        <w:pStyle w:val="Default"/>
        <w:rPr>
          <w:rFonts w:hAnsi="MS PGothic"/>
        </w:rPr>
      </w:pPr>
      <w:r>
        <w:rPr>
          <w:rFonts w:hAnsi="MS PGothic" w:hint="eastAsia"/>
        </w:rPr>
        <w:t xml:space="preserve">Il y a quelques poètes -et ceux-là nous sont plus chers que les autres- dont l'œuvre  semble être le radeau qu'ils conçoivent, sur lequel ils sont montés et qui, seul, les maintient hors de l'eau. Chez ces poètes, la mort, psychique ou réelle, est toujours très proche. Ils n'accomplissent pas, en écrivant, un acte dangereux : ils se sauvent du péril en écrivant et, très souvent, ils périssent malgré tout. Reste l'œuvre qui, elle, pour l'éternité, prendra la forme d'une épitaphe : ''ci-gît un poète''. </w:t>
      </w:r>
    </w:p>
    <w:p w:rsidR="00D909B8" w:rsidRDefault="00D909B8" w:rsidP="00D909B8">
      <w:pPr>
        <w:pStyle w:val="Default"/>
        <w:rPr>
          <w:rFonts w:hAnsi="MS PGothic"/>
        </w:rPr>
      </w:pPr>
      <w:r>
        <w:rPr>
          <w:rFonts w:hAnsi="MS PGothic" w:hint="eastAsia"/>
        </w:rPr>
        <w:t xml:space="preserve">Leur œuvre est écrite sur le verso de la vie et la lire, c'est pénétrer dans un territoire conquis sur la mort. Kleist est de ceux-là. </w:t>
      </w:r>
    </w:p>
    <w:p w:rsidR="00D909B8" w:rsidRDefault="00D909B8" w:rsidP="00D909B8">
      <w:pPr>
        <w:pStyle w:val="Default"/>
        <w:rPr>
          <w:rFonts w:hAnsi="MS PGothic"/>
        </w:rPr>
      </w:pPr>
    </w:p>
    <w:p w:rsidR="00102A06" w:rsidRDefault="00102A06">
      <w:bookmarkStart w:id="0" w:name="_GoBack"/>
      <w:bookmarkEnd w:id="0"/>
    </w:p>
    <w:sectPr w:rsidR="00102A0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MS PGothic">
    <w:panose1 w:val="020B0600070205080204"/>
    <w:charset w:val="80"/>
    <w:family w:val="swiss"/>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915C6C"/>
    <w:multiLevelType w:val="hybridMultilevel"/>
    <w:tmpl w:val="B520336C"/>
    <w:lvl w:ilvl="0" w:tplc="080C000B">
      <w:start w:val="1"/>
      <w:numFmt w:val="bullet"/>
      <w:lvlText w:val=""/>
      <w:lvlJc w:val="left"/>
      <w:pPr>
        <w:ind w:left="360" w:hanging="360"/>
      </w:pPr>
      <w:rPr>
        <w:rFonts w:ascii="Wingdings" w:hAnsi="Wingdings"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09B8"/>
    <w:rsid w:val="00102A06"/>
    <w:rsid w:val="00D909B8"/>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09B8"/>
    <w:pPr>
      <w:spacing w:after="160" w:line="259"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909B8"/>
    <w:pPr>
      <w:ind w:left="720"/>
      <w:contextualSpacing/>
    </w:pPr>
  </w:style>
  <w:style w:type="paragraph" w:customStyle="1" w:styleId="Standard">
    <w:name w:val="Standard"/>
    <w:rsid w:val="00D909B8"/>
    <w:pPr>
      <w:suppressAutoHyphens/>
      <w:autoSpaceDN w:val="0"/>
      <w:spacing w:after="160" w:line="256" w:lineRule="auto"/>
      <w:textAlignment w:val="baseline"/>
    </w:pPr>
    <w:rPr>
      <w:rFonts w:ascii="Calibri" w:eastAsia="Arial Unicode MS" w:hAnsi="Calibri" w:cs="Calibri"/>
      <w:kern w:val="3"/>
    </w:rPr>
  </w:style>
  <w:style w:type="paragraph" w:customStyle="1" w:styleId="Default">
    <w:name w:val="Default"/>
    <w:rsid w:val="00D909B8"/>
    <w:pPr>
      <w:autoSpaceDE w:val="0"/>
      <w:autoSpaceDN w:val="0"/>
      <w:adjustRightInd w:val="0"/>
      <w:spacing w:after="0" w:line="240" w:lineRule="auto"/>
    </w:pPr>
    <w:rPr>
      <w:rFonts w:ascii="MS PGothic" w:eastAsia="MS PGothic" w:cs="MS PGothic"/>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09B8"/>
    <w:pPr>
      <w:spacing w:after="160" w:line="259"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909B8"/>
    <w:pPr>
      <w:ind w:left="720"/>
      <w:contextualSpacing/>
    </w:pPr>
  </w:style>
  <w:style w:type="paragraph" w:customStyle="1" w:styleId="Standard">
    <w:name w:val="Standard"/>
    <w:rsid w:val="00D909B8"/>
    <w:pPr>
      <w:suppressAutoHyphens/>
      <w:autoSpaceDN w:val="0"/>
      <w:spacing w:after="160" w:line="256" w:lineRule="auto"/>
      <w:textAlignment w:val="baseline"/>
    </w:pPr>
    <w:rPr>
      <w:rFonts w:ascii="Calibri" w:eastAsia="Arial Unicode MS" w:hAnsi="Calibri" w:cs="Calibri"/>
      <w:kern w:val="3"/>
    </w:rPr>
  </w:style>
  <w:style w:type="paragraph" w:customStyle="1" w:styleId="Default">
    <w:name w:val="Default"/>
    <w:rsid w:val="00D909B8"/>
    <w:pPr>
      <w:autoSpaceDE w:val="0"/>
      <w:autoSpaceDN w:val="0"/>
      <w:adjustRightInd w:val="0"/>
      <w:spacing w:after="0" w:line="240" w:lineRule="auto"/>
    </w:pPr>
    <w:rPr>
      <w:rFonts w:ascii="MS PGothic" w:eastAsia="MS PGothic" w:cs="MS PGothic"/>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853</Words>
  <Characters>4692</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HP</Company>
  <LinksUpToDate>false</LinksUpToDate>
  <CharactersWithSpaces>5534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Monica Fabien</dc:creator>
  <cp:lastModifiedBy>Monica Fabien</cp:lastModifiedBy>
  <cp:revision>1</cp:revision>
  <dcterms:created xsi:type="dcterms:W3CDTF">2014-04-17T20:36:00Z</dcterms:created>
  <dcterms:modified xsi:type="dcterms:W3CDTF">2014-04-17T20:36:00Z</dcterms:modified>
</cp:coreProperties>
</file>