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0E922124" w:rsidR="00F372B0" w:rsidRPr="0033666B" w:rsidRDefault="00F372B0" w:rsidP="00F372B0">
      <w:pPr>
        <w:jc w:val="both"/>
        <w:rPr>
          <w:sz w:val="40"/>
          <w:szCs w:val="40"/>
        </w:rPr>
      </w:pPr>
      <w:r w:rsidRPr="0033666B">
        <w:rPr>
          <w:sz w:val="40"/>
          <w:szCs w:val="40"/>
        </w:rPr>
        <w:t>Routing</w:t>
      </w:r>
    </w:p>
    <w:p w14:paraId="42553F33" w14:textId="77777777" w:rsidR="00F372B0" w:rsidRDefault="00F372B0" w:rsidP="00F372B0">
      <w:pPr>
        <w:jc w:val="both"/>
      </w:pPr>
    </w:p>
    <w:p w14:paraId="7953167C" w14:textId="1A6CE1B7" w:rsidR="0033666B" w:rsidRDefault="00F372B0" w:rsidP="00F372B0">
      <w:pPr>
        <w:jc w:val="both"/>
      </w:pPr>
      <w:r>
        <w:t xml:space="preserve">Routing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F372B0" w:rsidRPr="005C01E1" w:rsidRDefault="00F372B0">
                            <w:r>
                              <w:t>TODO: Obrazek z katalogami i adresem</w:t>
                            </w:r>
                          </w:p>
                          <w:p w14:paraId="7DA66783" w14:textId="77777777" w:rsidR="00F372B0" w:rsidRDefault="00F372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F372B0" w:rsidRPr="005C01E1" w:rsidRDefault="00F372B0">
                      <w:r>
                        <w:t>TODO: Obrazek z katalogami i adresem</w:t>
                      </w:r>
                    </w:p>
                    <w:p w14:paraId="7DA66783" w14:textId="77777777" w:rsidR="00F372B0" w:rsidRDefault="00F372B0"/>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4327D8E8" w14:textId="6C4F6C73" w:rsidR="00802DAB" w:rsidRDefault="00D64D0C" w:rsidP="00802DAB">
      <w:pPr>
        <w:jc w:val="both"/>
      </w:pPr>
      <w:r>
        <w:t>Mechanizm routingu umożliwia obejście tego problemu. Żądanie do serwera jest przechwytywane, a następnie kierowanie do warstwy routingu. Tam tzw. „Router” jest odpowiedzialn</w:t>
      </w:r>
      <w:r w:rsidR="004270CA">
        <w:t>y za przeanalizowanie żądania, nie tylko pod kątem podanego adresu, ale również użytej metody ht</w:t>
      </w:r>
      <w:r w:rsidR="00A97C63">
        <w:t>t</w:t>
      </w:r>
      <w:bookmarkStart w:id="0" w:name="_GoBack"/>
      <w:bookmarkEnd w:id="0"/>
      <w:r w:rsidR="004270CA">
        <w:t>p.</w:t>
      </w:r>
    </w:p>
    <w:p w14:paraId="1438419A" w14:textId="2007BB0F" w:rsidR="004270CA" w:rsidRDefault="004270CA"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05D1EFC8">
                <wp:simplePos x="0" y="0"/>
                <wp:positionH relativeFrom="column">
                  <wp:posOffset>342900</wp:posOffset>
                </wp:positionH>
                <wp:positionV relativeFrom="paragraph">
                  <wp:posOffset>153670</wp:posOffset>
                </wp:positionV>
                <wp:extent cx="2400300" cy="800100"/>
                <wp:effectExtent l="0" t="0" r="0" b="12700"/>
                <wp:wrapSquare wrapText="bothSides"/>
                <wp:docPr id="4" name="Pole tekstowe 4"/>
                <wp:cNvGraphicFramePr/>
                <a:graphic xmlns:a="http://schemas.openxmlformats.org/drawingml/2006/main">
                  <a:graphicData uri="http://schemas.microsoft.com/office/word/2010/wordprocessingShape">
                    <wps:wsp>
                      <wps:cNvSpPr txBox="1"/>
                      <wps:spPr>
                        <a:xfrm>
                          <a:off x="0" y="0"/>
                          <a:ext cx="2400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36A1A" w14:textId="5A0E24EE" w:rsidR="004270CA" w:rsidRDefault="004270CA">
                            <w:r>
                              <w:t xml:space="preserve">TODO: przykład przechwytywania z użyciem .httpaccess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4" o:spid="_x0000_s1027" type="#_x0000_t202" style="position:absolute;left:0;text-align:left;margin-left:27pt;margin-top:12.1pt;width:189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" filled="f" stroked="f">
                <v:textbox>
                  <w:txbxContent>
                    <w:p w14:paraId="2D436A1A" w14:textId="5A0E24EE" w:rsidR="004270CA" w:rsidRDefault="004270CA">
                      <w:proofErr w:type="spellStart"/>
                      <w:r>
                        <w:t>TODO</w:t>
                      </w:r>
                      <w:proofErr w:type="spellEnd"/>
                      <w:r>
                        <w:t>: przykład przechwytywania z użyciem .</w:t>
                      </w:r>
                      <w:proofErr w:type="spellStart"/>
                      <w:r>
                        <w:t>httpaccess</w:t>
                      </w:r>
                      <w:proofErr w:type="spellEnd"/>
                      <w:r>
                        <w:t xml:space="preserve"> </w:t>
                      </w:r>
                    </w:p>
                  </w:txbxContent>
                </v:textbox>
                <w10:wrap type="square"/>
              </v:shape>
            </w:pict>
          </mc:Fallback>
        </mc:AlternateContent>
      </w:r>
    </w:p>
    <w:p w14:paraId="2F35A4BE" w14:textId="77777777" w:rsidR="004270CA" w:rsidRDefault="004270CA" w:rsidP="00802DAB">
      <w:pPr>
        <w:jc w:val="both"/>
      </w:pPr>
    </w:p>
    <w:p w14:paraId="4D396DC9" w14:textId="77777777" w:rsidR="004270CA" w:rsidRDefault="004270CA" w:rsidP="00802DAB">
      <w:pPr>
        <w:jc w:val="both"/>
      </w:pPr>
    </w:p>
    <w:p w14:paraId="5F71142F" w14:textId="77777777" w:rsidR="00D64D0C" w:rsidRDefault="00D64D0C" w:rsidP="00802DAB">
      <w:pPr>
        <w:jc w:val="both"/>
      </w:pPr>
    </w:p>
    <w:p w14:paraId="6BABAB1B" w14:textId="77777777" w:rsidR="004270CA" w:rsidRDefault="004270CA" w:rsidP="00802DAB">
      <w:pPr>
        <w:jc w:val="both"/>
      </w:pPr>
    </w:p>
    <w:p w14:paraId="33D0132F" w14:textId="77777777" w:rsidR="004270CA" w:rsidRDefault="004270CA" w:rsidP="00802DAB">
      <w:pPr>
        <w:jc w:val="both"/>
      </w:pPr>
    </w:p>
    <w:p w14:paraId="703318E9" w14:textId="66D8E507" w:rsidR="00D64D0C" w:rsidRDefault="00D64D0C" w:rsidP="00802DAB">
      <w:pPr>
        <w:jc w:val="both"/>
        <w:rPr>
          <w:sz w:val="40"/>
          <w:szCs w:val="40"/>
        </w:rPr>
      </w:pPr>
      <w:r>
        <w:t>TODO: constrainty</w:t>
      </w:r>
    </w:p>
    <w:p w14:paraId="734F9DAD" w14:textId="77777777" w:rsidR="00D64D0C" w:rsidRDefault="00D64D0C" w:rsidP="00802DAB">
      <w:pPr>
        <w:jc w:val="both"/>
        <w:rPr>
          <w:sz w:val="40"/>
          <w:szCs w:val="40"/>
        </w:rPr>
      </w:pPr>
    </w:p>
    <w:p w14:paraId="5060D994" w14:textId="77777777" w:rsidR="00D64D0C" w:rsidRDefault="00D64D0C" w:rsidP="00802DAB">
      <w:pPr>
        <w:jc w:val="both"/>
        <w:rPr>
          <w:sz w:val="40"/>
          <w:szCs w:val="40"/>
        </w:rPr>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lastRenderedPageBreak/>
        <w:t>Model</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F372B0" w:rsidRDefault="00F372B0" w:rsidP="00027153">
                            <w:pPr>
                              <w:jc w:val="both"/>
                            </w:pPr>
                            <w:r>
                              <w:t>TODO: opisać jak model w ujęciu ORM bywa mylony z modelem MVC</w:t>
                            </w:r>
                          </w:p>
                          <w:p w14:paraId="56BCD28D" w14:textId="6F6FFBAA" w:rsidR="00F372B0" w:rsidRDefault="00A97C63" w:rsidP="00CD0B7B">
                            <w:pPr>
                              <w:jc w:val="both"/>
                            </w:pPr>
                            <w:hyperlink r:id="rId6" w:history="1">
                              <w:r w:rsidR="00CD0B7B"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2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LzLZ0CAAA9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R2ANS&#10;S12/AkCrhy1whi9aTPmWOf/ALGgPYLDK/h5HI/W2pHonUbLW9tuf7CEezcBLSWi5pAp7Ton8rMDS&#10;aZYHtH1UcowPij32LI896qWba+CU4ckwPIoh3su92FjdPWPfq3AnXExx3Axg9+LcD6uN94KLqopB&#10;2DPD/K16NDykDpAGBj31z8yaHc08Znin9+vGindsG2Ijo0z14sG5SMUw5WGmwCEo2NGIyO49CY/A&#10;sR6j3l692U8A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gsvMt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F372B0" w:rsidRDefault="00F372B0" w:rsidP="00027153">
                      <w:pPr>
                        <w:jc w:val="both"/>
                      </w:pPr>
                      <w:r>
                        <w:t>TODO: opisać jak model w ujęciu ORM bywa mylony z modelem MVC</w:t>
                      </w:r>
                    </w:p>
                    <w:p w14:paraId="56BCD28D" w14:textId="6F6FFBAA" w:rsidR="00F372B0" w:rsidRDefault="00CD0B7B" w:rsidP="00CD0B7B">
                      <w:pPr>
                        <w:jc w:val="both"/>
                      </w:pPr>
                      <w:hyperlink r:id="rId7"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415065D" w:rsidR="00D64D0C" w:rsidRDefault="00D64D0C">
      <w:pPr>
        <w:rPr>
          <w:lang w:val="en-US"/>
        </w:rPr>
      </w:pPr>
      <w:r>
        <w:rPr>
          <w:lang w:val="en-US"/>
        </w:rPr>
        <w:t>Żądanie - Request</w:t>
      </w:r>
    </w:p>
    <w:sectPr w:rsidR="00D64D0C" w:rsidSect="001A7D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27153"/>
    <w:rsid w:val="000B47F3"/>
    <w:rsid w:val="00143741"/>
    <w:rsid w:val="001A7D81"/>
    <w:rsid w:val="0033666B"/>
    <w:rsid w:val="00370604"/>
    <w:rsid w:val="00380478"/>
    <w:rsid w:val="004270CA"/>
    <w:rsid w:val="00572496"/>
    <w:rsid w:val="00671B5C"/>
    <w:rsid w:val="00802DAB"/>
    <w:rsid w:val="009A34C9"/>
    <w:rsid w:val="00A83EDA"/>
    <w:rsid w:val="00A97C63"/>
    <w:rsid w:val="00B32561"/>
    <w:rsid w:val="00CD0B7B"/>
    <w:rsid w:val="00D64D0C"/>
    <w:rsid w:val="00DD5FAF"/>
    <w:rsid w:val="00F3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ichalorman.pl/blog/2010/03/model-widok-kontroler/" TargetMode="External"/><Relationship Id="rId7" Type="http://schemas.openxmlformats.org/officeDocument/2006/relationships/hyperlink" Target="http://michalorman.pl/blog/2010/03/model-widok-kontrol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219</Words>
  <Characters>1319</Characters>
  <Application>Microsoft Macintosh Word</Application>
  <DocSecurity>0</DocSecurity>
  <Lines>10</Lines>
  <Paragraphs>3</Paragraphs>
  <ScaleCrop>false</ScaleCrop>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25</cp:revision>
  <dcterms:created xsi:type="dcterms:W3CDTF">2014-05-11T10:35:00Z</dcterms:created>
  <dcterms:modified xsi:type="dcterms:W3CDTF">2014-05-11T13:25:00Z</dcterms:modified>
</cp:coreProperties>
</file>