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3C33EB" w:rsidRDefault="009B26B3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 w:rsidR="003C33EB"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3C33EB" w:rsidRDefault="009B26B3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 w:rsidR="003C33EB"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3C33EB" w:rsidRDefault="003C33EB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3C33EB" w:rsidRDefault="003C33EB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3C33EB" w:rsidRDefault="009B26B3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 w:rsidR="003C33EB"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3C33EB" w:rsidRDefault="009B26B3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 w:rsidR="003C33EB"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3C33EB" w:rsidRDefault="003C33EB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3C33EB" w:rsidRDefault="003C33EB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9B26B3" w:rsidRDefault="009B26B3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9B26B3" w:rsidRDefault="009B26B3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9B26B3" w:rsidRDefault="009B26B3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9B26B3" w:rsidRDefault="009B26B3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9B26B3" w:rsidRDefault="009B26B3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9B26B3" w:rsidRDefault="009B26B3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9B26B3" w:rsidRDefault="009B26B3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9B26B3" w:rsidRDefault="009B26B3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9B26B3" w:rsidRDefault="009B26B3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9B26B3" w:rsidRDefault="009B26B3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lastRenderedPageBreak/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</w:r>
            <w:r w:rsidRPr="00AB7BD7">
              <w:lastRenderedPageBreak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lastRenderedPageBreak/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77777777"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14:paraId="407EDE95" w14:textId="77777777"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14:paraId="0F698E3C" w14:textId="77777777" w:rsidTr="00450092">
        <w:tc>
          <w:tcPr>
            <w:tcW w:w="8296" w:type="dxa"/>
          </w:tcPr>
          <w:p w14:paraId="5E2DE276" w14:textId="77777777" w:rsidR="00450092" w:rsidRDefault="00450092" w:rsidP="00450092">
            <w:r>
              <w:t>var a = 4;</w:t>
            </w:r>
          </w:p>
          <w:p w14:paraId="2155C2C7" w14:textId="77777777" w:rsidR="00450092" w:rsidRDefault="00450092" w:rsidP="00450092">
            <w:r>
              <w:t>function myFunction() {</w:t>
            </w:r>
          </w:p>
          <w:p w14:paraId="721E1412" w14:textId="77777777" w:rsidR="00450092" w:rsidRDefault="00450092" w:rsidP="00450092">
            <w:r>
              <w:t xml:space="preserve">    return a * a;</w:t>
            </w:r>
          </w:p>
          <w:p w14:paraId="06F4F732" w14:textId="77777777" w:rsidR="00450092" w:rsidRDefault="00450092" w:rsidP="00450092">
            <w:r>
              <w:t>}</w:t>
            </w:r>
          </w:p>
          <w:p w14:paraId="7EBBE7FE" w14:textId="77777777" w:rsidR="00450092" w:rsidRDefault="00450092" w:rsidP="00450092"/>
          <w:p w14:paraId="09BFE946" w14:textId="77777777"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14:paraId="2264C86C" w14:textId="77777777"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Default="00867FB0" w:rsidP="00952875">
      <w:pPr>
        <w:ind w:left="840"/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>
        <w:t>实际上等于</w:t>
      </w:r>
      <w:r>
        <w:rPr>
          <w:rFonts w:hint="eastAsia"/>
        </w:rPr>
        <w:t>设置函数</w:t>
      </w:r>
      <w:r>
        <w:t>体</w:t>
      </w:r>
      <w:r>
        <w:rPr>
          <w:rFonts w:hint="eastAsia"/>
        </w:rPr>
        <w:t>内</w:t>
      </w:r>
      <w:r>
        <w:t>this</w:t>
      </w:r>
      <w:r>
        <w:rPr>
          <w:rFonts w:hint="eastAsia"/>
        </w:rPr>
        <w:t>对象</w:t>
      </w:r>
      <w: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lastRenderedPageBreak/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test.apply(box);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lastRenderedPageBreak/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Pr="00952875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lastRenderedPageBreak/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lastRenderedPageBreak/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10376A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10376A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10376A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10376A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10376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10376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10376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10376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10376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10376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lastRenderedPageBreak/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10376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260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31E25B27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element.children 元素的所有子元素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77777777" w:rsidR="00B4127C" w:rsidRDefault="00B4127C" w:rsidP="001D3E23"/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pPr>
              <w:rPr>
                <w:rFonts w:hint="eastAsia"/>
              </w:rPr>
            </w:pPr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  <w:bookmarkStart w:id="0" w:name="_GoBack"/>
            <w:bookmarkEnd w:id="0"/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lastRenderedPageBreak/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lastRenderedPageBreak/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lastRenderedPageBreak/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lastRenderedPageBreak/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567D7F65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30F5A329" w:rsidR="00EE04CE" w:rsidRPr="00EE04CE" w:rsidRDefault="00EE04CE" w:rsidP="00EE04CE">
      <w:pPr>
        <w:ind w:left="420"/>
      </w:pPr>
    </w:p>
    <w:sectPr w:rsidR="00EE04CE" w:rsidRPr="00EE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0AFB0" w14:textId="77777777" w:rsidR="0010376A" w:rsidRDefault="0010376A" w:rsidP="00BD18D3">
      <w:r>
        <w:separator/>
      </w:r>
    </w:p>
  </w:endnote>
  <w:endnote w:type="continuationSeparator" w:id="0">
    <w:p w14:paraId="44D6BFE9" w14:textId="77777777" w:rsidR="0010376A" w:rsidRDefault="0010376A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63698" w14:textId="77777777" w:rsidR="0010376A" w:rsidRDefault="0010376A" w:rsidP="00BD18D3">
      <w:r>
        <w:separator/>
      </w:r>
    </w:p>
  </w:footnote>
  <w:footnote w:type="continuationSeparator" w:id="0">
    <w:p w14:paraId="5E4D5DD2" w14:textId="77777777" w:rsidR="0010376A" w:rsidRDefault="0010376A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2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7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7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29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7"/>
  </w:num>
  <w:num w:numId="5">
    <w:abstractNumId w:val="1"/>
  </w:num>
  <w:num w:numId="6">
    <w:abstractNumId w:val="29"/>
  </w:num>
  <w:num w:numId="7">
    <w:abstractNumId w:val="27"/>
  </w:num>
  <w:num w:numId="8">
    <w:abstractNumId w:val="25"/>
  </w:num>
  <w:num w:numId="9">
    <w:abstractNumId w:val="33"/>
  </w:num>
  <w:num w:numId="10">
    <w:abstractNumId w:val="9"/>
  </w:num>
  <w:num w:numId="11">
    <w:abstractNumId w:val="15"/>
  </w:num>
  <w:num w:numId="12">
    <w:abstractNumId w:val="24"/>
  </w:num>
  <w:num w:numId="13">
    <w:abstractNumId w:val="16"/>
  </w:num>
  <w:num w:numId="14">
    <w:abstractNumId w:val="4"/>
  </w:num>
  <w:num w:numId="15">
    <w:abstractNumId w:val="34"/>
  </w:num>
  <w:num w:numId="16">
    <w:abstractNumId w:val="32"/>
  </w:num>
  <w:num w:numId="17">
    <w:abstractNumId w:val="13"/>
  </w:num>
  <w:num w:numId="18">
    <w:abstractNumId w:val="22"/>
  </w:num>
  <w:num w:numId="19">
    <w:abstractNumId w:val="10"/>
  </w:num>
  <w:num w:numId="20">
    <w:abstractNumId w:val="5"/>
  </w:num>
  <w:num w:numId="21">
    <w:abstractNumId w:val="3"/>
  </w:num>
  <w:num w:numId="22">
    <w:abstractNumId w:val="0"/>
  </w:num>
  <w:num w:numId="23">
    <w:abstractNumId w:val="31"/>
  </w:num>
  <w:num w:numId="24">
    <w:abstractNumId w:val="12"/>
  </w:num>
  <w:num w:numId="25">
    <w:abstractNumId w:val="19"/>
  </w:num>
  <w:num w:numId="26">
    <w:abstractNumId w:val="30"/>
  </w:num>
  <w:num w:numId="27">
    <w:abstractNumId w:val="21"/>
  </w:num>
  <w:num w:numId="28">
    <w:abstractNumId w:val="11"/>
  </w:num>
  <w:num w:numId="29">
    <w:abstractNumId w:val="6"/>
  </w:num>
  <w:num w:numId="30">
    <w:abstractNumId w:val="26"/>
  </w:num>
  <w:num w:numId="31">
    <w:abstractNumId w:val="2"/>
  </w:num>
  <w:num w:numId="32">
    <w:abstractNumId w:val="23"/>
  </w:num>
  <w:num w:numId="33">
    <w:abstractNumId w:val="14"/>
  </w:num>
  <w:num w:numId="34">
    <w:abstractNumId w:val="2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A1868"/>
    <w:rsid w:val="000D191F"/>
    <w:rsid w:val="000D40A5"/>
    <w:rsid w:val="000E1083"/>
    <w:rsid w:val="000E6712"/>
    <w:rsid w:val="000F5D8C"/>
    <w:rsid w:val="000F5DBA"/>
    <w:rsid w:val="0010376A"/>
    <w:rsid w:val="001071B0"/>
    <w:rsid w:val="00110740"/>
    <w:rsid w:val="00110BCC"/>
    <w:rsid w:val="001455D9"/>
    <w:rsid w:val="0016290C"/>
    <w:rsid w:val="00185207"/>
    <w:rsid w:val="001B61C6"/>
    <w:rsid w:val="001C74CF"/>
    <w:rsid w:val="001D3DE5"/>
    <w:rsid w:val="001D3E23"/>
    <w:rsid w:val="002134E6"/>
    <w:rsid w:val="002272F6"/>
    <w:rsid w:val="002366E2"/>
    <w:rsid w:val="0023679D"/>
    <w:rsid w:val="00236B89"/>
    <w:rsid w:val="00275D45"/>
    <w:rsid w:val="00294C65"/>
    <w:rsid w:val="002A0A06"/>
    <w:rsid w:val="002B1653"/>
    <w:rsid w:val="002E05BD"/>
    <w:rsid w:val="002F7AF9"/>
    <w:rsid w:val="00301F18"/>
    <w:rsid w:val="00306337"/>
    <w:rsid w:val="00311190"/>
    <w:rsid w:val="0033108B"/>
    <w:rsid w:val="00341204"/>
    <w:rsid w:val="00373DCA"/>
    <w:rsid w:val="00380877"/>
    <w:rsid w:val="003A51D2"/>
    <w:rsid w:val="003A73CA"/>
    <w:rsid w:val="003C33EB"/>
    <w:rsid w:val="003C4CB4"/>
    <w:rsid w:val="003D2579"/>
    <w:rsid w:val="003E0E73"/>
    <w:rsid w:val="003E0F71"/>
    <w:rsid w:val="003E38D1"/>
    <w:rsid w:val="003F0C4E"/>
    <w:rsid w:val="00410942"/>
    <w:rsid w:val="00421D9C"/>
    <w:rsid w:val="004323C2"/>
    <w:rsid w:val="004379B7"/>
    <w:rsid w:val="00450092"/>
    <w:rsid w:val="00465D83"/>
    <w:rsid w:val="00465D8E"/>
    <w:rsid w:val="0048401C"/>
    <w:rsid w:val="00485B9A"/>
    <w:rsid w:val="0049051D"/>
    <w:rsid w:val="00496D6B"/>
    <w:rsid w:val="004C2B96"/>
    <w:rsid w:val="004C3230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F0897"/>
    <w:rsid w:val="006008BC"/>
    <w:rsid w:val="006143D8"/>
    <w:rsid w:val="00657701"/>
    <w:rsid w:val="00660215"/>
    <w:rsid w:val="00672F7C"/>
    <w:rsid w:val="00685BAE"/>
    <w:rsid w:val="00692629"/>
    <w:rsid w:val="006A5D0A"/>
    <w:rsid w:val="006A777A"/>
    <w:rsid w:val="006B0566"/>
    <w:rsid w:val="006B59D1"/>
    <w:rsid w:val="006D0392"/>
    <w:rsid w:val="006D4781"/>
    <w:rsid w:val="006E2603"/>
    <w:rsid w:val="00714525"/>
    <w:rsid w:val="00716878"/>
    <w:rsid w:val="00730204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67FB0"/>
    <w:rsid w:val="008705BB"/>
    <w:rsid w:val="008705DC"/>
    <w:rsid w:val="0088531B"/>
    <w:rsid w:val="008C5E3A"/>
    <w:rsid w:val="008D0D91"/>
    <w:rsid w:val="008E01E2"/>
    <w:rsid w:val="008E350C"/>
    <w:rsid w:val="008E65BB"/>
    <w:rsid w:val="008F12BB"/>
    <w:rsid w:val="008F4AF4"/>
    <w:rsid w:val="009126F4"/>
    <w:rsid w:val="009314B9"/>
    <w:rsid w:val="009432E9"/>
    <w:rsid w:val="00952875"/>
    <w:rsid w:val="00957910"/>
    <w:rsid w:val="009636AB"/>
    <w:rsid w:val="0096380D"/>
    <w:rsid w:val="0098474C"/>
    <w:rsid w:val="0098612B"/>
    <w:rsid w:val="00997846"/>
    <w:rsid w:val="009A0C80"/>
    <w:rsid w:val="009B26B3"/>
    <w:rsid w:val="009B5DD4"/>
    <w:rsid w:val="009C1EF0"/>
    <w:rsid w:val="009D50D2"/>
    <w:rsid w:val="009E6C4A"/>
    <w:rsid w:val="009F35D4"/>
    <w:rsid w:val="009F4871"/>
    <w:rsid w:val="00A059D7"/>
    <w:rsid w:val="00A20F09"/>
    <w:rsid w:val="00A358EE"/>
    <w:rsid w:val="00A41AF8"/>
    <w:rsid w:val="00A42CEB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67DC"/>
    <w:rsid w:val="00AC7B11"/>
    <w:rsid w:val="00AD5F8E"/>
    <w:rsid w:val="00AE1BCA"/>
    <w:rsid w:val="00AE58F4"/>
    <w:rsid w:val="00B01285"/>
    <w:rsid w:val="00B22F5D"/>
    <w:rsid w:val="00B4127C"/>
    <w:rsid w:val="00B42B4B"/>
    <w:rsid w:val="00B42D27"/>
    <w:rsid w:val="00B42EDD"/>
    <w:rsid w:val="00B7258A"/>
    <w:rsid w:val="00B81932"/>
    <w:rsid w:val="00B82B34"/>
    <w:rsid w:val="00B95BE8"/>
    <w:rsid w:val="00BA5E6C"/>
    <w:rsid w:val="00BB3D84"/>
    <w:rsid w:val="00BC30F0"/>
    <w:rsid w:val="00BD18D3"/>
    <w:rsid w:val="00BD3355"/>
    <w:rsid w:val="00BD7140"/>
    <w:rsid w:val="00BD7F8E"/>
    <w:rsid w:val="00C16A40"/>
    <w:rsid w:val="00C21EF8"/>
    <w:rsid w:val="00C45E62"/>
    <w:rsid w:val="00C5039B"/>
    <w:rsid w:val="00C63AF5"/>
    <w:rsid w:val="00C708A5"/>
    <w:rsid w:val="00C8448F"/>
    <w:rsid w:val="00C917DB"/>
    <w:rsid w:val="00CB1245"/>
    <w:rsid w:val="00CB2E5C"/>
    <w:rsid w:val="00CC6EBB"/>
    <w:rsid w:val="00CF62DE"/>
    <w:rsid w:val="00D0316C"/>
    <w:rsid w:val="00D04FC3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E2ACF"/>
    <w:rsid w:val="00DF0B7F"/>
    <w:rsid w:val="00E0050A"/>
    <w:rsid w:val="00E0181F"/>
    <w:rsid w:val="00E02479"/>
    <w:rsid w:val="00E032E8"/>
    <w:rsid w:val="00E14B03"/>
    <w:rsid w:val="00E16433"/>
    <w:rsid w:val="00E205A0"/>
    <w:rsid w:val="00E475AB"/>
    <w:rsid w:val="00E57292"/>
    <w:rsid w:val="00E67546"/>
    <w:rsid w:val="00E849B9"/>
    <w:rsid w:val="00ED0A7D"/>
    <w:rsid w:val="00ED530A"/>
    <w:rsid w:val="00EE04CE"/>
    <w:rsid w:val="00F004FC"/>
    <w:rsid w:val="00F03483"/>
    <w:rsid w:val="00F0739A"/>
    <w:rsid w:val="00F12179"/>
    <w:rsid w:val="00F1221E"/>
    <w:rsid w:val="00F26B33"/>
    <w:rsid w:val="00F31E33"/>
    <w:rsid w:val="00F3502B"/>
    <w:rsid w:val="00F3507F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91791"/>
    <w:rsid w:val="00FA2284"/>
    <w:rsid w:val="00FA4C74"/>
    <w:rsid w:val="00FC169F"/>
    <w:rsid w:val="00FD0FA4"/>
    <w:rsid w:val="00FE372E"/>
    <w:rsid w:val="00FE3F26"/>
    <w:rsid w:val="00FE56B9"/>
    <w:rsid w:val="00FF2461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classname.asp" TargetMode="External"/><Relationship Id="rId18" Type="http://schemas.openxmlformats.org/officeDocument/2006/relationships/hyperlink" Target="http://www.w3school.com.cn/jsref/prop_pushbutton_form.asp" TargetMode="External"/><Relationship Id="rId26" Type="http://schemas.openxmlformats.org/officeDocument/2006/relationships/hyperlink" Target="http://www.w3school.com.cn/jsref/prop_select_id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prop_pushbutton_type.asp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pushbutton_disabled.asp" TargetMode="External"/><Relationship Id="rId25" Type="http://schemas.openxmlformats.org/officeDocument/2006/relationships/hyperlink" Target="http://www.w3school.com.cn/jsref/prop_select_form.asp" TargetMode="External"/><Relationship Id="rId33" Type="http://schemas.openxmlformats.org/officeDocument/2006/relationships/hyperlink" Target="http://www.w3school.com.cn/jsref/prop_select_typ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title.asp" TargetMode="External"/><Relationship Id="rId20" Type="http://schemas.openxmlformats.org/officeDocument/2006/relationships/hyperlink" Target="http://www.w3school.com.cn/jsref/prop_pushbutton_name.asp" TargetMode="External"/><Relationship Id="rId29" Type="http://schemas.openxmlformats.org/officeDocument/2006/relationships/hyperlink" Target="http://www.w3school.com.cn/jsref/prop_select_name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disabled.asp" TargetMode="External"/><Relationship Id="rId32" Type="http://schemas.openxmlformats.org/officeDocument/2006/relationships/hyperlink" Target="http://www.w3school.com.cn/jsref/prop_select_tabinde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lang.as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w3school.com.cn/jsref/prop_select_multiple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id.asp" TargetMode="External"/><Relationship Id="rId31" Type="http://schemas.openxmlformats.org/officeDocument/2006/relationships/hyperlink" Target="http://www.w3school.com.cn/jsref/prop_select_siz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dir.asp" TargetMode="External"/><Relationship Id="rId22" Type="http://schemas.openxmlformats.org/officeDocument/2006/relationships/hyperlink" Target="http://www.w3school.com.cn/jsref/prop_pushbutton_value.asp" TargetMode="External"/><Relationship Id="rId27" Type="http://schemas.openxmlformats.org/officeDocument/2006/relationships/hyperlink" Target="http://www.w3school.com.cn/jsref/prop_select_length.asp" TargetMode="External"/><Relationship Id="rId30" Type="http://schemas.openxmlformats.org/officeDocument/2006/relationships/hyperlink" Target="http://www.w3school.com.cn/jsref/prop_select_selectedindex.asp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3A2A-3940-49F7-9463-15F9D828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31</Pages>
  <Words>3970</Words>
  <Characters>22634</Characters>
  <Application>Microsoft Office Word</Application>
  <DocSecurity>0</DocSecurity>
  <Lines>188</Lines>
  <Paragraphs>53</Paragraphs>
  <ScaleCrop>false</ScaleCrop>
  <Company>Microsoft</Company>
  <LinksUpToDate>false</LinksUpToDate>
  <CharactersWithSpaces>26551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15</cp:revision>
  <dcterms:created xsi:type="dcterms:W3CDTF">2017-08-30T01:39:00Z</dcterms:created>
  <dcterms:modified xsi:type="dcterms:W3CDTF">2017-09-27T07:00:00Z</dcterms:modified>
</cp:coreProperties>
</file>