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5E52" w:rsidRDefault="00805E52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5E52" w:rsidRDefault="00805E52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65046201" w:rsidR="005D01A7" w:rsidRDefault="005D01A7" w:rsidP="007A2E57">
      <w:r w:rsidRPr="005D01A7">
        <w:rPr>
          <w:highlight w:val="darkGray"/>
        </w:rPr>
        <w:t>par</w:t>
      </w:r>
      <w:r w:rsidR="009A795C">
        <w:rPr>
          <w:highlight w:val="darkGray"/>
        </w:rPr>
        <w:t>se</w:t>
      </w:r>
      <w:r w:rsidRPr="005D01A7">
        <w:rPr>
          <w:highlight w:val="darkGray"/>
        </w:rPr>
        <w:t>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  <w:tr w:rsidR="002677AE" w14:paraId="21E243C1" w14:textId="77777777" w:rsidTr="008500BA">
        <w:tc>
          <w:tcPr>
            <w:tcW w:w="2671" w:type="dxa"/>
          </w:tcPr>
          <w:p w14:paraId="4BF8A4FF" w14:textId="004E0F05" w:rsidR="002677AE" w:rsidRDefault="002677AE" w:rsidP="00D25828">
            <w:r>
              <w:rPr>
                <w:rFonts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Default="002677AE" w:rsidP="00D25828">
            <w:r>
              <w:rPr>
                <w:rFonts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Default="002677AE" w:rsidP="00D25828">
            <w:r>
              <w:rPr>
                <w:rFonts w:hint="eastAsia"/>
              </w:rPr>
              <w:t>鼠标粘贴</w:t>
            </w:r>
            <w:r>
              <w:t>或</w:t>
            </w:r>
            <w:r>
              <w:t>ctrl+v</w:t>
            </w:r>
            <w:r>
              <w:t>粘贴</w:t>
            </w:r>
            <w:r>
              <w:rPr>
                <w:rFonts w:hint="eastAsia"/>
              </w:rPr>
              <w:t>时</w:t>
            </w:r>
          </w:p>
        </w:tc>
      </w:tr>
    </w:tbl>
    <w:p w14:paraId="1B8A9590" w14:textId="77777777" w:rsidR="002677AE" w:rsidRDefault="002677AE" w:rsidP="00DA3D3A">
      <w:pPr>
        <w:ind w:left="420"/>
      </w:pPr>
    </w:p>
    <w:p w14:paraId="00BB3C42" w14:textId="7455577F" w:rsidR="00B114FD" w:rsidRDefault="002677AE" w:rsidP="00DA3D3A">
      <w:pPr>
        <w:ind w:left="420"/>
      </w:pPr>
      <w:r>
        <w:rPr>
          <w:rFonts w:hint="eastAsia"/>
        </w:rPr>
        <w:t>文本框</w:t>
      </w:r>
      <w: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14:paraId="35D377F1" w14:textId="77777777" w:rsidTr="002677AE">
        <w:tc>
          <w:tcPr>
            <w:tcW w:w="8296" w:type="dxa"/>
          </w:tcPr>
          <w:p w14:paraId="3534FABF" w14:textId="77777777" w:rsidR="002677AE" w:rsidRDefault="002677AE" w:rsidP="002677AE">
            <w:r>
              <w:t>&lt;body&gt;</w:t>
            </w:r>
          </w:p>
          <w:p w14:paraId="4C844335" w14:textId="01DF9C3D" w:rsidR="002677AE" w:rsidRDefault="002677AE" w:rsidP="002677AE">
            <w:r>
              <w:t xml:space="preserve">    &lt;input type="text" id="text" value=""&gt;</w:t>
            </w:r>
          </w:p>
          <w:p w14:paraId="09132F95" w14:textId="77777777" w:rsidR="002677AE" w:rsidRDefault="002677AE" w:rsidP="002677AE">
            <w:r>
              <w:t>&lt;/body&gt;</w:t>
            </w:r>
          </w:p>
          <w:p w14:paraId="40152D1D" w14:textId="77777777" w:rsidR="002677AE" w:rsidRDefault="002677AE" w:rsidP="002677AE">
            <w:r>
              <w:t>&lt;script&gt;</w:t>
            </w:r>
          </w:p>
          <w:p w14:paraId="07707E0A" w14:textId="77777777" w:rsidR="002677AE" w:rsidRDefault="002677AE" w:rsidP="002677AE">
            <w:r>
              <w:t>document.getElementById('text').onpaste = function () {</w:t>
            </w:r>
          </w:p>
          <w:p w14:paraId="01A00A92" w14:textId="77777777" w:rsidR="002677AE" w:rsidRDefault="002677AE" w:rsidP="002677AE">
            <w:r>
              <w:t xml:space="preserve">    var that = this;</w:t>
            </w:r>
          </w:p>
          <w:p w14:paraId="73C23AB5" w14:textId="77777777" w:rsidR="002677AE" w:rsidRDefault="002677AE" w:rsidP="002677AE">
            <w:r>
              <w:t xml:space="preserve">    setTimeout(function () {</w:t>
            </w:r>
          </w:p>
          <w:p w14:paraId="7D533061" w14:textId="4F875758" w:rsidR="002677AE" w:rsidRDefault="002677AE" w:rsidP="002677AE">
            <w:r>
              <w:t xml:space="preserve">        alert(</w:t>
            </w:r>
            <w:r w:rsidRPr="002677AE">
              <w:rPr>
                <w:highlight w:val="lightGray"/>
              </w:rPr>
              <w:t>that.value</w:t>
            </w:r>
            <w:r>
              <w:t>);</w:t>
            </w:r>
          </w:p>
          <w:p w14:paraId="7B7403ED" w14:textId="77777777" w:rsidR="002677AE" w:rsidRDefault="002677AE" w:rsidP="002677AE">
            <w:r>
              <w:t xml:space="preserve">    },1);</w:t>
            </w:r>
          </w:p>
          <w:p w14:paraId="162E9DFE" w14:textId="77777777" w:rsidR="002677AE" w:rsidRDefault="002677AE" w:rsidP="002677AE">
            <w:r>
              <w:t>};</w:t>
            </w:r>
          </w:p>
          <w:p w14:paraId="28189A08" w14:textId="77777777" w:rsidR="002677AE" w:rsidRDefault="002677AE" w:rsidP="002677AE">
            <w:r>
              <w:rPr>
                <w:rFonts w:hint="eastAsia"/>
              </w:rPr>
              <w:t>注意</w:t>
            </w:r>
            <w:r>
              <w:t>：</w:t>
            </w:r>
          </w:p>
          <w:p w14:paraId="15CE6C8A" w14:textId="45E48CFA" w:rsidR="002677AE" w:rsidRDefault="002677AE" w:rsidP="002677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onpaste</w:t>
            </w:r>
            <w:r>
              <w:t>事件</w:t>
            </w:r>
            <w:r>
              <w:rPr>
                <w:rFonts w:hint="eastAsia"/>
              </w:rPr>
              <w:t>在</w:t>
            </w:r>
            <w:r>
              <w:t>粘贴</w:t>
            </w:r>
            <w:r>
              <w:rPr>
                <w:rFonts w:hint="eastAsia"/>
              </w:rPr>
              <w:t>之前</w:t>
            </w:r>
            <w:r>
              <w:t>就执行，所以如果直接在事件函数里</w:t>
            </w:r>
            <w:r>
              <w:t>alert(this.value)</w:t>
            </w:r>
            <w:r>
              <w:rPr>
                <w:rFonts w:hint="eastAsia"/>
              </w:rPr>
              <w:t>弹出</w:t>
            </w:r>
            <w:r>
              <w:t>的是文本框中原来的值，并不是这次粘进去的东西，所以可以</w:t>
            </w:r>
            <w:r>
              <w:rPr>
                <w:rFonts w:hint="eastAsia"/>
              </w:rPr>
              <w:t>设置</w:t>
            </w:r>
            <w:r>
              <w:t>个延时器，先执行粘贴，后执行粘贴事件</w:t>
            </w:r>
            <w:r>
              <w:rPr>
                <w:rFonts w:hint="eastAsia"/>
              </w:rPr>
              <w:t>。</w:t>
            </w:r>
          </w:p>
          <w:p w14:paraId="6C2F5E2C" w14:textId="61808C13" w:rsidR="002677AE" w:rsidRDefault="002677AE" w:rsidP="002677A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value</w:t>
            </w:r>
            <w:r>
              <w:t>值需要在延时器里的</w:t>
            </w:r>
            <w:r>
              <w:t>function</w:t>
            </w:r>
            <w:r>
              <w:rPr>
                <w:rFonts w:hint="eastAsia"/>
              </w:rPr>
              <w:t>里</w:t>
            </w:r>
            <w:r>
              <w:t>获取，不然还是获取的原先的</w:t>
            </w:r>
            <w:r>
              <w:t>value</w:t>
            </w:r>
            <w:r>
              <w:rPr>
                <w:rFonts w:hint="eastAsia"/>
              </w:rPr>
              <w:t>。</w:t>
            </w:r>
          </w:p>
          <w:p w14:paraId="62E993AE" w14:textId="703CA1C9" w:rsidR="002677AE" w:rsidRDefault="002677AE" w:rsidP="002677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、闭包</w:t>
            </w:r>
            <w:r>
              <w:t>里的</w:t>
            </w:r>
            <w:r>
              <w:t>this</w:t>
            </w:r>
            <w:r>
              <w:t>指的是</w:t>
            </w:r>
            <w:r>
              <w:t>Window</w:t>
            </w:r>
            <w:r>
              <w:t>对象，所以可以在外面</w:t>
            </w:r>
            <w:r>
              <w:rPr>
                <w:rFonts w:hint="eastAsia"/>
              </w:rPr>
              <w:t>将</w:t>
            </w:r>
            <w:r>
              <w:t>this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that</w:t>
            </w:r>
            <w:r>
              <w:t>，在</w:t>
            </w:r>
            <w:r>
              <w:rPr>
                <w:rFonts w:hint="eastAsia"/>
              </w:rPr>
              <w:t>闭包</w:t>
            </w:r>
            <w:r>
              <w:t>里可以使用</w:t>
            </w:r>
          </w:p>
        </w:tc>
      </w:tr>
    </w:tbl>
    <w:p w14:paraId="4AAE7630" w14:textId="77777777" w:rsidR="002677AE" w:rsidRDefault="002677AE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lastRenderedPageBreak/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lastRenderedPageBreak/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EA11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EA11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EA11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EA11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EA11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lastRenderedPageBreak/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EA11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lastRenderedPageBreak/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2E487A10" w14:textId="23B3C994" w:rsidR="00BB7E5E" w:rsidRDefault="00BB7E5E" w:rsidP="00A42CEB">
      <w:pPr>
        <w:ind w:left="1564" w:firstLine="420"/>
      </w:pPr>
      <w:r>
        <w:rPr>
          <w:rFonts w:hint="eastAsia"/>
        </w:rPr>
        <w:t>子节点</w:t>
      </w:r>
      <w:r>
        <w:t>包括文本节点和元素节点</w:t>
      </w:r>
    </w:p>
    <w:p w14:paraId="17B55CBF" w14:textId="6316B7C2" w:rsidR="00BB7E5E" w:rsidRDefault="00BB7E5E" w:rsidP="00A42CEB">
      <w:pPr>
        <w:ind w:left="1564" w:firstLine="420"/>
      </w:pPr>
      <w:r>
        <w:rPr>
          <w:rFonts w:hint="eastAsia"/>
        </w:rPr>
        <w:t>特殊</w:t>
      </w:r>
      <w: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14:paraId="38E251A8" w14:textId="77777777" w:rsidTr="00BB7E5E">
        <w:tc>
          <w:tcPr>
            <w:tcW w:w="8296" w:type="dxa"/>
          </w:tcPr>
          <w:p w14:paraId="67CE7832" w14:textId="04C33435" w:rsidR="00BB7E5E" w:rsidRDefault="00BB7E5E" w:rsidP="00BB7E5E">
            <w:r>
              <w:t>&lt;div class="container"&gt;</w:t>
            </w:r>
          </w:p>
          <w:p w14:paraId="76E5F1A6" w14:textId="77777777" w:rsidR="00BB7E5E" w:rsidRDefault="00BB7E5E" w:rsidP="00BB7E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这句话用于测试的</w:t>
            </w:r>
          </w:p>
          <w:p w14:paraId="6E746530" w14:textId="77777777" w:rsidR="00BB7E5E" w:rsidRDefault="00BB7E5E" w:rsidP="00BB7E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025AD442" w14:textId="77777777" w:rsidR="00BB7E5E" w:rsidRDefault="00BB7E5E" w:rsidP="00BB7E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60130881" w14:textId="77777777" w:rsidR="00BB7E5E" w:rsidRDefault="00BB7E5E" w:rsidP="00BB7E5E">
            <w:r>
              <w:t>&lt;/div&gt;</w:t>
            </w:r>
          </w:p>
          <w:p w14:paraId="4C4CB3B6" w14:textId="77777777" w:rsidR="00BB7E5E" w:rsidRDefault="00BB7E5E" w:rsidP="00BB7E5E"/>
          <w:p w14:paraId="55ABD24A" w14:textId="463BBE5E" w:rsidR="00BB7E5E" w:rsidRDefault="00BB7E5E" w:rsidP="00BB7E5E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</w:t>
            </w:r>
            <w:r>
              <w:t>时有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子节点</w:t>
            </w:r>
            <w:r>
              <w:rPr>
                <w:rFonts w:hint="eastAsia"/>
              </w:rPr>
              <w:t>(</w:t>
            </w:r>
            <w:r>
              <w:t>childNodes</w:t>
            </w:r>
            <w:r>
              <w:rPr>
                <w:rFonts w:hint="eastAsia"/>
              </w:rPr>
              <w:t>)</w:t>
            </w:r>
          </w:p>
          <w:p w14:paraId="0DFBAA80" w14:textId="02AD9262" w:rsidR="00BB7E5E" w:rsidRDefault="00BB7E5E" w:rsidP="00BB7E5E">
            <w:pPr>
              <w:rPr>
                <w:rFonts w:hint="eastAsia"/>
              </w:rPr>
            </w:pPr>
            <w:r>
              <w:t>第一个是</w:t>
            </w:r>
            <w:r>
              <w:rPr>
                <w:rFonts w:hint="eastAsia"/>
              </w:rPr>
              <w:t xml:space="preserve">  </w:t>
            </w:r>
            <w:r>
              <w:t>/n</w:t>
            </w:r>
            <w:r>
              <w:rPr>
                <w:rFonts w:hint="eastAsia"/>
              </w:rPr>
              <w:t>这句话用于测试的</w:t>
            </w:r>
            <w:r>
              <w:rPr>
                <w:rFonts w:hint="eastAsia"/>
              </w:rPr>
              <w:t>/n</w:t>
            </w:r>
          </w:p>
          <w:p w14:paraId="277669BD" w14:textId="34A0A94F" w:rsidR="00BB7E5E" w:rsidRDefault="00BB7E5E" w:rsidP="00BB7E5E">
            <w:r>
              <w:rPr>
                <w:rFonts w:hint="eastAsia"/>
              </w:rPr>
              <w:t>第二</w:t>
            </w:r>
            <w:r>
              <w:t>个是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59420AF9" w14:textId="27481556" w:rsidR="00BB7E5E" w:rsidRDefault="00BB7E5E" w:rsidP="00BB7E5E">
            <w:r>
              <w:rPr>
                <w:rFonts w:hint="eastAsia"/>
              </w:rPr>
              <w:t>第三个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57D578B1" w14:textId="6C135144" w:rsidR="00BB7E5E" w:rsidRDefault="00BB7E5E" w:rsidP="00BB7E5E">
            <w:r>
              <w:rPr>
                <w:rFonts w:hint="eastAsia"/>
              </w:rPr>
              <w:t>第四个</w:t>
            </w:r>
            <w:r>
              <w:t>是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3C218D6D" w14:textId="1137625B" w:rsidR="00BB7E5E" w:rsidRDefault="00BB7E5E" w:rsidP="00BB7E5E">
            <w:r>
              <w:rPr>
                <w:rFonts w:hint="eastAsia"/>
              </w:rPr>
              <w:t>第五个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35972097" w14:textId="77777777" w:rsidR="00BB7E5E" w:rsidRDefault="00BB7E5E" w:rsidP="00BB7E5E">
            <w:pPr>
              <w:rPr>
                <w:rFonts w:hint="eastAsia"/>
              </w:rPr>
            </w:pPr>
            <w:bookmarkStart w:id="0" w:name="_GoBack"/>
            <w:bookmarkEnd w:id="0"/>
          </w:p>
          <w:p w14:paraId="7F3EECAE" w14:textId="77777777" w:rsidR="00BB7E5E" w:rsidRDefault="00BB7E5E" w:rsidP="00BB7E5E">
            <w:r>
              <w:rPr>
                <w:rFonts w:hint="eastAsia"/>
              </w:rPr>
              <w:t>有两个元素</w:t>
            </w:r>
            <w:r>
              <w:t>children</w:t>
            </w:r>
            <w:r>
              <w:t>节点</w:t>
            </w:r>
          </w:p>
          <w:p w14:paraId="33435360" w14:textId="571E9BD2" w:rsidR="00BB7E5E" w:rsidRDefault="00BB7E5E" w:rsidP="00BB7E5E">
            <w:pPr>
              <w:rPr>
                <w:rFonts w:hint="eastAsia"/>
              </w:rPr>
            </w:pPr>
            <w:r>
              <w:rPr>
                <w:rFonts w:hint="eastAsia"/>
              </w:rPr>
              <w:t>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</w:tc>
      </w:tr>
    </w:tbl>
    <w:p w14:paraId="79946AE9" w14:textId="77777777" w:rsidR="00BB7E5E" w:rsidRDefault="00BB7E5E" w:rsidP="00A42CEB">
      <w:pPr>
        <w:ind w:left="1564" w:firstLine="420"/>
        <w:rPr>
          <w:rFonts w:hint="eastAsia"/>
        </w:rPr>
      </w:pP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5ABAE4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</w:t>
      </w:r>
      <w:r w:rsidRPr="00BB7E5E">
        <w:rPr>
          <w:rFonts w:hint="eastAsia"/>
          <w:highlight w:val="green"/>
        </w:rPr>
        <w:t>元素</w:t>
      </w:r>
      <w:r w:rsidR="00BB7E5E">
        <w:rPr>
          <w:rFonts w:hint="eastAsia"/>
        </w:rPr>
        <w:t>节点，</w:t>
      </w:r>
      <w:r w:rsidR="00BB7E5E">
        <w:t>不含文本节点（</w:t>
      </w:r>
      <w:r w:rsidR="00BB7E5E">
        <w:rPr>
          <w:rFonts w:hint="eastAsia"/>
        </w:rPr>
        <w:t>文本</w:t>
      </w:r>
      <w:r w:rsidR="00BB7E5E">
        <w:t>、空格，换行等）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lastRenderedPageBreak/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lastRenderedPageBreak/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lastRenderedPageBreak/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lastRenderedPageBreak/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lastRenderedPageBreak/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lastRenderedPageBreak/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lastRenderedPageBreak/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lastRenderedPageBreak/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23357" w14:textId="77777777" w:rsidR="00EA1115" w:rsidRDefault="00EA1115" w:rsidP="00BD18D3">
      <w:r>
        <w:separator/>
      </w:r>
    </w:p>
  </w:endnote>
  <w:endnote w:type="continuationSeparator" w:id="0">
    <w:p w14:paraId="2B1262E1" w14:textId="77777777" w:rsidR="00EA1115" w:rsidRDefault="00EA1115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2282F" w14:textId="77777777" w:rsidR="00EA1115" w:rsidRDefault="00EA1115" w:rsidP="00BD18D3">
      <w:r>
        <w:separator/>
      </w:r>
    </w:p>
  </w:footnote>
  <w:footnote w:type="continuationSeparator" w:id="0">
    <w:p w14:paraId="7A9D018A" w14:textId="77777777" w:rsidR="00EA1115" w:rsidRDefault="00EA1115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F3E8C"/>
    <w:rsid w:val="00BF60F2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A1115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795C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795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6D73-36A5-4E09-95AD-2578CEBB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7878</TotalTime>
  <Pages>51</Pages>
  <Words>6457</Words>
  <Characters>36808</Characters>
  <Application>Microsoft Office Word</Application>
  <DocSecurity>0</DocSecurity>
  <Lines>306</Lines>
  <Paragraphs>86</Paragraphs>
  <ScaleCrop>false</ScaleCrop>
  <Company>Microsoft</Company>
  <LinksUpToDate>false</LinksUpToDate>
  <CharactersWithSpaces>43179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103</cp:revision>
  <dcterms:created xsi:type="dcterms:W3CDTF">2017-08-30T01:39:00Z</dcterms:created>
  <dcterms:modified xsi:type="dcterms:W3CDTF">2017-12-07T07:31:00Z</dcterms:modified>
</cp:coreProperties>
</file>