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7B0EBC" w:rsidP="00EA2D1D">
      <w:pPr>
        <w:pStyle w:val="2"/>
        <w:numPr>
          <w:ilvl w:val="0"/>
          <w:numId w:val="11"/>
        </w:numPr>
      </w:pPr>
      <w:r w:rsidRPr="007B0EBC">
        <w:t>initialize</w:t>
      </w:r>
      <w:r w:rsidRPr="007B0EBC">
        <w:t>和</w:t>
      </w:r>
      <w:r w:rsidRPr="007B0EBC">
        <w:t>construct</w:t>
      </w:r>
      <w:r w:rsidRPr="007B0EBC">
        <w:t>的不同</w:t>
      </w:r>
    </w:p>
    <w:p w:rsidR="003975E8" w:rsidRDefault="003975E8" w:rsidP="003975E8">
      <w:pPr>
        <w:pStyle w:val="a3"/>
        <w:ind w:left="360" w:firstLineChars="0" w:firstLine="0"/>
      </w:pPr>
      <w:r>
        <w:rPr>
          <w:rFonts w:hint="eastAsia"/>
        </w:rPr>
        <w:t>i</w:t>
      </w:r>
      <w:r>
        <w:t>nitialize</w:t>
      </w:r>
      <w:r>
        <w:rPr>
          <w:rFonts w:hint="eastAsia"/>
        </w:rPr>
        <w:t>是</w:t>
      </w:r>
      <w:r>
        <w:t>thinkphp</w:t>
      </w:r>
      <w:r>
        <w:t>中的方法，</w:t>
      </w:r>
      <w:r>
        <w:t>php</w:t>
      </w:r>
      <w:r>
        <w:t>中没有；</w:t>
      </w:r>
    </w:p>
    <w:p w:rsidR="00275536" w:rsidRDefault="007B0EBC" w:rsidP="00A67B00">
      <w:pPr>
        <w:pStyle w:val="a3"/>
        <w:ind w:left="360" w:firstLineChars="0" w:firstLine="0"/>
      </w:pPr>
      <w:r>
        <w:rPr>
          <w:rFonts w:hint="eastAsia"/>
        </w:rPr>
        <w:t>in</w:t>
      </w:r>
      <w:r>
        <w:t>itialize:</w:t>
      </w:r>
      <w:r w:rsidRPr="007B0EBC">
        <w:rPr>
          <w:rFonts w:hint="eastAsia"/>
        </w:rPr>
        <w:t xml:space="preserve"> </w:t>
      </w:r>
      <w:r w:rsidRPr="007B0EBC">
        <w:rPr>
          <w:rFonts w:hint="eastAsia"/>
        </w:rPr>
        <w:t>子类</w:t>
      </w:r>
      <w:r w:rsidRPr="007B0EBC">
        <w:rPr>
          <w:color w:val="FF0000"/>
        </w:rPr>
        <w:t>自动</w:t>
      </w:r>
      <w:r w:rsidRPr="007B0EBC">
        <w:t>调用父类的</w:t>
      </w:r>
      <w:r w:rsidRPr="007B0EBC">
        <w:t>_initialize</w:t>
      </w:r>
      <w:r w:rsidRPr="007B0EBC">
        <w:t>方法</w:t>
      </w:r>
      <w:r w:rsidR="00275536">
        <w:rPr>
          <w:rFonts w:hint="eastAsia"/>
        </w:rPr>
        <w:t>；</w:t>
      </w:r>
    </w:p>
    <w:p w:rsidR="007B0EBC" w:rsidRDefault="007B0EBC" w:rsidP="007B0EBC">
      <w:pPr>
        <w:pStyle w:val="a3"/>
        <w:ind w:left="360" w:firstLineChars="0" w:firstLine="0"/>
      </w:pPr>
      <w:r>
        <w:rPr>
          <w:rFonts w:hint="eastAsia"/>
        </w:rPr>
        <w:t>__construct</w:t>
      </w:r>
      <w:r>
        <w:t>:</w:t>
      </w:r>
      <w:r>
        <w:rPr>
          <w:rFonts w:hint="eastAsia"/>
        </w:rPr>
        <w:t>子类想要</w:t>
      </w:r>
      <w:r>
        <w:t>调用</w:t>
      </w:r>
      <w:r>
        <w:rPr>
          <w:rFonts w:hint="eastAsia"/>
        </w:rPr>
        <w:t>父类</w:t>
      </w:r>
      <w:r>
        <w:t>的构造方法，</w:t>
      </w:r>
      <w:r>
        <w:rPr>
          <w:rFonts w:hint="eastAsia"/>
        </w:rPr>
        <w:t>必须先</w:t>
      </w:r>
      <w:r>
        <w:t>调</w:t>
      </w:r>
      <w:r>
        <w:rPr>
          <w:rFonts w:hint="eastAsia"/>
        </w:rPr>
        <w:t>用</w:t>
      </w:r>
      <w:r>
        <w:t>parent::__construct();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例</w:t>
      </w:r>
      <w:r>
        <w:t>：</w:t>
      </w:r>
    </w:p>
    <w:p w:rsidR="00A67B00" w:rsidRDefault="00A67B00" w:rsidP="007B0EBC">
      <w:pPr>
        <w:pStyle w:val="a3"/>
        <w:ind w:left="360" w:firstLineChars="0" w:firstLine="0"/>
      </w:pPr>
      <w:r>
        <w:rPr>
          <w:rFonts w:hint="eastAsia"/>
        </w:rPr>
        <w:t>class Father 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_initialize(){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</w:r>
      <w:r>
        <w:tab/>
        <w:t>echo “I’m the father”;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class Son extends Father{</w:t>
      </w:r>
    </w:p>
    <w:p w:rsidR="00A67B00" w:rsidRDefault="00A67B00" w:rsidP="007B0EBC">
      <w:pPr>
        <w:pStyle w:val="a3"/>
        <w:ind w:left="360" w:firstLineChars="0" w:firstLine="0"/>
      </w:pPr>
      <w:r>
        <w:tab/>
      </w:r>
      <w:r>
        <w:tab/>
        <w:t>public function index(){}</w:t>
      </w:r>
    </w:p>
    <w:p w:rsidR="00A67B00" w:rsidRDefault="00A67B00" w:rsidP="007B0EBC">
      <w:pPr>
        <w:pStyle w:val="a3"/>
        <w:ind w:left="360" w:firstLineChars="0" w:firstLine="0"/>
      </w:pPr>
      <w:r>
        <w:t>}</w:t>
      </w:r>
    </w:p>
    <w:p w:rsidR="00A67B00" w:rsidRDefault="00A67B00" w:rsidP="007B0EBC">
      <w:pPr>
        <w:pStyle w:val="a3"/>
        <w:ind w:left="360" w:firstLineChars="0" w:firstLine="0"/>
      </w:pPr>
      <w:r>
        <w:t>$son = new Son;</w:t>
      </w:r>
    </w:p>
    <w:p w:rsidR="00A67B00" w:rsidRDefault="00A67B00" w:rsidP="007B0EBC">
      <w:pPr>
        <w:pStyle w:val="a3"/>
        <w:ind w:left="360" w:firstLineChars="0" w:firstLine="0"/>
      </w:pPr>
      <w:r>
        <w:t>$son-&gt;index();//</w:t>
      </w:r>
      <w:r>
        <w:rPr>
          <w:rFonts w:hint="eastAsia"/>
        </w:rPr>
        <w:t>自动</w:t>
      </w:r>
      <w:r>
        <w:t>调用</w:t>
      </w:r>
      <w:r>
        <w:t>Father</w:t>
      </w:r>
      <w:r>
        <w:t>的</w:t>
      </w:r>
      <w:r>
        <w:t>_initialize()</w:t>
      </w:r>
      <w:r>
        <w:rPr>
          <w:rFonts w:hint="eastAsia"/>
        </w:rPr>
        <w:t>方法</w:t>
      </w:r>
      <w:r>
        <w:t>；</w:t>
      </w:r>
    </w:p>
    <w:p w:rsidR="009A04CE" w:rsidRPr="006C08A5" w:rsidRDefault="009A04CE" w:rsidP="00EA2D1D">
      <w:pPr>
        <w:pStyle w:val="2"/>
        <w:numPr>
          <w:ilvl w:val="0"/>
          <w:numId w:val="11"/>
        </w:numPr>
      </w:pPr>
      <w:r w:rsidRPr="006C08A5">
        <w:rPr>
          <w:rFonts w:hint="eastAsia"/>
        </w:rPr>
        <w:t>impor</w:t>
      </w:r>
      <w:r w:rsidRPr="006C08A5">
        <w:t>t(‘</w:t>
      </w:r>
      <w:r w:rsidRPr="009A04CE">
        <w:rPr>
          <w:rFonts w:hint="eastAsia"/>
          <w:color w:val="FF0000"/>
        </w:rPr>
        <w:t>类库命名空间字符串</w:t>
      </w:r>
      <w:r w:rsidRPr="006C08A5">
        <w:t>’ , ’</w:t>
      </w:r>
      <w:r w:rsidRPr="006C08A5">
        <w:rPr>
          <w:rFonts w:hint="eastAsia"/>
        </w:rPr>
        <w:t>起始路径</w:t>
      </w:r>
      <w:r w:rsidRPr="006C08A5">
        <w:t xml:space="preserve">’ </w:t>
      </w:r>
      <w:r w:rsidRPr="006C08A5">
        <w:rPr>
          <w:rFonts w:hint="eastAsia"/>
        </w:rPr>
        <w:t>,</w:t>
      </w:r>
      <w:r w:rsidRPr="006C08A5">
        <w:t xml:space="preserve"> ‘</w:t>
      </w:r>
      <w:r w:rsidRPr="006C08A5">
        <w:rPr>
          <w:rFonts w:hint="eastAsia"/>
        </w:rPr>
        <w:t>类库后缀</w:t>
      </w:r>
      <w:r w:rsidRPr="006C08A5">
        <w:t>’)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导入</w:t>
      </w:r>
      <w:r w:rsidRPr="006C08A5">
        <w:rPr>
          <w:rFonts w:ascii="微软雅黑" w:hAnsi="微软雅黑"/>
          <w:color w:val="FF0000"/>
          <w:shd w:val="clear" w:color="auto" w:fill="FFFFFF"/>
        </w:rPr>
        <w:t>系统基类库</w:t>
      </w:r>
      <w:r>
        <w:rPr>
          <w:rFonts w:ascii="微软雅黑" w:hAnsi="微软雅黑" w:hint="eastAsia"/>
          <w:color w:val="323232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23232"/>
          <w:shd w:val="clear" w:color="auto" w:fill="FFFFFF"/>
        </w:rPr>
        <w:t>即</w:t>
      </w:r>
      <w:r>
        <w:rPr>
          <w:rFonts w:ascii="微软雅黑" w:hAnsi="微软雅黑"/>
          <w:color w:val="323232"/>
          <w:shd w:val="clear" w:color="auto" w:fill="FFFFFF"/>
        </w:rPr>
        <w:t>library/Think</w:t>
      </w:r>
      <w:r>
        <w:rPr>
          <w:rFonts w:ascii="微软雅黑" w:hAnsi="微软雅黑" w:hint="eastAsia"/>
          <w:color w:val="323232"/>
          <w:shd w:val="clear" w:color="auto" w:fill="FFFFFF"/>
        </w:rPr>
        <w:t>下</w:t>
      </w:r>
      <w:r>
        <w:rPr>
          <w:rFonts w:ascii="微软雅黑" w:hAnsi="微软雅黑"/>
          <w:color w:val="323232"/>
          <w:shd w:val="clear" w:color="auto" w:fill="FFFFFF"/>
        </w:rPr>
        <w:t>的</w:t>
      </w:r>
    </w:p>
    <w:p w:rsidR="009A04CE" w:rsidRPr="006C08A5" w:rsidRDefault="009A04CE" w:rsidP="009A04CE">
      <w:pPr>
        <w:widowControl/>
        <w:numPr>
          <w:ilvl w:val="0"/>
          <w:numId w:val="3"/>
        </w:numPr>
        <w:pBdr>
          <w:left w:val="single" w:sz="6" w:space="4" w:color="D1D7DC"/>
        </w:pBdr>
        <w:shd w:val="clear" w:color="auto" w:fill="FAFAFA"/>
        <w:spacing w:line="345" w:lineRule="atLeast"/>
        <w:ind w:left="600" w:firstLine="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6C08A5">
        <w:rPr>
          <w:rFonts w:ascii="Consolas" w:eastAsia="宋体" w:hAnsi="Consolas" w:cs="Consolas"/>
          <w:color w:val="000088"/>
          <w:kern w:val="0"/>
          <w:szCs w:val="21"/>
        </w:rPr>
        <w:t>import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(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'Think.Util.Array'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);</w:t>
      </w:r>
      <w:r>
        <w:rPr>
          <w:rFonts w:ascii="Consolas" w:eastAsia="宋体" w:hAnsi="Consolas" w:cs="Consolas"/>
          <w:color w:val="666600"/>
          <w:kern w:val="0"/>
          <w:szCs w:val="21"/>
        </w:rPr>
        <w:t xml:space="preserve">   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 w:firstLineChars="150" w:firstLine="36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666600"/>
          <w:kern w:val="0"/>
          <w:szCs w:val="21"/>
        </w:rPr>
        <w:t>等同于</w:t>
      </w:r>
      <w:r>
        <w:rPr>
          <w:rFonts w:ascii="Consolas" w:eastAsia="宋体" w:hAnsi="Consolas" w:cs="Consolas"/>
          <w:color w:val="666600"/>
          <w:kern w:val="0"/>
          <w:szCs w:val="21"/>
        </w:rPr>
        <w:t>：</w:t>
      </w:r>
    </w:p>
    <w:p w:rsidR="009A04CE" w:rsidRPr="006C08A5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360" w:firstLineChars="250" w:firstLine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 w:rsidRPr="006C08A5">
        <w:rPr>
          <w:rFonts w:ascii="Consolas" w:eastAsia="宋体" w:hAnsi="Consolas" w:cs="Consolas"/>
          <w:color w:val="000088"/>
          <w:kern w:val="0"/>
          <w:szCs w:val="21"/>
        </w:rPr>
        <w:t>require</w:t>
      </w:r>
      <w:r w:rsidRPr="006C08A5">
        <w:rPr>
          <w:rFonts w:ascii="Consolas" w:eastAsia="宋体" w:hAnsi="Consolas" w:cs="Consolas"/>
          <w:color w:val="000000"/>
          <w:kern w:val="0"/>
          <w:szCs w:val="21"/>
        </w:rPr>
        <w:t> THINK_PATH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.</w:t>
      </w:r>
      <w:r w:rsidRPr="006C08A5">
        <w:rPr>
          <w:rFonts w:ascii="Consolas" w:eastAsia="宋体" w:hAnsi="Consolas" w:cs="Consolas"/>
          <w:color w:val="008800"/>
          <w:kern w:val="0"/>
          <w:szCs w:val="21"/>
        </w:rPr>
        <w:t>'Lib/Util/Array.class.php'</w:t>
      </w:r>
      <w:r w:rsidRPr="006C08A5">
        <w:rPr>
          <w:rFonts w:ascii="Consolas" w:eastAsia="宋体" w:hAnsi="Consolas" w:cs="Consolas"/>
          <w:color w:val="666600"/>
          <w:kern w:val="0"/>
          <w:szCs w:val="21"/>
        </w:rPr>
        <w:t>;</w:t>
      </w: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  <w:r>
        <w:rPr>
          <w:rFonts w:ascii="Consolas" w:eastAsia="宋体" w:hAnsi="Consolas" w:cs="Consolas" w:hint="eastAsia"/>
          <w:color w:val="2BA5D8"/>
          <w:kern w:val="0"/>
          <w:szCs w:val="21"/>
        </w:rPr>
        <w:t>导入</w:t>
      </w:r>
      <w:r w:rsidRPr="006C08A5">
        <w:rPr>
          <w:rFonts w:ascii="Consolas" w:eastAsia="宋体" w:hAnsi="Consolas" w:cs="Consolas"/>
          <w:color w:val="FF0000"/>
          <w:kern w:val="0"/>
          <w:szCs w:val="21"/>
        </w:rPr>
        <w:t>扩展类库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FF0000"/>
          <w:kern w:val="0"/>
          <w:szCs w:val="21"/>
        </w:rPr>
        <w:t>Org</w:t>
      </w:r>
      <w:r>
        <w:rPr>
          <w:rFonts w:ascii="Consolas" w:eastAsia="宋体" w:hAnsi="Consolas" w:cs="Consolas"/>
          <w:color w:val="FF0000"/>
          <w:kern w:val="0"/>
          <w:szCs w:val="21"/>
        </w:rPr>
        <w:t>等</w:t>
      </w: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Consolas" w:eastAsia="宋体" w:hAnsi="Consolas" w:cs="Consolas"/>
          <w:color w:val="2BA5D8"/>
          <w:kern w:val="0"/>
          <w:szCs w:val="21"/>
        </w:rPr>
      </w:pPr>
    </w:p>
    <w:p w:rsidR="009A04CE" w:rsidRPr="008F15E6" w:rsidRDefault="009A04CE" w:rsidP="009A04CE">
      <w:pPr>
        <w:widowControl/>
        <w:pBdr>
          <w:left w:val="single" w:sz="6" w:space="4" w:color="D1D7DC"/>
        </w:pBdr>
        <w:shd w:val="clear" w:color="auto" w:fill="FAFAFA"/>
        <w:spacing w:line="345" w:lineRule="atLeast"/>
        <w:ind w:left="600"/>
        <w:jc w:val="left"/>
        <w:rPr>
          <w:rFonts w:ascii="黑体" w:hAnsi="黑体" w:cs="Consolas"/>
          <w:kern w:val="0"/>
          <w:szCs w:val="24"/>
        </w:rPr>
      </w:pPr>
      <w:r w:rsidRPr="008F15E6">
        <w:rPr>
          <w:rFonts w:ascii="黑体" w:hAnsi="黑体" w:cs="Consolas" w:hint="eastAsia"/>
          <w:kern w:val="0"/>
          <w:szCs w:val="24"/>
        </w:rPr>
        <w:t>第三方</w:t>
      </w:r>
      <w:r w:rsidRPr="008F15E6">
        <w:rPr>
          <w:rFonts w:ascii="黑体" w:hAnsi="黑体" w:cs="Consolas"/>
          <w:kern w:val="0"/>
          <w:szCs w:val="24"/>
        </w:rPr>
        <w:t>类库：</w:t>
      </w:r>
      <w:r w:rsidRPr="008F15E6">
        <w:rPr>
          <w:rFonts w:ascii="黑体" w:hAnsi="黑体" w:cs="Consolas" w:hint="eastAsia"/>
          <w:kern w:val="0"/>
          <w:szCs w:val="24"/>
        </w:rPr>
        <w:t>Vender</w:t>
      </w:r>
      <w:r w:rsidRPr="008F15E6">
        <w:rPr>
          <w:rFonts w:ascii="黑体" w:hAnsi="黑体" w:cs="Consolas"/>
          <w:kern w:val="0"/>
          <w:szCs w:val="24"/>
        </w:rPr>
        <w:t>，用法跟import一样，只是它引入的类库都放在vender目录下面</w:t>
      </w:r>
    </w:p>
    <w:p w:rsidR="009A04CE" w:rsidRPr="006C08A5" w:rsidRDefault="009A04CE" w:rsidP="009A04CE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详解</w:t>
      </w:r>
      <w:r>
        <w:t>见：</w:t>
      </w:r>
      <w:r w:rsidRPr="008F15E6">
        <w:t>http://www.thinkphp.cn/info/126.html</w:t>
      </w:r>
    </w:p>
    <w:p w:rsidR="009A04CE" w:rsidRDefault="00D1481F" w:rsidP="00EA2D1D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空操作</w:t>
      </w:r>
    </w:p>
    <w:p w:rsidR="00D1481F" w:rsidRDefault="00D1481F" w:rsidP="00D1481F">
      <w:pPr>
        <w:pStyle w:val="a3"/>
        <w:ind w:left="720" w:firstLineChars="0" w:firstLine="0"/>
      </w:pPr>
      <w:r w:rsidRPr="00D1481F">
        <w:rPr>
          <w:rFonts w:hint="eastAsia"/>
        </w:rPr>
        <w:t>空操作是指系统在找不到请求的操作方法的时候，会定位到空操作（</w:t>
      </w:r>
      <w:r w:rsidRPr="00D1481F">
        <w:t>_empty</w:t>
      </w:r>
      <w:r w:rsidRPr="00D1481F">
        <w:t>）方法来执行，利用这个机制，我们可以实现错误页面和一些</w:t>
      </w:r>
      <w:r w:rsidRPr="00D1481F">
        <w:t>URL</w:t>
      </w:r>
      <w:r w:rsidRPr="00D1481F">
        <w:t>的优化。</w:t>
      </w:r>
    </w:p>
    <w:p w:rsidR="00D1481F" w:rsidRDefault="00D1481F" w:rsidP="00D1481F">
      <w:pPr>
        <w:pStyle w:val="a3"/>
        <w:ind w:left="720" w:firstLineChars="0" w:firstLine="0"/>
      </w:pPr>
      <w:r w:rsidRPr="00D1481F">
        <w:t>http://</w:t>
      </w:r>
      <w:r w:rsidRPr="00D1481F">
        <w:t>网址</w:t>
      </w:r>
      <w:r w:rsidRPr="00D1481F">
        <w:t>/index.php/Home/Main/</w:t>
      </w:r>
      <w:r w:rsidRPr="00D1481F">
        <w:rPr>
          <w:color w:val="FF0000"/>
        </w:rPr>
        <w:t>hello</w:t>
      </w:r>
      <w:r w:rsidRPr="00D1481F">
        <w:t xml:space="preserve"> </w:t>
      </w:r>
      <w:r w:rsidRPr="00D1481F">
        <w:t>空操作</w:t>
      </w:r>
    </w:p>
    <w:p w:rsidR="00D1481F" w:rsidRDefault="00D1481F" w:rsidP="00D148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Main</w:t>
      </w:r>
      <w:r>
        <w:t>控制器</w:t>
      </w:r>
      <w:r>
        <w:rPr>
          <w:rFonts w:hint="eastAsia"/>
        </w:rPr>
        <w:t>里定义</w:t>
      </w:r>
      <w:r>
        <w:t>一个</w:t>
      </w:r>
      <w:r>
        <w:t>_empty(){}</w:t>
      </w:r>
      <w:r>
        <w:rPr>
          <w:rFonts w:hint="eastAsia"/>
        </w:rPr>
        <w:t>方法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function</w:t>
      </w:r>
      <w:r>
        <w:t xml:space="preserve"> _empty(){</w:t>
      </w:r>
    </w:p>
    <w:p w:rsidR="00D1481F" w:rsidRDefault="00D1481F" w:rsidP="00D1481F">
      <w:pPr>
        <w:pStyle w:val="a3"/>
        <w:ind w:left="1080" w:firstLineChars="0" w:firstLine="0"/>
      </w:pPr>
      <w:r>
        <w:tab/>
      </w:r>
      <w:r>
        <w:tab/>
        <w:t>$this-&gt;display(‘error’);</w:t>
      </w:r>
    </w:p>
    <w:p w:rsidR="00D1481F" w:rsidRDefault="00D1481F" w:rsidP="00D1481F">
      <w:pPr>
        <w:pStyle w:val="a3"/>
        <w:ind w:left="1080" w:firstLineChars="0" w:firstLine="0"/>
      </w:pPr>
      <w:r>
        <w:t>}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View/Main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建</w:t>
      </w:r>
      <w:r>
        <w:t>一个</w:t>
      </w:r>
      <w:r>
        <w:rPr>
          <w:rFonts w:hint="eastAsia"/>
        </w:rPr>
        <w:t>error.html</w:t>
      </w:r>
      <w:r>
        <w:rPr>
          <w:rFonts w:hint="eastAsia"/>
        </w:rPr>
        <w:t>页面</w:t>
      </w:r>
      <w:r>
        <w:t>；</w:t>
      </w:r>
    </w:p>
    <w:p w:rsidR="00D1481F" w:rsidRDefault="00D1481F" w:rsidP="00D1481F">
      <w:pPr>
        <w:pStyle w:val="a3"/>
        <w:ind w:left="1080" w:firstLineChars="0" w:firstLine="0"/>
      </w:pPr>
      <w:r>
        <w:rPr>
          <w:rFonts w:hint="eastAsia"/>
        </w:rPr>
        <w:t>当访问</w:t>
      </w:r>
      <w:r>
        <w:t>的操作不存在</w:t>
      </w:r>
      <w:r>
        <w:rPr>
          <w:rFonts w:hint="eastAsia"/>
        </w:rPr>
        <w:t>时</w:t>
      </w:r>
      <w:r>
        <w:t>，会自动走</w:t>
      </w:r>
      <w:r>
        <w:t>_empty()</w:t>
      </w:r>
      <w:r>
        <w:rPr>
          <w:rFonts w:hint="eastAsia"/>
        </w:rPr>
        <w:t>方法</w:t>
      </w:r>
      <w:r>
        <w:t>；</w:t>
      </w:r>
    </w:p>
    <w:p w:rsidR="00D1481F" w:rsidRDefault="00590A39" w:rsidP="00EA2D1D">
      <w:pPr>
        <w:pStyle w:val="2"/>
        <w:numPr>
          <w:ilvl w:val="0"/>
          <w:numId w:val="11"/>
        </w:numPr>
      </w:pPr>
      <w:r>
        <w:rPr>
          <w:rFonts w:hint="eastAsia"/>
        </w:rPr>
        <w:t>空控制器</w:t>
      </w:r>
    </w:p>
    <w:p w:rsidR="00590A39" w:rsidRDefault="00590A39" w:rsidP="00590A39">
      <w:pPr>
        <w:pStyle w:val="a3"/>
        <w:ind w:left="720" w:firstLineChars="0" w:firstLine="0"/>
      </w:pPr>
      <w:r w:rsidRPr="00590A39">
        <w:t>Home/Controller/EmptyController.class.php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&lt;?php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namespace Home\Controller;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use Think\Controller;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class EmptyController extends Controller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>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public function _empty()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{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echo "</w:t>
      </w:r>
      <w:r w:rsidRPr="00590A39">
        <w:rPr>
          <w:sz w:val="18"/>
        </w:rPr>
        <w:t>访问的页面不存在！</w:t>
      </w:r>
      <w:r w:rsidRPr="00590A39">
        <w:rPr>
          <w:sz w:val="18"/>
        </w:rPr>
        <w:t>";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  }</w:t>
      </w:r>
    </w:p>
    <w:p w:rsidR="00590A39" w:rsidRPr="00590A39" w:rsidRDefault="00590A39" w:rsidP="00590A39">
      <w:pPr>
        <w:pStyle w:val="a3"/>
        <w:ind w:left="720" w:firstLine="360"/>
        <w:rPr>
          <w:sz w:val="18"/>
        </w:rPr>
      </w:pPr>
      <w:r w:rsidRPr="00590A39">
        <w:rPr>
          <w:sz w:val="18"/>
        </w:rPr>
        <w:t xml:space="preserve">  </w:t>
      </w:r>
    </w:p>
    <w:p w:rsidR="00590A39" w:rsidRDefault="00590A39" w:rsidP="00590A39">
      <w:pPr>
        <w:pStyle w:val="a3"/>
        <w:ind w:left="720" w:firstLineChars="0" w:firstLine="0"/>
        <w:rPr>
          <w:sz w:val="18"/>
        </w:rPr>
      </w:pPr>
      <w:r w:rsidRPr="00590A39">
        <w:rPr>
          <w:sz w:val="18"/>
        </w:rPr>
        <w:t>}</w:t>
      </w:r>
    </w:p>
    <w:p w:rsidR="00590A39" w:rsidRDefault="00590A39" w:rsidP="00590A39">
      <w:r>
        <w:tab/>
      </w:r>
      <w:r>
        <w:tab/>
      </w:r>
      <w:r>
        <w:rPr>
          <w:rFonts w:hint="eastAsia"/>
        </w:rPr>
        <w:t>当</w:t>
      </w:r>
      <w:r>
        <w:t>访问不存在的控制器，</w:t>
      </w:r>
      <w:r>
        <w:rPr>
          <w:rFonts w:hint="eastAsia"/>
        </w:rPr>
        <w:t>系统</w:t>
      </w:r>
      <w:r>
        <w:t>会尝试定位</w:t>
      </w:r>
      <w:r>
        <w:rPr>
          <w:rFonts w:hint="eastAsia"/>
        </w:rPr>
        <w:t>空</w:t>
      </w:r>
      <w:r>
        <w:t>控制器</w:t>
      </w:r>
      <w:r>
        <w:rPr>
          <w:rFonts w:hint="eastAsia"/>
        </w:rPr>
        <w:t>Empty</w:t>
      </w:r>
      <w:r>
        <w:t>Controller</w:t>
      </w:r>
      <w:r>
        <w:rPr>
          <w:rFonts w:hint="eastAsia"/>
        </w:rPr>
        <w:t>；</w:t>
      </w:r>
    </w:p>
    <w:p w:rsidR="00EA2D1D" w:rsidRPr="00EA2D1D" w:rsidRDefault="007B6938" w:rsidP="00EA2D1D">
      <w:pPr>
        <w:pStyle w:val="2"/>
        <w:numPr>
          <w:ilvl w:val="0"/>
          <w:numId w:val="11"/>
        </w:numPr>
        <w:rPr>
          <w:rFonts w:hint="eastAsia"/>
        </w:rPr>
      </w:pPr>
      <w:r>
        <w:t>TP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事务</w:t>
      </w:r>
      <w:r>
        <w:t>支持</w:t>
      </w:r>
    </w:p>
    <w:p w:rsidR="007B6938" w:rsidRDefault="007B6938" w:rsidP="007B6938">
      <w:pPr>
        <w:pStyle w:val="a3"/>
        <w:ind w:left="720" w:firstLineChars="0" w:firstLine="0"/>
      </w:pPr>
      <w:r w:rsidRPr="007B6938">
        <w:t>事务是针对数据库本身的，所以可以</w:t>
      </w:r>
      <w:r w:rsidRPr="007B6938">
        <w:rPr>
          <w:color w:val="FF0000"/>
        </w:rPr>
        <w:t>跨模型</w:t>
      </w:r>
      <w:r w:rsidRPr="007B6938">
        <w:t>操作的</w:t>
      </w:r>
      <w:r w:rsidRPr="007B6938">
        <w:t xml:space="preserve"> </w:t>
      </w:r>
      <w:r w:rsidRPr="007B6938">
        <w:t>。</w:t>
      </w:r>
    </w:p>
    <w:p w:rsidR="007B6938" w:rsidRDefault="007B6938" w:rsidP="007B6938">
      <w:pPr>
        <w:pStyle w:val="a3"/>
        <w:ind w:left="720" w:firstLineChars="0" w:firstLine="0"/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051"/>
      </w:tblGrid>
      <w:tr w:rsidR="007B6938" w:rsidTr="007B6938">
        <w:tc>
          <w:tcPr>
            <w:tcW w:w="9771" w:type="dxa"/>
          </w:tcPr>
          <w:p w:rsid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例</w:t>
            </w:r>
            <w:r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：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在User模型中启动事务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$User-&gt;startTrans()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// 进行相关的业务逻辑操作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$Info = M("Info"); // 实例化Info对象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$Info-&gt;save($User); // 保存用户信息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if (操作成功){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// 提交事务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$User-&gt;commit()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}else{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// 事务回滚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 xml:space="preserve">  $User-&gt;rollback()</w:t>
            </w:r>
          </w:p>
          <w:p w:rsidR="007B6938" w:rsidRPr="007B6938" w:rsidRDefault="007B6938" w:rsidP="007B6938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B6938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 w:rsidR="007B6938" w:rsidRDefault="007B6938" w:rsidP="007B6938">
            <w:pPr>
              <w:pStyle w:val="a3"/>
              <w:ind w:firstLineChars="0" w:firstLine="0"/>
            </w:pPr>
          </w:p>
        </w:tc>
      </w:tr>
    </w:tbl>
    <w:p w:rsidR="007B6938" w:rsidRDefault="00EA2D1D" w:rsidP="004D2F31">
      <w:pPr>
        <w:pStyle w:val="2"/>
        <w:numPr>
          <w:ilvl w:val="0"/>
          <w:numId w:val="11"/>
        </w:numPr>
      </w:pPr>
      <w:r>
        <w:rPr>
          <w:rFonts w:hint="eastAsia"/>
        </w:rPr>
        <w:t>状态</w:t>
      </w:r>
      <w:r>
        <w:t>配置</w:t>
      </w:r>
    </w:p>
    <w:p w:rsidR="00EA2D1D" w:rsidRDefault="00EA2D1D" w:rsidP="00EA2D1D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在</w:t>
      </w:r>
      <w:r>
        <w:t>办公室：</w:t>
      </w:r>
    </w:p>
    <w:p w:rsidR="00EA2D1D" w:rsidRDefault="00EA2D1D" w:rsidP="00EA2D1D">
      <w:pPr>
        <w:pStyle w:val="a3"/>
        <w:ind w:left="425" w:firstLineChars="0" w:firstLine="415"/>
      </w:pPr>
      <w:r>
        <w:rPr>
          <w:rFonts w:hint="eastAsia"/>
        </w:rPr>
        <w:t>入口文件</w:t>
      </w:r>
      <w:r>
        <w:t>定义：</w:t>
      </w:r>
    </w:p>
    <w:p w:rsidR="00EA2D1D" w:rsidRDefault="00EA2D1D" w:rsidP="00EA2D1D">
      <w:pPr>
        <w:pStyle w:val="a3"/>
        <w:ind w:left="425" w:firstLine="480"/>
      </w:pPr>
      <w:r w:rsidRPr="00EA2D1D">
        <w:t>define('APP_STATUS','office');</w:t>
      </w:r>
    </w:p>
    <w:p w:rsidR="00EA2D1D" w:rsidRPr="00EA2D1D" w:rsidRDefault="00EA2D1D" w:rsidP="00EA2D1D">
      <w:pPr>
        <w:pStyle w:val="a3"/>
        <w:ind w:left="425" w:firstLine="480"/>
      </w:pPr>
      <w:r w:rsidRPr="00EA2D1D">
        <w:rPr>
          <w:rFonts w:hint="eastAsia"/>
        </w:rPr>
        <w:t>就会自动加载该状态对应的配置文件（位于</w:t>
      </w:r>
      <w:r w:rsidRPr="00EA2D1D">
        <w:t>Application/Common/Conf/office.php</w:t>
      </w:r>
      <w:r w:rsidRPr="00EA2D1D">
        <w:t>）</w:t>
      </w:r>
    </w:p>
    <w:p w:rsidR="00EA2D1D" w:rsidRDefault="00EA2D1D" w:rsidP="00EA2D1D">
      <w:pPr>
        <w:pStyle w:val="a3"/>
        <w:ind w:left="425" w:firstLineChars="0" w:firstLine="0"/>
      </w:pPr>
      <w:r>
        <w:rPr>
          <w:rFonts w:hint="eastAsia"/>
        </w:rPr>
        <w:t>在家</w:t>
      </w:r>
      <w:r>
        <w:t>：</w:t>
      </w:r>
    </w:p>
    <w:p w:rsidR="00EA2D1D" w:rsidRPr="007B6938" w:rsidRDefault="00EA2D1D" w:rsidP="00EA2D1D">
      <w:pPr>
        <w:pStyle w:val="a3"/>
        <w:ind w:left="425" w:firstLineChars="0" w:firstLine="0"/>
        <w:rPr>
          <w:rFonts w:hint="eastAsia"/>
        </w:rPr>
      </w:pPr>
      <w:r>
        <w:tab/>
      </w:r>
      <w:r w:rsidRPr="00EA2D1D">
        <w:t>define('APP_STATUS','home');</w:t>
      </w:r>
    </w:p>
    <w:p w:rsidR="007B6938" w:rsidRDefault="00EA2D1D" w:rsidP="00EA2D1D">
      <w:pPr>
        <w:pStyle w:val="a3"/>
        <w:ind w:left="720" w:firstLineChars="0" w:firstLine="120"/>
      </w:pPr>
      <w:r w:rsidRPr="00EA2D1D">
        <w:rPr>
          <w:rFonts w:hint="eastAsia"/>
        </w:rPr>
        <w:t>就会自动加载该状态对应的配置文件（位于</w:t>
      </w:r>
      <w:r w:rsidRPr="00EA2D1D">
        <w:t>Application/Common/Conf/home.php</w:t>
      </w:r>
      <w:r w:rsidRPr="00EA2D1D">
        <w:t>）</w:t>
      </w:r>
    </w:p>
    <w:p w:rsidR="00EA2D1D" w:rsidRDefault="00B33D7C" w:rsidP="004D2F31">
      <w:pPr>
        <w:pStyle w:val="2"/>
        <w:numPr>
          <w:ilvl w:val="0"/>
          <w:numId w:val="11"/>
        </w:numPr>
      </w:pPr>
      <w:r>
        <w:rPr>
          <w:rFonts w:hint="eastAsia"/>
        </w:rPr>
        <w:t>根命名空间</w:t>
      </w:r>
    </w:p>
    <w:p w:rsidR="00B33D7C" w:rsidRDefault="00B33D7C" w:rsidP="00B33D7C">
      <w:pPr>
        <w:pStyle w:val="a3"/>
        <w:ind w:left="425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\Org\</w:t>
      </w:r>
      <w:r>
        <w:t>Util\File,</w:t>
      </w:r>
      <w:r w:rsidRPr="00B33D7C">
        <w:rPr>
          <w:highlight w:val="green"/>
        </w:rPr>
        <w:t>Org</w:t>
      </w:r>
      <w:r>
        <w:rPr>
          <w:rFonts w:hint="eastAsia"/>
        </w:rPr>
        <w:t>就是</w:t>
      </w:r>
      <w:r>
        <w:t>一个根命名空间，</w:t>
      </w:r>
      <w:r>
        <w:rPr>
          <w:rFonts w:hint="eastAsia"/>
        </w:rPr>
        <w:t>对应</w:t>
      </w:r>
      <w:r>
        <w:t>的</w:t>
      </w:r>
      <w:r w:rsidRPr="00B33D7C">
        <w:rPr>
          <w:rFonts w:hint="eastAsia"/>
          <w:highlight w:val="green"/>
        </w:rPr>
        <w:t>初始</w:t>
      </w:r>
      <w:r w:rsidRPr="00B33D7C">
        <w:rPr>
          <w:highlight w:val="green"/>
        </w:rPr>
        <w:t>命名空间</w:t>
      </w:r>
      <w:r>
        <w:rPr>
          <w:rFonts w:hint="eastAsia"/>
        </w:rPr>
        <w:t>目录</w:t>
      </w:r>
      <w:r w:rsidRPr="00B33D7C">
        <w:rPr>
          <w:rFonts w:hint="eastAsia"/>
        </w:rPr>
        <w:t>就是系统的类库目录（</w:t>
      </w:r>
      <w:r w:rsidRPr="00B33D7C">
        <w:t>ThinkPHP/Library</w:t>
      </w:r>
      <w:r w:rsidRPr="00B33D7C">
        <w:t>）</w:t>
      </w:r>
      <w:r>
        <w:rPr>
          <w:rFonts w:hint="eastAsia"/>
        </w:rPr>
        <w:t>。</w:t>
      </w:r>
      <w:r w:rsidRPr="00B33D7C">
        <w:t>Library</w:t>
      </w:r>
      <w:r w:rsidRPr="00B33D7C">
        <w:t>目录下面的子目录会自动识别为根命名空间，这些命名空间无需注册即可使用。</w:t>
      </w:r>
    </w:p>
    <w:p w:rsidR="00B33D7C" w:rsidRDefault="00B33D7C" w:rsidP="00B33D7C">
      <w:pPr>
        <w:pStyle w:val="a3"/>
        <w:wordWrap w:val="0"/>
        <w:ind w:left="425" w:firstLineChars="0" w:firstLine="0"/>
      </w:pPr>
    </w:p>
    <w:p w:rsidR="00B33D7C" w:rsidRDefault="00B33D7C" w:rsidP="00B33D7C">
      <w:pPr>
        <w:pStyle w:val="a3"/>
        <w:wordWrap w:val="0"/>
        <w:ind w:left="425" w:firstLine="480"/>
      </w:pPr>
      <w:r>
        <w:rPr>
          <w:rFonts w:hint="eastAsia"/>
        </w:rPr>
        <w:t>在实例化</w:t>
      </w:r>
      <w:r>
        <w:t>\Org\Util\Auth</w:t>
      </w:r>
      <w:r>
        <w:t>类的时候，系统会自动加载</w:t>
      </w:r>
      <w:r>
        <w:t xml:space="preserve"> ThinkPHP/Library/Org/Util/Auth.class.php </w:t>
      </w:r>
      <w:r>
        <w:t>文件。</w:t>
      </w:r>
    </w:p>
    <w:p w:rsidR="00B33D7C" w:rsidRDefault="00B33D7C" w:rsidP="00B33D7C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框架的</w:t>
      </w:r>
      <w:r>
        <w:t>Library</w:t>
      </w:r>
      <w:r>
        <w:t>目录下面的命名空间都可以自动识别和定位</w:t>
      </w:r>
      <w:r>
        <w:rPr>
          <w:rFonts w:hint="eastAsia"/>
        </w:rPr>
        <w:t>。</w:t>
      </w:r>
    </w:p>
    <w:p w:rsidR="00B33D7C" w:rsidRDefault="00B33D7C" w:rsidP="00B33D7C">
      <w:pPr>
        <w:pStyle w:val="a3"/>
        <w:wordWrap w:val="0"/>
        <w:ind w:left="425" w:firstLineChars="0" w:firstLine="0"/>
      </w:pPr>
      <w:r w:rsidRPr="00B33D7C">
        <w:t>Library</w:t>
      </w:r>
      <w:r w:rsidRPr="00B33D7C">
        <w:t>目录下面的子目录都是一个根命名空间，也就是说以</w:t>
      </w:r>
      <w:r w:rsidRPr="00B33D7C">
        <w:t>Think</w:t>
      </w:r>
      <w:r w:rsidRPr="00B33D7C">
        <w:t>、</w:t>
      </w:r>
      <w:r w:rsidRPr="00B33D7C">
        <w:t>Org</w:t>
      </w:r>
      <w:r>
        <w:t>为根命名空间的类都可以自动加载</w:t>
      </w:r>
      <w:r>
        <w:rPr>
          <w:rFonts w:hint="eastAsia"/>
        </w:rPr>
        <w:t>。</w:t>
      </w:r>
    </w:p>
    <w:p w:rsidR="00B33D7C" w:rsidRDefault="00B33D7C" w:rsidP="00B33D7C">
      <w:pPr>
        <w:pStyle w:val="a3"/>
        <w:wordWrap w:val="0"/>
        <w:ind w:left="425" w:firstLineChars="0" w:firstLine="0"/>
      </w:pPr>
    </w:p>
    <w:p w:rsidR="00B33D7C" w:rsidRDefault="00B33D7C" w:rsidP="00B33D7C">
      <w:pPr>
        <w:pStyle w:val="a3"/>
        <w:wordWrap w:val="0"/>
        <w:ind w:left="425" w:firstLine="480"/>
        <w:rPr>
          <w:rFonts w:hint="eastAsia"/>
        </w:rPr>
      </w:pPr>
      <w:r>
        <w:rPr>
          <w:rFonts w:hint="eastAsia"/>
        </w:rPr>
        <w:t>若</w:t>
      </w:r>
      <w:r>
        <w:t>想自动加载</w:t>
      </w:r>
      <w:r>
        <w:t>ThinkPHP</w:t>
      </w:r>
      <w:r>
        <w:t>目录下的其他目录，可以</w:t>
      </w:r>
      <w:r>
        <w:rPr>
          <w:rFonts w:hint="eastAsia"/>
        </w:rPr>
        <w:t>注册其他的根命名空间，例如：</w:t>
      </w:r>
    </w:p>
    <w:p w:rsidR="00B33D7C" w:rsidRDefault="00B33D7C" w:rsidP="00B33D7C">
      <w:pPr>
        <w:pStyle w:val="a3"/>
        <w:wordWrap w:val="0"/>
        <w:ind w:left="425" w:firstLine="480"/>
      </w:pPr>
      <w:r>
        <w:t>'AUTOLOAD_NAMESPACE' =&gt; array(</w:t>
      </w:r>
    </w:p>
    <w:p w:rsidR="00B33D7C" w:rsidRDefault="00B33D7C" w:rsidP="00B33D7C">
      <w:pPr>
        <w:pStyle w:val="a3"/>
        <w:wordWrap w:val="0"/>
        <w:ind w:left="425" w:firstLine="480"/>
      </w:pPr>
      <w:r>
        <w:t xml:space="preserve">    'My'     =&gt; THINK_PATH.'My',</w:t>
      </w:r>
    </w:p>
    <w:p w:rsidR="00B33D7C" w:rsidRDefault="00B33D7C" w:rsidP="00B33D7C">
      <w:pPr>
        <w:pStyle w:val="a3"/>
        <w:wordWrap w:val="0"/>
        <w:ind w:left="425" w:firstLine="480"/>
      </w:pPr>
      <w:r>
        <w:t xml:space="preserve">    'One'    =&gt; THINK_PATH.'One',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t>)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配置了上面的</w:t>
      </w:r>
      <w:r>
        <w:t>AUTOLOAD_NAMESPACE</w:t>
      </w:r>
      <w:r>
        <w:t>后，如果我们实例化下面的类库</w:t>
      </w:r>
    </w:p>
    <w:p w:rsidR="00B33D7C" w:rsidRDefault="00B33D7C" w:rsidP="00B33D7C">
      <w:pPr>
        <w:pStyle w:val="a3"/>
        <w:wordWrap w:val="0"/>
        <w:ind w:left="490" w:firstLine="480"/>
      </w:pPr>
      <w:r>
        <w:t>new \My\Net\IpLocation();</w:t>
      </w:r>
    </w:p>
    <w:p w:rsidR="00B33D7C" w:rsidRDefault="00B33D7C" w:rsidP="00B33D7C">
      <w:pPr>
        <w:pStyle w:val="a3"/>
        <w:wordWrap w:val="0"/>
        <w:ind w:left="490" w:firstLine="480"/>
      </w:pPr>
      <w:r>
        <w:t>new \One\Util\Log();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会自动加载对应的类库文件</w:t>
      </w:r>
    </w:p>
    <w:p w:rsidR="00B33D7C" w:rsidRDefault="00B33D7C" w:rsidP="00B33D7C">
      <w:pPr>
        <w:pStyle w:val="a3"/>
        <w:wordWrap w:val="0"/>
        <w:ind w:left="490" w:firstLine="480"/>
      </w:pPr>
    </w:p>
    <w:p w:rsidR="00B33D7C" w:rsidRDefault="00B33D7C" w:rsidP="00B33D7C">
      <w:pPr>
        <w:pStyle w:val="a3"/>
        <w:wordWrap w:val="0"/>
        <w:ind w:left="490" w:firstLine="480"/>
      </w:pPr>
      <w:r>
        <w:t>ThinkPHP/My/Net/IpLocation.class.php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t>ThinkPHP/One/Util/Log.class.php</w:t>
      </w:r>
    </w:p>
    <w:p w:rsidR="00B33D7C" w:rsidRDefault="00B33D7C" w:rsidP="00B33D7C">
      <w:pPr>
        <w:pStyle w:val="a3"/>
        <w:wordWrap w:val="0"/>
        <w:ind w:left="490" w:firstLineChars="0" w:firstLine="415"/>
      </w:pPr>
    </w:p>
    <w:p w:rsidR="00B33D7C" w:rsidRPr="00B33D7C" w:rsidRDefault="00B33D7C" w:rsidP="00B33D7C">
      <w:pPr>
        <w:wordWrap w:val="0"/>
        <w:rPr>
          <w:b/>
          <w:sz w:val="36"/>
        </w:rPr>
      </w:pPr>
      <w:r w:rsidRPr="00B33D7C">
        <w:rPr>
          <w:rFonts w:hint="eastAsia"/>
          <w:b/>
          <w:sz w:val="36"/>
        </w:rPr>
        <w:t>自动加载的优先级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在实际的应用类库加载过程中，往往会涉及到自动加载的优先级问题，以</w:t>
      </w:r>
      <w:r>
        <w:t>Test\MyClass</w:t>
      </w:r>
      <w:r>
        <w:t>类为例，自动加载的优先顺序如下：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1</w:t>
      </w:r>
      <w:r>
        <w:rPr>
          <w:rFonts w:hint="eastAsia"/>
        </w:rPr>
        <w:t>判断是否有注册了</w:t>
      </w:r>
      <w:r>
        <w:t>Test\MyClass</w:t>
      </w:r>
      <w:r w:rsidRPr="00B33D7C">
        <w:rPr>
          <w:color w:val="FF0000"/>
        </w:rPr>
        <w:t>类库映射</w:t>
      </w:r>
      <w:r>
        <w:t>，如果有则自动加载类库映射定义的文件；</w:t>
      </w:r>
    </w:p>
    <w:p w:rsidR="00B33D7C" w:rsidRDefault="00B33D7C" w:rsidP="00B33D7C">
      <w:pPr>
        <w:pStyle w:val="a3"/>
        <w:wordWrap w:val="0"/>
        <w:ind w:left="490" w:firstLine="480"/>
      </w:pPr>
      <w:r>
        <w:t>2</w:t>
      </w:r>
      <w:r>
        <w:rPr>
          <w:rFonts w:hint="eastAsia"/>
        </w:rPr>
        <w:t>判断是否存在</w:t>
      </w:r>
      <w:r w:rsidRPr="002B08C6">
        <w:rPr>
          <w:color w:val="FF0000"/>
        </w:rPr>
        <w:t>Library</w:t>
      </w:r>
      <w:r>
        <w:t>/Test</w:t>
      </w:r>
      <w:r>
        <w:t>目录，有则以该目录为初始目录加载；</w:t>
      </w:r>
    </w:p>
    <w:p w:rsidR="00B33D7C" w:rsidRDefault="00B33D7C" w:rsidP="00B33D7C">
      <w:pPr>
        <w:pStyle w:val="a3"/>
        <w:wordWrap w:val="0"/>
        <w:ind w:left="490" w:firstLine="480"/>
      </w:pPr>
      <w:r>
        <w:rPr>
          <w:rFonts w:hint="eastAsia"/>
        </w:rPr>
        <w:t>3</w:t>
      </w:r>
      <w:r>
        <w:rPr>
          <w:rFonts w:hint="eastAsia"/>
        </w:rPr>
        <w:t>判断是否有</w:t>
      </w:r>
      <w:r w:rsidRPr="002B08C6">
        <w:rPr>
          <w:rFonts w:hint="eastAsia"/>
          <w:color w:val="FF0000"/>
        </w:rPr>
        <w:t>注册</w:t>
      </w:r>
      <w:r w:rsidRPr="002B08C6">
        <w:rPr>
          <w:color w:val="FF0000"/>
        </w:rPr>
        <w:t>Test</w:t>
      </w:r>
      <w:r w:rsidRPr="002B08C6">
        <w:rPr>
          <w:color w:val="FF0000"/>
        </w:rPr>
        <w:t>根命名空间</w:t>
      </w:r>
      <w:r>
        <w:t>，有则以注册的目录为初始目录加载；</w:t>
      </w:r>
    </w:p>
    <w:p w:rsidR="00B33D7C" w:rsidRDefault="00B33D7C" w:rsidP="00B33D7C">
      <w:pPr>
        <w:pStyle w:val="a3"/>
        <w:wordWrap w:val="0"/>
        <w:ind w:left="490" w:firstLine="480"/>
      </w:pPr>
      <w:r>
        <w:lastRenderedPageBreak/>
        <w:t>4</w:t>
      </w:r>
      <w:r>
        <w:rPr>
          <w:rFonts w:hint="eastAsia"/>
        </w:rPr>
        <w:t>如果以上都不成立，则以</w:t>
      </w:r>
      <w:r>
        <w:t>Test</w:t>
      </w:r>
      <w:r>
        <w:t>为</w:t>
      </w:r>
      <w:r w:rsidRPr="002B08C6">
        <w:rPr>
          <w:color w:val="FF0000"/>
        </w:rPr>
        <w:t>模块</w:t>
      </w:r>
      <w:r>
        <w:t>目录进行初始目录加载；</w:t>
      </w:r>
    </w:p>
    <w:p w:rsidR="00B33D7C" w:rsidRDefault="00B33D7C" w:rsidP="00B33D7C">
      <w:pPr>
        <w:pStyle w:val="a3"/>
        <w:wordWrap w:val="0"/>
        <w:ind w:left="490" w:firstLineChars="0" w:firstLine="415"/>
      </w:pPr>
      <w:r>
        <w:rPr>
          <w:rFonts w:hint="eastAsia"/>
        </w:rPr>
        <w:t>然后以上面获取到的初始目录加载命名空间对应路径的文件；</w:t>
      </w:r>
    </w:p>
    <w:p w:rsidR="00FE3AE6" w:rsidRPr="004907CD" w:rsidRDefault="00FE3AE6" w:rsidP="00FE3AE6">
      <w:pPr>
        <w:wordWrap w:val="0"/>
        <w:rPr>
          <w:b/>
        </w:rPr>
      </w:pPr>
      <w:r>
        <w:tab/>
      </w:r>
      <w:r w:rsidRPr="004907CD">
        <w:rPr>
          <w:rFonts w:hint="eastAsia"/>
          <w:b/>
          <w:sz w:val="28"/>
        </w:rPr>
        <w:t>手动</w:t>
      </w:r>
      <w:r w:rsidRPr="004907CD">
        <w:rPr>
          <w:b/>
          <w:sz w:val="28"/>
        </w:rPr>
        <w:t>加载第三方类库</w:t>
      </w:r>
    </w:p>
    <w:p w:rsidR="00FE3AE6" w:rsidRDefault="00FE3AE6" w:rsidP="00FE3AE6">
      <w:pPr>
        <w:wordWrap w:val="0"/>
      </w:pPr>
      <w:r>
        <w:tab/>
        <w:t>import</w:t>
      </w:r>
      <w:r>
        <w:rPr>
          <w:rFonts w:hint="eastAsia"/>
        </w:rPr>
        <w:t>（‘</w:t>
      </w:r>
      <w:r w:rsidRPr="00FE3AE6">
        <w:t>Vendor.Zend.Server</w:t>
      </w:r>
      <w:r>
        <w:rPr>
          <w:rFonts w:hint="eastAsia"/>
        </w:rPr>
        <w:t>’）</w:t>
      </w:r>
      <w:r>
        <w:rPr>
          <w:rFonts w:hint="eastAsia"/>
        </w:rPr>
        <w:t>;</w:t>
      </w:r>
    </w:p>
    <w:p w:rsidR="00EA179D" w:rsidRDefault="0081581B" w:rsidP="004D2F31">
      <w:pPr>
        <w:pStyle w:val="2"/>
        <w:numPr>
          <w:ilvl w:val="0"/>
          <w:numId w:val="11"/>
        </w:numPr>
      </w:pPr>
      <w:r>
        <w:rPr>
          <w:rFonts w:hint="eastAsia"/>
        </w:rPr>
        <w:t>前置</w:t>
      </w:r>
      <w:r>
        <w:t>后置操作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81581B" w:rsidTr="0037357E">
        <w:tc>
          <w:tcPr>
            <w:tcW w:w="9351" w:type="dxa"/>
          </w:tcPr>
          <w:p w:rsidR="0081581B" w:rsidRPr="0081581B" w:rsidRDefault="0081581B" w:rsidP="0081581B">
            <w:pPr>
              <w:wordWrap w:val="0"/>
            </w:pPr>
            <w:r w:rsidRPr="0081581B">
              <w:t>系统会检测当前操作是否具有前置和后置操作，如果存在就会按照顺序执行，前置和后置操作的定义方式如下：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&lt;?php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namespace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Home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\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use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Think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\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class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IndexController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extends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Controller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前置操作方法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_before_index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'before&lt;br/&gt;'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'index&lt;br/&gt;'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7357E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后置操作方法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public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  <w:bdr w:val="none" w:sz="0" w:space="0" w:color="auto" w:frame="1"/>
              </w:rPr>
              <w:t>_after_index</w:t>
            </w:r>
            <w:r w:rsidRPr="0037357E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7357E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echo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7357E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'after&lt;br/&gt;'</w:t>
            </w: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7357E" w:rsidRPr="0037357E" w:rsidRDefault="0037357E" w:rsidP="0037357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37357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81581B" w:rsidRDefault="0081581B" w:rsidP="0037357E">
            <w:pPr>
              <w:wordWrap w:val="0"/>
              <w:rPr>
                <w:rFonts w:hint="eastAsia"/>
              </w:rPr>
            </w:pPr>
          </w:p>
        </w:tc>
      </w:tr>
    </w:tbl>
    <w:p w:rsidR="00E97D39" w:rsidRDefault="00E97D39" w:rsidP="00E97D39">
      <w:pPr>
        <w:wordWrap w:val="0"/>
        <w:ind w:left="420"/>
        <w:rPr>
          <w:sz w:val="28"/>
        </w:rPr>
      </w:pPr>
    </w:p>
    <w:p w:rsidR="0037357E" w:rsidRPr="00E97D39" w:rsidRDefault="0037357E" w:rsidP="00E97D39">
      <w:pPr>
        <w:wordWrap w:val="0"/>
        <w:ind w:left="420"/>
        <w:rPr>
          <w:rFonts w:hint="eastAsia"/>
          <w:sz w:val="28"/>
        </w:rPr>
      </w:pPr>
      <w:r w:rsidRPr="0037357E">
        <w:rPr>
          <w:rFonts w:hint="eastAsia"/>
          <w:sz w:val="28"/>
        </w:rPr>
        <w:t>前置和后置操作的注意事项如下：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351"/>
      </w:tblGrid>
      <w:tr w:rsidR="00E97D39" w:rsidTr="00E97D39">
        <w:tc>
          <w:tcPr>
            <w:tcW w:w="9771" w:type="dxa"/>
          </w:tcPr>
          <w:p w:rsidR="00E97D39" w:rsidRPr="00E97D39" w:rsidRDefault="00E97D39" w:rsidP="00E97D39">
            <w:pPr>
              <w:numPr>
                <w:ilvl w:val="0"/>
                <w:numId w:val="12"/>
              </w:numPr>
              <w:wordWrap w:val="0"/>
            </w:pPr>
            <w:r w:rsidRPr="00E97D39">
              <w:t>如果当前的操作并没有定义操作方法，而是直接渲染模板文件，那么如果定义了前置和后置方法的话，依然会生效。真正有模板输出的可能仅仅是当前的操作，前置和后置操作一般情况是没有任何输出的。</w:t>
            </w:r>
          </w:p>
          <w:p w:rsidR="00E97D39" w:rsidRPr="00E97D39" w:rsidRDefault="00E97D39" w:rsidP="00E97D39">
            <w:pPr>
              <w:numPr>
                <w:ilvl w:val="0"/>
                <w:numId w:val="12"/>
              </w:numPr>
              <w:wordWrap w:val="0"/>
              <w:rPr>
                <w:rFonts w:hint="eastAsia"/>
              </w:rPr>
            </w:pPr>
            <w:r w:rsidRPr="00E97D39">
              <w:t>需要注意的是，在有些方法里面使用了</w:t>
            </w:r>
            <w:r w:rsidRPr="00E97D39">
              <w:rPr>
                <w:highlight w:val="green"/>
              </w:rPr>
              <w:t>exit</w:t>
            </w:r>
            <w:r w:rsidRPr="00E97D39">
              <w:t>或者错误输出之类的话</w:t>
            </w:r>
            <w:r w:rsidRPr="00E97D39">
              <w:t xml:space="preserve"> </w:t>
            </w:r>
            <w:r w:rsidRPr="00E97D39">
              <w:t>有可能不会再执行后置方法了。例如，如果在当前操作里面调用了控制器类的</w:t>
            </w:r>
            <w:r w:rsidRPr="00E97D39">
              <w:rPr>
                <w:highlight w:val="green"/>
              </w:rPr>
              <w:t>error</w:t>
            </w:r>
            <w:r w:rsidRPr="00E97D39">
              <w:t>方法，那么将不会再执行后置操作，但是不影响</w:t>
            </w:r>
            <w:r w:rsidRPr="00E97D39">
              <w:t>success</w:t>
            </w:r>
            <w:r w:rsidRPr="00E97D39">
              <w:t>方法的后置方法执行。</w:t>
            </w:r>
          </w:p>
        </w:tc>
      </w:tr>
    </w:tbl>
    <w:p w:rsidR="0081581B" w:rsidRDefault="00186859" w:rsidP="004D2F31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AJAX</w:t>
      </w: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186859" w:rsidRDefault="00186859" w:rsidP="00186859">
      <w:pPr>
        <w:pStyle w:val="a3"/>
        <w:wordWrap w:val="0"/>
        <w:ind w:left="425" w:firstLineChars="0" w:firstLine="0"/>
        <w:rPr>
          <w:rFonts w:hint="eastAsia"/>
        </w:rPr>
      </w:pPr>
      <w:r w:rsidRPr="00186859">
        <w:rPr>
          <w:rFonts w:hint="eastAsia"/>
        </w:rPr>
        <w:t>系统的</w:t>
      </w:r>
      <w:r w:rsidRPr="00186859">
        <w:t>\Think\Controller</w:t>
      </w:r>
      <w:r w:rsidRPr="00186859">
        <w:t>类提供了</w:t>
      </w:r>
      <w:r w:rsidRPr="00186859">
        <w:rPr>
          <w:color w:val="FF0000"/>
        </w:rPr>
        <w:t>ajaxReturn</w:t>
      </w:r>
      <w:r w:rsidRPr="00186859">
        <w:t>方法用于</w:t>
      </w:r>
      <w:r w:rsidRPr="00186859">
        <w:rPr>
          <w:color w:val="FF0000"/>
        </w:rPr>
        <w:t>AJAX</w:t>
      </w:r>
      <w:r w:rsidRPr="00186859">
        <w:t>调用后返回数据给客户端。并且支持</w:t>
      </w:r>
      <w:r w:rsidRPr="00186859">
        <w:t>JSON</w:t>
      </w:r>
      <w:r w:rsidRPr="00186859">
        <w:t>、</w:t>
      </w:r>
      <w:r w:rsidRPr="00186859">
        <w:t>JSONP</w:t>
      </w:r>
      <w:r w:rsidRPr="00186859">
        <w:t>、</w:t>
      </w:r>
      <w:r w:rsidRPr="00186859">
        <w:t>XML</w:t>
      </w:r>
      <w:r w:rsidRPr="00186859">
        <w:t>和</w:t>
      </w:r>
      <w:r w:rsidRPr="00186859">
        <w:t>EVAL</w:t>
      </w:r>
      <w:r w:rsidRPr="00186859">
        <w:t>四种方式给客户端接受数据，并且支持配置其他方式的数据格式返回。</w:t>
      </w:r>
    </w:p>
    <w:p w:rsidR="00186859" w:rsidRPr="00186859" w:rsidRDefault="00186859" w:rsidP="001868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data[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'status'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]  = 1;</w:t>
      </w:r>
    </w:p>
    <w:p w:rsidR="00186859" w:rsidRPr="00186859" w:rsidRDefault="00186859" w:rsidP="001868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data[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'content'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] = </w:t>
      </w:r>
      <w:r w:rsidRPr="0018685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'content'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186859" w:rsidRPr="00186859" w:rsidRDefault="00186859" w:rsidP="001868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18685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$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this-&gt;ajaxReturn(</w:t>
      </w:r>
      <w:r w:rsidRPr="0018685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18685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186859" w:rsidRDefault="00E74683" w:rsidP="00186859">
      <w:pPr>
        <w:pStyle w:val="a3"/>
        <w:wordWrap w:val="0"/>
        <w:ind w:left="425" w:firstLineChars="0" w:firstLine="0"/>
      </w:pPr>
      <w:r w:rsidRPr="00E74683">
        <w:rPr>
          <w:rFonts w:hint="eastAsia"/>
        </w:rPr>
        <w:t>默认配置采用</w:t>
      </w:r>
      <w:r w:rsidRPr="00E74683">
        <w:rPr>
          <w:color w:val="FF0000"/>
        </w:rPr>
        <w:t>JSON</w:t>
      </w:r>
      <w:r w:rsidRPr="00E74683">
        <w:t>格式返回数据</w:t>
      </w:r>
    </w:p>
    <w:p w:rsidR="004D2F31" w:rsidRDefault="004D2F31" w:rsidP="004D2F31">
      <w:pPr>
        <w:pStyle w:val="2"/>
        <w:numPr>
          <w:ilvl w:val="0"/>
          <w:numId w:val="11"/>
        </w:numPr>
      </w:pPr>
      <w:r>
        <w:rPr>
          <w:rFonts w:hint="eastAsia"/>
        </w:rPr>
        <w:t>连贯操作</w:t>
      </w:r>
    </w:p>
    <w:p w:rsidR="004D2F31" w:rsidRDefault="004D2F31" w:rsidP="004D2F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Pr="004D2F31">
        <w:rPr>
          <w:rFonts w:hint="eastAsia"/>
          <w:color w:val="FF0000"/>
        </w:rPr>
        <w:t>__USER__</w:t>
      </w:r>
      <w:r>
        <w:rPr>
          <w:rFonts w:hint="eastAsia"/>
        </w:rPr>
        <w:t>可以表示</w:t>
      </w:r>
      <w:r>
        <w:t>带前缀的完整表名</w:t>
      </w:r>
    </w:p>
    <w:p w:rsidR="004D2F31" w:rsidRDefault="004D2F31" w:rsidP="004D2F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多表</w:t>
      </w:r>
      <w:r>
        <w:t>操作：</w:t>
      </w:r>
    </w:p>
    <w:p w:rsidR="004D2F31" w:rsidRPr="004D2F31" w:rsidRDefault="004D2F31" w:rsidP="004D2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$Model-&gt;field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'user.name,role.title'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)</w:t>
      </w:r>
    </w:p>
    <w:p w:rsidR="004D2F31" w:rsidRPr="004D2F31" w:rsidRDefault="004D2F31" w:rsidP="004D2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-&gt;table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(array(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'think_user'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=&gt;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,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'think_role'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=&gt;</w:t>
      </w:r>
      <w:r w:rsidRPr="004D2F31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'role'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))</w:t>
      </w:r>
    </w:p>
    <w:p w:rsidR="00425975" w:rsidRPr="004D2F31" w:rsidRDefault="004D2F31" w:rsidP="004D2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</w:pP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-&gt;limit</w:t>
      </w:r>
      <w:r w:rsidRPr="004D2F31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(10)</w:t>
      </w:r>
      <w:r w:rsidRPr="004D2F31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-&gt;select();</w:t>
      </w:r>
    </w:p>
    <w:p w:rsidR="00425975" w:rsidRDefault="00425975" w:rsidP="00425975"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命名范围</w:t>
      </w:r>
      <w:r>
        <w:t>（</w:t>
      </w:r>
      <w:r>
        <w:rPr>
          <w:rFonts w:hint="eastAsia"/>
        </w:rPr>
        <w:t>封装</w:t>
      </w:r>
      <w:r>
        <w:t>一些特定的查询语句）</w:t>
      </w:r>
    </w:p>
    <w:p w:rsidR="00425975" w:rsidRDefault="00425975" w:rsidP="00425975">
      <w:r>
        <w:rPr>
          <w:rFonts w:hint="eastAsia"/>
        </w:rPr>
        <w:t>在</w:t>
      </w:r>
      <w:r>
        <w:t>Model</w:t>
      </w:r>
      <w:r>
        <w:t>类里定义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425975" w:rsidTr="00425975">
        <w:tc>
          <w:tcPr>
            <w:tcW w:w="9771" w:type="dxa"/>
          </w:tcPr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protected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$_scope = 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命名范围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normal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'normal'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'where'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'status'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),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),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命名范围</w:t>
            </w:r>
            <w:r w:rsidRPr="00425975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  <w:bdr w:val="none" w:sz="0" w:space="0" w:color="auto" w:frame="1"/>
              </w:rPr>
              <w:t>latest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'latest'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(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'order'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'create_time DESC'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,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'limit'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=&gt;</w:t>
            </w:r>
            <w:r w:rsidRPr="00425975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  <w:bdr w:val="none" w:sz="0" w:space="0" w:color="auto" w:frame="1"/>
              </w:rPr>
              <w:t>10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,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    ),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    );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425975" w:rsidRDefault="00425975" w:rsidP="00425975">
            <w:pPr>
              <w:rPr>
                <w:rFonts w:hint="eastAsia"/>
              </w:rPr>
            </w:pPr>
          </w:p>
        </w:tc>
      </w:tr>
    </w:tbl>
    <w:p w:rsidR="00425975" w:rsidRDefault="00425975" w:rsidP="00425975">
      <w:r>
        <w:rPr>
          <w:rFonts w:hint="eastAsia"/>
        </w:rPr>
        <w:t>调用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425975" w:rsidTr="00425975">
        <w:tc>
          <w:tcPr>
            <w:tcW w:w="9771" w:type="dxa"/>
          </w:tcPr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= D(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'News'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); </w:t>
            </w: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这里必须使用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D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方法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 xml:space="preserve"> 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highlight w:val="green"/>
                <w:bdr w:val="none" w:sz="0" w:space="0" w:color="auto" w:frame="1"/>
              </w:rPr>
              <w:t>因为命名范围在模型里面定义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-&gt;scope(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'normal'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)-&gt;select();</w:t>
            </w:r>
          </w:p>
          <w:p w:rsidR="00425975" w:rsidRPr="00425975" w:rsidRDefault="00425975" w:rsidP="00425975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425975">
              <w:rPr>
                <w:rFonts w:ascii="Consolas" w:eastAsia="宋体" w:hAnsi="Consolas" w:cs="Consolas"/>
                <w:color w:val="C82829"/>
                <w:kern w:val="0"/>
                <w:sz w:val="20"/>
                <w:szCs w:val="20"/>
                <w:bdr w:val="none" w:sz="0" w:space="0" w:color="auto" w:frame="1"/>
              </w:rPr>
              <w:t>$Model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-&gt;scope(</w:t>
            </w:r>
            <w:r w:rsidRPr="00425975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  <w:bdr w:val="none" w:sz="0" w:space="0" w:color="auto" w:frame="1"/>
              </w:rPr>
              <w:t>'latest'</w:t>
            </w:r>
            <w:r w:rsidRPr="00425975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</w:rPr>
              <w:t>)-&gt;select();</w:t>
            </w:r>
          </w:p>
          <w:p w:rsidR="00425975" w:rsidRDefault="00425975" w:rsidP="00425975">
            <w:pPr>
              <w:rPr>
                <w:rFonts w:hint="eastAsia"/>
              </w:rPr>
            </w:pPr>
          </w:p>
        </w:tc>
      </w:tr>
    </w:tbl>
    <w:p w:rsidR="00425975" w:rsidRDefault="000E4758" w:rsidP="000E4758">
      <w:pPr>
        <w:pStyle w:val="2"/>
        <w:numPr>
          <w:ilvl w:val="0"/>
          <w:numId w:val="11"/>
        </w:numPr>
      </w:pPr>
      <w:r>
        <w:lastRenderedPageBreak/>
        <w:t>C</w:t>
      </w:r>
      <w:r>
        <w:rPr>
          <w:rFonts w:hint="eastAsia"/>
        </w:rPr>
        <w:t>reate</w:t>
      </w:r>
      <w:r>
        <w:rPr>
          <w:rFonts w:hint="eastAsia"/>
        </w:rPr>
        <w:t>（）</w:t>
      </w:r>
    </w:p>
    <w:p w:rsidR="000E4758" w:rsidRPr="000E4758" w:rsidRDefault="000E4758" w:rsidP="000E47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= M(</w:t>
      </w:r>
      <w:r w:rsidRPr="000E4758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'User'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0E4758" w:rsidRPr="000E4758" w:rsidRDefault="000E4758" w:rsidP="000E47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-&gt;create();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创建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数据对象</w:t>
      </w:r>
      <w:r w:rsidR="00E938B4"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，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将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$data</w:t>
      </w:r>
      <w:r w:rsidR="00E938B4" w:rsidRPr="00E938B4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赋值给</w:t>
      </w:r>
      <w:r w:rsidR="00E938B4" w:rsidRPr="00E938B4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私有属性了</w:t>
      </w:r>
    </w:p>
    <w:p w:rsidR="000E4758" w:rsidRPr="000E4758" w:rsidRDefault="000E4758" w:rsidP="000E47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-&gt;status = </w:t>
      </w:r>
      <w:r w:rsidRPr="000E4758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设置默认的用户状态</w:t>
      </w:r>
    </w:p>
    <w:p w:rsidR="000E4758" w:rsidRPr="000E4758" w:rsidRDefault="000E4758" w:rsidP="000E47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-&gt;create_time = time();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设置用户的创建时间</w:t>
      </w:r>
    </w:p>
    <w:p w:rsidR="000E4758" w:rsidRPr="000E4758" w:rsidRDefault="000E4758" w:rsidP="000E47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$User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-&gt;add(); </w:t>
      </w:r>
      <w:r w:rsidRPr="000E4758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//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把用户</w:t>
      </w:r>
      <w:r w:rsidRPr="000E4758">
        <w:rPr>
          <w:rFonts w:ascii="Consolas" w:eastAsia="宋体" w:hAnsi="Consolas" w:cs="Consolas"/>
          <w:color w:val="FF0000"/>
          <w:kern w:val="0"/>
          <w:sz w:val="20"/>
          <w:szCs w:val="20"/>
          <w:highlight w:val="green"/>
          <w:bdr w:val="none" w:sz="0" w:space="0" w:color="auto" w:frame="1"/>
        </w:rPr>
        <w:t>对象</w:t>
      </w:r>
      <w:r w:rsidRPr="000E4758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写入数据库</w:t>
      </w:r>
      <w:r w:rsidR="00E938B4"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</w:rPr>
        <w:t>，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add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（）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不传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参数</w:t>
      </w:r>
      <w:r w:rsidR="004364DA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时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，默认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把私有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属性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$data</w:t>
      </w:r>
      <w:r w:rsidR="00E938B4" w:rsidRPr="009F7497">
        <w:rPr>
          <w:rFonts w:ascii="Consolas" w:eastAsia="宋体" w:hAnsi="Consolas" w:cs="Consolas" w:hint="eastAsia"/>
          <w:kern w:val="0"/>
          <w:sz w:val="20"/>
          <w:szCs w:val="20"/>
          <w:highlight w:val="green"/>
          <w:bdr w:val="none" w:sz="0" w:space="0" w:color="auto" w:frame="1"/>
        </w:rPr>
        <w:t>赋给他</w:t>
      </w:r>
      <w:r w:rsidR="00E938B4" w:rsidRPr="009F7497">
        <w:rPr>
          <w:rFonts w:ascii="Consolas" w:eastAsia="宋体" w:hAnsi="Consolas" w:cs="Consolas"/>
          <w:kern w:val="0"/>
          <w:sz w:val="20"/>
          <w:szCs w:val="20"/>
          <w:highlight w:val="green"/>
          <w:bdr w:val="none" w:sz="0" w:space="0" w:color="auto" w:frame="1"/>
        </w:rPr>
        <w:t>。</w:t>
      </w:r>
    </w:p>
    <w:p w:rsidR="000E4758" w:rsidRDefault="000E4758" w:rsidP="000E4758"/>
    <w:p w:rsidR="000E4758" w:rsidRPr="000E4758" w:rsidRDefault="000E4758" w:rsidP="000E4758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t>（）</w:t>
      </w:r>
      <w:r>
        <w:rPr>
          <w:rFonts w:hint="eastAsia"/>
        </w:rPr>
        <w:t>返回</w:t>
      </w:r>
      <w:r w:rsidR="00E938B4">
        <w:t>值</w:t>
      </w:r>
      <w:r w:rsidR="00E938B4">
        <w:rPr>
          <w:rFonts w:hint="eastAsia"/>
        </w:rPr>
        <w:t>是</w:t>
      </w:r>
      <w:r>
        <w:rPr>
          <w:rFonts w:hint="eastAsia"/>
        </w:rPr>
        <w:t>$data,</w:t>
      </w:r>
      <w:r>
        <w:rPr>
          <w:rFonts w:hint="eastAsia"/>
        </w:rPr>
        <w:t>并</w:t>
      </w:r>
      <w:r w:rsidRPr="003C3A2E">
        <w:rPr>
          <w:color w:val="FF0000"/>
        </w:rPr>
        <w:t>将</w:t>
      </w:r>
      <w:r w:rsidRPr="003C3A2E">
        <w:rPr>
          <w:color w:val="FF0000"/>
        </w:rPr>
        <w:t>$data</w:t>
      </w:r>
      <w:r w:rsidRPr="003C3A2E">
        <w:rPr>
          <w:rFonts w:hint="eastAsia"/>
          <w:color w:val="FF0000"/>
        </w:rPr>
        <w:t>赋值</w:t>
      </w:r>
      <w:r w:rsidRPr="003C3A2E">
        <w:rPr>
          <w:color w:val="FF0000"/>
        </w:rPr>
        <w:t>给</w:t>
      </w:r>
      <w:r w:rsidRPr="003C3A2E">
        <w:rPr>
          <w:rFonts w:hint="eastAsia"/>
          <w:color w:val="FF0000"/>
        </w:rPr>
        <w:t>私有</w:t>
      </w:r>
      <w:r w:rsidRPr="003C3A2E">
        <w:rPr>
          <w:color w:val="FF0000"/>
        </w:rPr>
        <w:t>属性</w:t>
      </w:r>
      <w:r>
        <w:t>protected $</w:t>
      </w:r>
      <w:bookmarkStart w:id="0" w:name="_GoBack"/>
      <w:bookmarkEnd w:id="0"/>
      <w:r>
        <w:t>data</w:t>
      </w:r>
      <w:r>
        <w:rPr>
          <w:rFonts w:hint="eastAsia"/>
        </w:rPr>
        <w:t>，</w:t>
      </w:r>
      <w:r>
        <w:t>以供</w:t>
      </w:r>
      <w:r>
        <w:t>data()</w:t>
      </w:r>
      <w:r>
        <w:rPr>
          <w:rFonts w:hint="eastAsia"/>
        </w:rPr>
        <w:t>调用</w:t>
      </w:r>
      <w:r>
        <w:t>；</w:t>
      </w:r>
    </w:p>
    <w:sectPr w:rsidR="000E4758" w:rsidRPr="000E4758" w:rsidSect="009A04CE">
      <w:pgSz w:w="11906" w:h="16838"/>
      <w:pgMar w:top="1440" w:right="849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44" w:rsidRDefault="00EC1544" w:rsidP="009A04CE">
      <w:r>
        <w:separator/>
      </w:r>
    </w:p>
  </w:endnote>
  <w:endnote w:type="continuationSeparator" w:id="0">
    <w:p w:rsidR="00EC1544" w:rsidRDefault="00EC1544" w:rsidP="009A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44" w:rsidRDefault="00EC1544" w:rsidP="009A04CE">
      <w:r>
        <w:separator/>
      </w:r>
    </w:p>
  </w:footnote>
  <w:footnote w:type="continuationSeparator" w:id="0">
    <w:p w:rsidR="00EC1544" w:rsidRDefault="00EC1544" w:rsidP="009A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5B65"/>
    <w:multiLevelType w:val="hybridMultilevel"/>
    <w:tmpl w:val="4978EB94"/>
    <w:lvl w:ilvl="0" w:tplc="B8787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4109E"/>
    <w:multiLevelType w:val="multilevel"/>
    <w:tmpl w:val="80FE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3469C"/>
    <w:multiLevelType w:val="hybridMultilevel"/>
    <w:tmpl w:val="3F5C2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09653D"/>
    <w:multiLevelType w:val="hybridMultilevel"/>
    <w:tmpl w:val="CBB0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F31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1891FD2"/>
    <w:multiLevelType w:val="multilevel"/>
    <w:tmpl w:val="C488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70FB7"/>
    <w:multiLevelType w:val="hybridMultilevel"/>
    <w:tmpl w:val="A37096FA"/>
    <w:lvl w:ilvl="0" w:tplc="D8A858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52098"/>
    <w:multiLevelType w:val="multilevel"/>
    <w:tmpl w:val="A37096F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6457A"/>
    <w:multiLevelType w:val="hybridMultilevel"/>
    <w:tmpl w:val="EB04952C"/>
    <w:lvl w:ilvl="0" w:tplc="B4EAE4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60530"/>
    <w:multiLevelType w:val="multilevel"/>
    <w:tmpl w:val="A37096F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55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30838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5854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A031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BF07E98"/>
    <w:multiLevelType w:val="hybridMultilevel"/>
    <w:tmpl w:val="5CCECC2A"/>
    <w:lvl w:ilvl="0" w:tplc="7DAE18A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4"/>
  </w:num>
  <w:num w:numId="7">
    <w:abstractNumId w:val="4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1"/>
  </w:num>
  <w:num w:numId="13">
    <w:abstractNumId w:val="6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EA"/>
    <w:rsid w:val="00014F92"/>
    <w:rsid w:val="000551C7"/>
    <w:rsid w:val="000E18EA"/>
    <w:rsid w:val="000E4758"/>
    <w:rsid w:val="00186859"/>
    <w:rsid w:val="00225858"/>
    <w:rsid w:val="00275536"/>
    <w:rsid w:val="00277DD8"/>
    <w:rsid w:val="002B08C6"/>
    <w:rsid w:val="0037357E"/>
    <w:rsid w:val="003975E8"/>
    <w:rsid w:val="003C3A2E"/>
    <w:rsid w:val="00425975"/>
    <w:rsid w:val="004364DA"/>
    <w:rsid w:val="004907CD"/>
    <w:rsid w:val="004D2F31"/>
    <w:rsid w:val="00590A39"/>
    <w:rsid w:val="007B0EBC"/>
    <w:rsid w:val="007B6938"/>
    <w:rsid w:val="0081581B"/>
    <w:rsid w:val="008A4759"/>
    <w:rsid w:val="009A04CE"/>
    <w:rsid w:val="009F7497"/>
    <w:rsid w:val="00A67B00"/>
    <w:rsid w:val="00B33D7C"/>
    <w:rsid w:val="00D1481F"/>
    <w:rsid w:val="00E50193"/>
    <w:rsid w:val="00E74683"/>
    <w:rsid w:val="00E938B4"/>
    <w:rsid w:val="00E97D39"/>
    <w:rsid w:val="00EA179D"/>
    <w:rsid w:val="00EA2D1D"/>
    <w:rsid w:val="00EC1544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09CD-81C1-4924-A267-3F25527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4CE"/>
    <w:pPr>
      <w:keepNext/>
      <w:keepLines/>
      <w:spacing w:before="140" w:after="14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0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04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9A04CE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A04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4C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B6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A2D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19</cp:revision>
  <dcterms:created xsi:type="dcterms:W3CDTF">2017-05-18T01:53:00Z</dcterms:created>
  <dcterms:modified xsi:type="dcterms:W3CDTF">2017-08-04T09:48:00Z</dcterms:modified>
</cp:coreProperties>
</file>