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11 </w:t>
      </w:r>
      <w:r w:rsidDel="00000000" w:rsidR="00000000" w:rsidRPr="00000000">
        <w:rPr>
          <w:rtl w:val="1"/>
        </w:rPr>
        <w:t xml:space="preserve">العلمانية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وتجزئة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1"/>
        </w:rPr>
        <w:t xml:space="preserve"> 25 03 1435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https://www.youtube.com/watch?v=VBSub_naFho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BSub_naF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