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08 -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المنهج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التمذهب</w:t>
      </w:r>
      <w:r w:rsidDel="00000000" w:rsidR="00000000" w:rsidRPr="00000000">
        <w:rPr>
          <w:rtl w:val="1"/>
        </w:rPr>
        <w:t xml:space="preserve"> 2 - 1435/10/07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https://www.youtube.com/watch?v=x3MdTT7iV7o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x3MdTT7iV7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