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/>
      </w:pPr>
      <w:bookmarkStart w:colFirst="0" w:colLast="0" w:name="_i0f64h51d65m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18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الرجال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قوامون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النساء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https://www.youtube.com/watch?v=Zp9TmM7qUu0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والمرأة</w:t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٦:١٥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بالنفقة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٦:١٥ - ١٦:٣٥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الرجال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١٦:٣٥ - ٢١:٣٠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المرأة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٢١:٣٠ - ٢٣:١٤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مطلقة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٢٣:١٤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p9TmM7qUu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