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4"/>
        </w:rPr>
        <w:t>CONTESTA DEMANDA</w:t>
      </w:r>
    </w:p>
    <w:p>
      <w:pPr>
        <w:spacing w:after="120"/>
      </w:pPr>
      <w:r>
        <w:rPr>
          <w:rFonts w:ascii="Arial" w:hAnsi="Arial"/>
          <w:b w:val="0"/>
          <w:sz w:val="22"/>
        </w:rPr>
        <w:t>Señor Juez:</w:t>
      </w:r>
    </w:p>
    <w:p>
      <w:pPr>
        <w:spacing w:after="120"/>
      </w:pPr>
      <w:r>
        <w:rPr>
          <w:rFonts w:ascii="Arial" w:hAnsi="Arial"/>
          <w:b w:val="0"/>
          <w:sz w:val="22"/>
        </w:rPr>
        <w:t>Libra Compañía Argentina de Seguros S.A., CUIT 30-71233282-0, con domicilio en Olazábal 1515 Piso 11 Of. 1111, Ciudad Autónoma de Buenos Aires, con el patrocinio letrado de [ABOGADO A COMPLETAR], constituyendo domicilio procesal en [DOMICILIO PROCESAL A COMPLETAR] y domicilio electrónico en [CUIL/CUIT A COMPLETAR], se presenta ante V.S. y como mejor proceda dice:</w:t>
        <w:br/>
        <w:br/>
        <w:t>En los términos del art. 118 de la Ley 17.418, comparece a contestar la demanda interpuesta en su contra en calidad de aseguradora citada en garantía del vehículo marca Volkswagen, modelo Suran 1.6, dominio AC420HD, conducido por el Sr. Carlos Alberto ANDREU al momento del siniestro de autos.</w:t>
      </w:r>
    </w:p>
    <w:p>
      <w:pPr>
        <w:spacing w:before="160" w:after="80"/>
      </w:pPr>
      <w:r>
        <w:rPr>
          <w:rFonts w:ascii="Arial" w:hAnsi="Arial"/>
          <w:b/>
          <w:sz w:val="22"/>
        </w:rPr>
        <w:t xml:space="preserve">-I.- (Personería) </w:t>
      </w:r>
      <w:r>
        <w:rPr>
          <w:rFonts w:ascii="Arial" w:hAnsi="Arial"/>
          <w:b w:val="0"/>
          <w:sz w:val="22"/>
        </w:rPr>
        <w:t>Que conforme surge de la copia simple de poder general judicial acompañado, soy apoderado de Libra Cía. Argentina de Seguros S.A. con domicilio real en la calle Olazábal 1515, piso 11, Oficina 11, Ciudad Autónoma de Buenos Aires. En tal carácter, solicito tenerme por presentado y parte en el carácter invocado y constituido el domicilio procesal indicado.</w:t>
      </w:r>
    </w:p>
    <w:p>
      <w:pPr>
        <w:spacing w:before="160" w:after="80"/>
      </w:pPr>
      <w:r>
        <w:rPr>
          <w:rFonts w:ascii="Arial" w:hAnsi="Arial"/>
          <w:b/>
          <w:sz w:val="22"/>
        </w:rPr>
        <w:t xml:space="preserve">-II.- (Exordio) </w:t>
      </w:r>
      <w:r>
        <w:rPr>
          <w:rFonts w:ascii="Arial" w:hAnsi="Arial"/>
          <w:b w:val="0"/>
          <w:sz w:val="22"/>
        </w:rPr>
        <w:t>Que siguiendo expresas instrucciones de mi mandante sobre el particular, vengo a contestar la demanda entablada, solicitando el rechazo de la misma con expresa imposición de costas.</w:t>
      </w:r>
    </w:p>
    <w:p/>
    <w:p>
      <w:r>
        <w:rPr>
          <w:rFonts w:ascii="Arial" w:hAnsi="Arial"/>
          <w:b/>
          <w:sz w:val="22"/>
        </w:rPr>
        <w:t xml:space="preserve">-III.- (Documentación) </w:t>
      </w:r>
      <w:r>
        <w:rPr>
          <w:rFonts w:ascii="Arial" w:hAnsi="Arial"/>
          <w:b w:val="0"/>
          <w:sz w:val="22"/>
        </w:rPr>
        <w:t>Por el presente hago saber que desconozco por no constarme, ni haber emanado de mi mandante la totalidad de la documentación reseñada en la demanda.</w:t>
      </w:r>
    </w:p>
    <w:p>
      <w:pPr>
        <w:spacing w:before="160" w:after="80"/>
      </w:pPr>
      <w:r>
        <w:rPr>
          <w:rFonts w:ascii="Arial" w:hAnsi="Arial"/>
          <w:b/>
          <w:sz w:val="22"/>
        </w:rPr>
        <w:t xml:space="preserve">-IV.- (Negativas) </w:t>
      </w:r>
      <w:r>
        <w:rPr>
          <w:rFonts w:ascii="Arial" w:hAnsi="Arial"/>
          <w:b w:val="0"/>
          <w:sz w:val="22"/>
        </w:rPr>
        <w:t>Niego todos y cada uno de los hechos expuestos en la demanda que no sean objeto de expreso reconocimiento en el presente escrito. Niego asimismo el derecho invocado, por las razones que se desarrollan a continuación.</w:t>
      </w:r>
    </w:p>
    <w:p>
      <w:r>
        <w:rPr>
          <w:rFonts w:ascii="Arial" w:hAnsi="Arial"/>
          <w:b w:val="0"/>
          <w:sz w:val="22"/>
        </w:rPr>
        <w:t>Sin perjuicio de esa negativa general, también niego categóricamente:</w:t>
      </w:r>
    </w:p>
    <w:p>
      <w:pPr>
        <w:ind w:left="283"/>
      </w:pPr>
      <w:r>
        <w:rPr>
          <w:rFonts w:ascii="Arial" w:hAnsi="Arial"/>
          <w:b w:val="0"/>
          <w:sz w:val="22"/>
        </w:rPr>
        <w:t xml:space="preserve">1. Que El 1 de octubre de 2024 alrededor de las 13.30 hs. el Sr. Aliaga Quispe conducía la motocicleta marca Okinoi, modelo Okinoi 110, dominio A204CWH, por la Av. San Juan (primer carril izquierdo) hacia la intersección con la calle Pasco.. (DESCONOZCO) Esta parte desconoce con certeza las circunstancias de modo, tiempo y lugar del presunto siniestro, incluyendo la posición en la vía del actor y </w:t>
      </w:r>
    </w:p>
    <w:p>
      <w:pPr>
        <w:ind w:left="283"/>
      </w:pPr>
      <w:r>
        <w:rPr>
          <w:rFonts w:ascii="Arial" w:hAnsi="Arial"/>
          <w:b w:val="0"/>
          <w:sz w:val="22"/>
        </w:rPr>
        <w:t xml:space="preserve">2. Que El demandado Andreu conducía su vehículo VW Suran AC420HD por la misma avenida y mismo sentido por el carril de la derecha, cuando repentinamente ingresa al carril por el que iba el actor para doblar en la calle Pasco, colisionando con su lateral izquierdo en la parte frontal de la motocicleta.. (NIEGO) Niego que el Sr. Andreu hubiera obrado 'repentinamente' y sin observar las precauciones </w:t>
      </w:r>
    </w:p>
    <w:p>
      <w:pPr>
        <w:ind w:left="283"/>
      </w:pPr>
      <w:r>
        <w:rPr>
          <w:rFonts w:ascii="Arial" w:hAnsi="Arial"/>
          <w:b w:val="0"/>
          <w:sz w:val="22"/>
        </w:rPr>
        <w:t>3. Que Como consecuencia del impacto el Sr. Aliaga Quispe cayó al pavimento, sufriendo distintos traumatismos, en especial en el codo izquierdo, motivo por el cual el mismo día fue atendido en la guardia del Hospital General de Agudos J.M. Ramos Mejía.. (DESCONOZCO) Esta parte desconoce la naturaleza, gravedad y alcance de las lesiones que habría sufrido el actor como consecuencia del siniestro. L</w:t>
      </w:r>
    </w:p>
    <w:p>
      <w:pPr>
        <w:ind w:left="283"/>
      </w:pPr>
      <w:r>
        <w:rPr>
          <w:rFonts w:ascii="Arial" w:hAnsi="Arial"/>
          <w:b w:val="0"/>
          <w:sz w:val="22"/>
        </w:rPr>
        <w:t>4. Que El Sr. Aliaga al momento del accidente trabajaba por su cuenta como delivery con la moto, no pudo cumplir con sus actividades por dos meses.. (NIEGO) Niego que el actor realizara actividad de delivery al momento del siniestro y que los ingresos que refiere sean los que alega. El actor no acredita documentalmente su actividad laboral ni sus ingresos en la demanda. El lucro cesante requiere p</w:t>
      </w:r>
    </w:p>
    <w:p>
      <w:pPr>
        <w:ind w:left="283"/>
      </w:pPr>
      <w:r>
        <w:rPr>
          <w:rFonts w:ascii="Arial" w:hAnsi="Arial"/>
          <w:b w:val="0"/>
          <w:sz w:val="22"/>
        </w:rPr>
        <w:t>5. Que Actualmente en algunas ocasiones, y dependiendo de los movimientos que realice el Sr. Aliaga Quispe sufre dolores en su codo izquierdo. También sufre desde el accidente stress postraumático, desgano, irritabilidad, angustia, ansiedad e insomnio, encontrándose alterada su capacidad psíquica.. (NIEGO) Niego el cuadro sintomático actual descripto en la demanda como consecuencia directa y exclu</w:t>
      </w:r>
    </w:p>
    <w:p>
      <w:pPr>
        <w:ind w:left="283"/>
      </w:pPr>
      <w:r>
        <w:rPr>
          <w:rFonts w:ascii="Arial" w:hAnsi="Arial"/>
          <w:b w:val="0"/>
          <w:sz w:val="22"/>
        </w:rPr>
        <w:t xml:space="preserve">6. Que La motocicleta, adquirida 0 km en diciembre de 2023, precisamente sufrió daños (lista de partes) arrojando un valor total de reparación de $1.137.900 conforme presupuesto adjunto.. (DESCONOZCO) Esta parte desconoce si los daños descriptos en el presupuesto adjunto son consecuencia exclusiva del siniestro de autos y si el monto del presupuesto es razonable. La existencia, entidad y valor de </w:t>
      </w:r>
    </w:p>
    <w:p>
      <w:pPr>
        <w:ind w:left="283"/>
      </w:pPr>
      <w:r>
        <w:rPr>
          <w:rFonts w:ascii="Arial" w:hAnsi="Arial"/>
          <w:b w:val="0"/>
          <w:sz w:val="22"/>
        </w:rPr>
        <w:t>7. Que En fecha 31/03/25 se celebró la mediación prejudicial obligatoria, no arribando las partes a acuerdo alguno.. (RECONOZCO) Se reconoce el cumplimiento de la instancia de mediación prejudicial obligatoria conforme la Ley 26.589, sin que se hubiera arriado a acuerdo.</w:t>
      </w:r>
    </w:p>
    <w:p>
      <w:pPr>
        <w:spacing w:before="160"/>
      </w:pPr>
      <w:r>
        <w:rPr>
          <w:rFonts w:ascii="Arial" w:hAnsi="Arial"/>
          <w:b w:val="0"/>
          <w:sz w:val="22"/>
        </w:rPr>
        <w:t>Sin perjuicio de la negativa general y de las negativas específicas formuladas, y a los fines de dar cumplimiento con el art. 356 inc. 2 CPCyCN, esta parte manifiesta que con los elementos disponibles no puede expedirse sobre la mecánica del accidente con certeza, dado que no ha podido verificar el siniestro de forma independiente antes de esta contestación. La mecánica del accidente, la responsabilidad de las partes y el nexo causal entre el hecho y los daños reclamados son cuestiones que deberán ser dirimidas con la prueba a producirse en autos, especialmente la pericia mecánica y las testimoniales ofrecidas. Esta parte señala que, de los propios hechos relatados por los actores, el Sr. Aliaga Quispe conducía una motocicleta en la vía pública y que las circunstancias de la colisión, incl</w:t>
      </w:r>
    </w:p>
    <w:p>
      <w:pPr>
        <w:spacing w:before="160"/>
      </w:pPr>
      <w:r>
        <w:rPr>
          <w:rFonts w:ascii="Arial" w:hAnsi="Arial"/>
          <w:b/>
          <w:sz w:val="22"/>
        </w:rPr>
        <w:t xml:space="preserve">-VI.- (Defensas de fondo)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160"/>
      </w:pPr>
      <w:r>
        <w:rPr>
          <w:rFonts w:ascii="Arial" w:hAnsi="Arial"/>
          <w:b/>
          <w:sz w:val="22"/>
        </w:rPr>
        <w:t xml:space="preserve">-VII.- (Límite de cobertura) </w:t>
      </w:r>
      <w:r>
        <w:rPr>
          <w:rFonts w:ascii="Arial" w:hAnsi="Arial"/>
          <w:b w:val="0"/>
          <w:sz w:val="22"/>
        </w:rPr>
        <w:t>La responsabilidad de mi mandante se limita a la suma asegurada de [A COMPLETAR UNA VEZ LOCALIZADA LA PÓLIZA], conforme art. 118 Ley 17.418.</w:t>
      </w:r>
    </w:p>
    <w:p>
      <w:pPr>
        <w:spacing w:before="160"/>
      </w:pPr>
      <w:r>
        <w:rPr>
          <w:rFonts w:ascii="Arial" w:hAnsi="Arial"/>
          <w:b/>
          <w:sz w:val="22"/>
        </w:rPr>
        <w:t xml:space="preserve">-VIII.- (Reserva del Caso Federal) </w:t>
      </w:r>
      <w:r>
        <w:rPr>
          <w:rFonts w:ascii="Arial" w:hAnsi="Arial"/>
          <w:b w:val="0"/>
          <w:sz w:val="22"/>
        </w:rPr>
        <w:t>Para el supuesto de que la sentencia que recaiga en autos resultara contraria a los intereses de esta parte, reservamos el caso federal conforme lo dispuesto por los artículos 14 y 15 de la Ley 48.</w:t>
      </w:r>
    </w:p>
    <w:p>
      <w:pPr>
        <w:spacing w:before="200"/>
      </w:pPr>
      <w:r>
        <w:rPr>
          <w:rFonts w:ascii="Arial" w:hAnsi="Arial"/>
          <w:b/>
          <w:sz w:val="22"/>
        </w:rPr>
        <w:t xml:space="preserve">-IX.- (Prueba) </w:t>
      </w:r>
    </w:p>
    <w:p>
      <w:pPr>
        <w:ind w:left="283"/>
      </w:pPr>
      <w:r>
        <w:rPr>
          <w:rFonts w:ascii="Arial" w:hAnsi="Arial"/>
          <w:b/>
          <w:sz w:val="22"/>
        </w:rPr>
        <w:t xml:space="preserve">DOCUMENTAL: </w:t>
      </w:r>
    </w:p>
    <w:p>
      <w:pPr>
        <w:ind w:left="850"/>
      </w:pPr>
      <w:r>
        <w:rPr>
          <w:rFonts w:ascii="Arial" w:hAnsi="Arial"/>
          <w:b w:val="0"/>
          <w:sz w:val="22"/>
        </w:rPr>
        <w:t>• Póliza de seguro de Responsabilidad Civil Automotor emitida por Libra Compañía Argentina de Seguros S.A. para el vehículo Volkswagen Suran 1.6, dominio AC420HD, con sus condiciones generales, particul</w:t>
      </w:r>
    </w:p>
    <w:p>
      <w:pPr>
        <w:ind w:left="850"/>
      </w:pPr>
      <w:r>
        <w:rPr>
          <w:rFonts w:ascii="Arial" w:hAnsi="Arial"/>
          <w:b w:val="0"/>
          <w:sz w:val="22"/>
        </w:rPr>
        <w:t>• Actuaciones del expediente de siniestro interno de Libra correspondiente al evento del 01/10/2024 [A ACOMPAÑAR FÍSICAMENTE]</w:t>
      </w:r>
    </w:p>
    <w:p>
      <w:pPr>
        <w:ind w:left="850"/>
      </w:pPr>
      <w:r>
        <w:rPr>
          <w:rFonts w:ascii="Arial" w:hAnsi="Arial"/>
          <w:b w:val="0"/>
          <w:sz w:val="22"/>
        </w:rPr>
        <w:t>• Informe de vigencia de la póliza al 01/10/2024 [A GESTIONAR]</w:t>
      </w:r>
    </w:p>
    <w:p>
      <w:pPr>
        <w:ind w:left="283"/>
      </w:pPr>
      <w:r>
        <w:rPr>
          <w:rFonts w:ascii="Arial" w:hAnsi="Arial"/>
          <w:b/>
          <w:sz w:val="22"/>
        </w:rPr>
        <w:t xml:space="preserve">INFORMATIVA: </w:t>
      </w:r>
    </w:p>
    <w:p>
      <w:pPr>
        <w:ind w:left="850"/>
      </w:pPr>
      <w:r>
        <w:rPr>
          <w:rFonts w:ascii="Arial" w:hAnsi="Arial"/>
          <w:b w:val="0"/>
          <w:sz w:val="22"/>
        </w:rPr>
        <w:t>• Al Registro Nacional de la Propiedad Automotor, a fin de que informe titularidad del vehículo VW Suran 1.6 AC420HD al 01/10/2024 y si el conductor Andreu estaba autorizado a conducirlo</w:t>
      </w:r>
    </w:p>
    <w:p>
      <w:pPr>
        <w:ind w:left="850"/>
      </w:pPr>
      <w:r>
        <w:rPr>
          <w:rFonts w:ascii="Arial" w:hAnsi="Arial"/>
          <w:b w:val="0"/>
          <w:sz w:val="22"/>
        </w:rPr>
        <w:t>• Al Hospital General de Agudos J.M. Ramos Mejía, a fin de que informe sobre la atención del actor Aliaga Quispe el 01/10/2024: diagnóstico, tratamiento indicado, evolución y altas médicas</w:t>
      </w:r>
    </w:p>
    <w:p>
      <w:pPr>
        <w:ind w:left="850"/>
      </w:pPr>
      <w:r>
        <w:rPr>
          <w:rFonts w:ascii="Arial" w:hAnsi="Arial"/>
          <w:b w:val="0"/>
          <w:sz w:val="22"/>
        </w:rPr>
        <w:t>• A la Superintendencia de Seguros de la Nación, a fin de que informe si existía póliza vigente de RC Auto de Libra para el vehículo AC420HD al 01/10/2024</w:t>
      </w:r>
    </w:p>
    <w:p>
      <w:pPr>
        <w:ind w:left="283"/>
      </w:pPr>
      <w:r>
        <w:rPr>
          <w:rFonts w:ascii="Arial" w:hAnsi="Arial"/>
          <w:b/>
          <w:sz w:val="22"/>
        </w:rPr>
        <w:t xml:space="preserve">PERICIAL: </w:t>
      </w:r>
    </w:p>
    <w:p>
      <w:pPr>
        <w:ind w:left="850"/>
      </w:pPr>
      <w:r>
        <w:rPr>
          <w:rFonts w:ascii="Arial" w:hAnsi="Arial"/>
          <w:b w:val="0"/>
          <w:sz w:val="22"/>
        </w:rPr>
        <w:t>• Pericia mecánica: se requiere determinación de la mecánica del accidente, velocidades probables de ambos rodados al momento del impacto, calidad de embistente y embestido, conducta de ambos conductore</w:t>
      </w:r>
    </w:p>
    <w:p>
      <w:pPr>
        <w:ind w:left="850"/>
      </w:pPr>
      <w:r>
        <w:rPr>
          <w:rFonts w:ascii="Arial" w:hAnsi="Arial"/>
          <w:b w:val="0"/>
          <w:sz w:val="22"/>
        </w:rPr>
        <w:t>• Contrapericia médica: se reserva el derecho de impugnar el dictamen pericial médico y solicitar contrapericia si el resultado fuera mayor al 5% de incapacidad alegado</w:t>
      </w:r>
    </w:p>
    <w:p>
      <w:pPr>
        <w:ind w:left="850"/>
      </w:pPr>
      <w:r>
        <w:rPr>
          <w:rFonts w:ascii="Arial" w:hAnsi="Arial"/>
          <w:b w:val="0"/>
          <w:sz w:val="22"/>
        </w:rPr>
        <w:t>• Contrapericia psicológica: se reserva el derecho de impugnar el dictamen pericial psicológico y solicitar contrapericia si el resultado fuera excesivo o el nexo causal fuera cuestionable</w:t>
      </w:r>
    </w:p>
    <w:p>
      <w:pPr>
        <w:ind w:left="283"/>
      </w:pPr>
      <w:r>
        <w:rPr>
          <w:rFonts w:ascii="Arial" w:hAnsi="Arial"/>
          <w:b/>
          <w:sz w:val="22"/>
        </w:rPr>
        <w:t xml:space="preserve">TESTIMONIAL: </w:t>
      </w:r>
    </w:p>
    <w:p>
      <w:pPr>
        <w:ind w:left="850"/>
      </w:pPr>
      <w:r>
        <w:rPr>
          <w:rFonts w:ascii="Arial" w:hAnsi="Arial"/>
          <w:b w:val="0"/>
          <w:sz w:val="22"/>
        </w:rPr>
        <w:t>• Testigos que serán ofrecidos en el pliego oportuno sobre las circunstancias del accidente, la conducta de los conductores y el estado de salud del actor con anterioridad al siniestro</w:t>
      </w:r>
    </w:p>
    <w:p>
      <w:pPr>
        <w:ind w:left="283"/>
      </w:pPr>
      <w:r>
        <w:rPr>
          <w:rFonts w:ascii="Arial" w:hAnsi="Arial"/>
          <w:b/>
          <w:sz w:val="22"/>
        </w:rPr>
        <w:t xml:space="preserve">CONFESIONAL: </w:t>
      </w:r>
    </w:p>
    <w:p>
      <w:pPr>
        <w:spacing w:before="200"/>
      </w:pPr>
      <w:r>
        <w:rPr>
          <w:rFonts w:ascii="Arial" w:hAnsi="Arial"/>
          <w:b/>
          <w:sz w:val="22"/>
        </w:rPr>
        <w:t xml:space="preserve">-X.- (Petitorio) </w:t>
      </w:r>
      <w:r>
        <w:rPr>
          <w:rFonts w:ascii="Arial" w:hAnsi="Arial"/>
          <w:b w:val="0"/>
          <w:sz w:val="22"/>
        </w:rPr>
        <w:t>Por todo lo expuesto, a V.S. solicitamos:</w:t>
        <w:br/>
        <w:t>1) Se nos tenga por presentados, por parte, por constituido el domicilio procesal y electrónico.</w:t>
        <w:br/>
        <w:t>2) Se tenga por contestada la demanda en tiempo y forma.</w:t>
        <w:br/>
        <w:t>3) Se tengan por acompañados los documentos ofrecidos como prueba documental y por ofrecida la prueba restante.</w:t>
        <w:br/>
        <w:t>4) Oportunamente, se rechace la demanda en todas sus partes, con expresa imposición de costas a la parte actora.</w:t>
        <w:br/>
        <w:br/>
        <w:t>PROVEER DE CONFORMIDAD</w:t>
        <w:br/>
        <w:t>SERÁ JUSTICIA</w:t>
      </w:r>
    </w:p>
    <w:p>
      <w:pPr>
        <w:spacing w:before="240"/>
      </w:pPr>
      <w:r>
        <w:rPr>
          <w:rFonts w:ascii="Arial" w:hAnsi="Arial"/>
          <w:b w:val="0"/>
          <w:sz w:val="22"/>
        </w:rPr>
        <w:br/>
        <w:t>Proveer así,</w:t>
      </w:r>
    </w:p>
    <w:p>
      <w:r>
        <w:rPr>
          <w:rFonts w:ascii="Arial" w:hAnsi="Arial"/>
          <w:b/>
          <w:sz w:val="22"/>
        </w:rPr>
        <w:t>Será Justicia.</w:t>
      </w:r>
    </w:p>
    <w:p>
      <w:r>
        <w:br w:type="page"/>
      </w:r>
    </w:p>
    <w:p>
      <w:r>
        <w:rPr>
          <w:rFonts w:ascii="Arial" w:hAnsi="Arial"/>
          <w:b/>
          <w:sz w:val="22"/>
        </w:rPr>
        <w:t>⚠️ NOTAS PARA EL ABOGADO — NO INCLUIR EN EL ESCRITO FINAL</w:t>
      </w:r>
    </w:p>
    <w:p>
      <w:r>
        <w:rPr>
          <w:rFonts w:ascii="Arial" w:hAnsi="Arial"/>
          <w:b w:val="0"/>
          <w:sz w:val="20"/>
        </w:rPr>
        <w:t>• ACCIÓN URGENTE ANTES DE CONTESTAR: Localizar en el sistema de siniestros de Libra el expediente del evento del 01/10/2024, vehículo AC420HD. Sin la póliza, la contestación es incompleta.</w:t>
      </w:r>
    </w:p>
    <w:p>
      <w:r>
        <w:rPr>
          <w:rFonts w:ascii="Arial" w:hAnsi="Arial"/>
          <w:b w:val="0"/>
          <w:sz w:val="20"/>
        </w:rPr>
        <w:t>• La citación en garantía fue solicitada por los actores y no por el asegurado Andreu. En la práctica de CABA esto es generalmente admitido, pero mencionarlo en el cuerpo de la contestación como punto accesorio puede ser útil.</w:t>
      </w:r>
    </w:p>
    <w:p>
      <w:r>
        <w:rPr>
          <w:rFonts w:ascii="Arial" w:hAnsi="Arial"/>
          <w:b w:val="0"/>
          <w:sz w:val="20"/>
        </w:rPr>
        <w:t>• Los 4 tipos de pericia ofrecidos por el actor (médica, psicológica, mecánica y contable) indican que el caso está preparado para litigio. La pericia mecánica es la clave para la defensa: si acredita conducta concurrente del motociclista, puede reducir significativamente el quantum.</w:t>
      </w:r>
    </w:p>
    <w:p>
      <w:r>
        <w:rPr>
          <w:rFonts w:ascii="Arial" w:hAnsi="Arial"/>
          <w:b w:val="0"/>
          <w:sz w:val="20"/>
        </w:rPr>
        <w:t>• El actor Aliaga Quispe trabajaba como delivery de forma informal. Esta circunstancia puede limitar el lucro cesante (difícil de probar con documentación) pero puede ser suplida con testimoniales.</w:t>
      </w:r>
    </w:p>
    <w:p>
      <w:r>
        <w:rPr>
          <w:rFonts w:ascii="Arial" w:hAnsi="Arial"/>
          <w:b w:val="0"/>
          <w:sz w:val="20"/>
        </w:rPr>
        <w:t>• Confidencialidad sobre la estrategia de impugnación de montos: los testigos ofrecidos por el actor son 3 personas conocidas (dos tienen el mismo domicilio que la actora Espinoza). Evaluar relevancia de sus testimonios y si conviene ofrecer testigos propios.</w:t>
      </w:r>
    </w:p>
    <w:p>
      <w:r>
        <w:rPr>
          <w:rFonts w:ascii="Arial" w:hAnsi="Arial"/>
          <w:b w:val="0"/>
          <w:sz w:val="20"/>
        </w:rPr>
        <w:t>• La firma digital de la demanda tiene fecha 2025.10.20 y figura como 'Signature Not Verified'. Puede ser un artefacto del visor de PDF. No afecta la validez formal de la demanda.</w:t>
      </w:r>
    </w:p>
    <w:p>
      <w:r>
        <w:rPr>
          <w:rFonts w:ascii="Arial" w:hAnsi="Arial"/>
          <w:b/>
          <w:sz w:val="20"/>
        </w:rPr>
        <w:br/>
        <w:t>Secciones que requieren revisión/completamiento:</w:t>
      </w:r>
    </w:p>
    <w:p>
      <w:r>
        <w:rPr>
          <w:rFonts w:ascii="Arial" w:hAnsi="Arial"/>
          <w:b w:val="0"/>
          <w:sz w:val="20"/>
        </w:rPr>
        <w:t xml:space="preserve">• Encabezamiento y datos del presentante: </w:t>
      </w:r>
    </w:p>
    <w:p>
      <w:r>
        <w:rPr>
          <w:rFonts w:ascii="Arial" w:hAnsi="Arial"/>
          <w:b w:val="0"/>
          <w:sz w:val="20"/>
        </w:rPr>
        <w:t xml:space="preserve">• Póliza y cláusulas de cobertura: </w:t>
      </w:r>
    </w:p>
    <w:p>
      <w:r>
        <w:rPr>
          <w:rFonts w:ascii="Arial" w:hAnsi="Arial"/>
          <w:b w:val="0"/>
          <w:sz w:val="20"/>
        </w:rPr>
        <w:t xml:space="preserve">• Limitación al monto de póliza: </w:t>
      </w:r>
    </w:p>
    <w:p>
      <w:r>
        <w:rPr>
          <w:rFonts w:ascii="Arial" w:hAnsi="Arial"/>
          <w:b w:val="0"/>
          <w:sz w:val="20"/>
        </w:rPr>
        <w:t xml:space="preserve">• Versión de los hechos de la aseguradora: </w:t>
      </w:r>
    </w:p>
    <w:p>
      <w:r>
        <w:rPr>
          <w:rFonts w:ascii="Arial" w:hAnsi="Arial"/>
          <w:b w:val="0"/>
          <w:sz w:val="20"/>
        </w:rPr>
        <w:t xml:space="preserve">• Prueba documental: </w:t>
      </w:r>
    </w:p>
    <w:p>
      <w:r>
        <w:rPr>
          <w:rFonts w:ascii="Arial" w:hAnsi="Arial"/>
          <w:b w:val="0"/>
          <w:sz w:val="20"/>
        </w:rPr>
        <w:t xml:space="preserve">• Defensa de culpa concurrente de la víctima: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