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r>
        <w:rPr>
          <w:rFonts w:ascii="Arial" w:hAnsi="Arial"/>
          <w:b/>
          <w:i w:val="0"/>
          <w:sz w:val="22"/>
          <w:u w:val="single"/>
        </w:rPr>
        <w:t>CONTESTA DEMANDA CITADA EN GARANTÍA – OFRECE PRUEBA</w:t>
      </w:r>
    </w:p>
    <w:p>
      <w:pPr>
        <w:spacing w:before="0" w:after="160"/>
        <w:jc w:val="both"/>
      </w:pPr>
      <w:r>
        <w:rPr>
          <w:rFonts w:ascii="Arial" w:hAnsi="Arial"/>
          <w:b w:val="0"/>
          <w:i w:val="0"/>
          <w:sz w:val="22"/>
          <w:u w:val="none"/>
        </w:rPr>
        <w:t>Señor Juez:</w:t>
      </w:r>
    </w:p>
    <w:p>
      <w:pPr>
        <w:spacing w:before="0" w:after="160"/>
        <w:jc w:val="both"/>
      </w:pPr>
      <w:r>
        <w:rPr>
          <w:rFonts w:ascii="Arial" w:hAnsi="Arial"/>
          <w:b/>
          <w:i w:val="0"/>
          <w:sz w:val="22"/>
          <w:u w:val="none"/>
        </w:rPr>
        <w:t xml:space="preserve">[NOMBRE — A COMPLETAR] (T__ F__ CPACF, CUIT [CUIT — A COMPLETAR], Monotributista), letrada apoderada, mail: [MAIL — A COMPLETAR], constituyendo domicilio legal en la calle Olazabal 1515, piso 5 of. 505, CABA, y domicilio electrónico [CUIT — A COMPLETAR], en los autos caratulados: </w:t>
      </w:r>
      <w:r>
        <w:rPr>
          <w:rFonts w:ascii="Arial" w:hAnsi="Arial"/>
          <w:b/>
          <w:i w:val="0"/>
          <w:sz w:val="22"/>
          <w:u w:val="none"/>
        </w:rPr>
        <w:t>"ALIAGA QUISPE VÍCTOR RAÚL Y ESPINOZA AYALA SHARON LISSET C/ ANDREU CARLOS ALBERTO Y OTRO S/ DAÑOS Y PERJUICIOS"</w:t>
      </w:r>
      <w:r>
        <w:rPr>
          <w:rFonts w:ascii="Arial" w:hAnsi="Arial"/>
          <w:b/>
          <w:i w:val="0"/>
          <w:sz w:val="22"/>
          <w:u w:val="none"/>
        </w:rPr>
        <w:t xml:space="preserve"> (Expediente N° [N° EXPEDIENTE — A COMPLETAR]), a V.S. me presento y digo:</w:t>
      </w:r>
    </w:p>
    <w:p>
      <w:pPr>
        <w:spacing w:before="200" w:after="80"/>
        <w:jc w:val="both"/>
      </w:pPr>
      <w:r>
        <w:rPr>
          <w:rFonts w:ascii="Arial" w:hAnsi="Arial"/>
          <w:b/>
          <w:i w:val="0"/>
          <w:sz w:val="22"/>
          <w:u w:val="single"/>
        </w:rPr>
        <w:t>I.</w:t>
        <w:tab/>
        <w:t>PERSONERÍA</w:t>
      </w:r>
    </w:p>
    <w:p>
      <w:pPr>
        <w:spacing w:before="40" w:after="80"/>
        <w:jc w:val="both"/>
      </w:pPr>
      <w:r>
        <w:rPr>
          <w:rFonts w:ascii="Arial" w:hAnsi="Arial"/>
          <w:b/>
          <w:i w:val="0"/>
          <w:sz w:val="22"/>
          <w:u w:val="none"/>
        </w:rPr>
        <w:t>Que tal como surge de la copia de poder general que acompaño, que declaro bajo juramento es fiel a su original que se encuentra vigente, soy mandataria de LIBRA COMPANIA ARGENTINA DE SEGUROS S.A., con domicilio real en Olazábal 1515, piso 5 of. 505, de la Ciudad de Buenos Aires.</w:t>
      </w:r>
    </w:p>
    <w:p>
      <w:pPr>
        <w:spacing w:before="0" w:after="120"/>
        <w:jc w:val="both"/>
      </w:pPr>
      <w:r>
        <w:rPr>
          <w:rFonts w:ascii="Arial" w:hAnsi="Arial"/>
          <w:b w:val="0"/>
          <w:i w:val="0"/>
          <w:sz w:val="22"/>
          <w:u w:val="none"/>
        </w:rPr>
        <w:t>En el carácter invocado, vengo a contestar la citación en garantía que se le ha cursado a mi conferente, solicitando su total rechazo con costas.</w:t>
      </w:r>
    </w:p>
    <w:p>
      <w:pPr>
        <w:spacing w:before="200" w:after="80"/>
        <w:jc w:val="both"/>
      </w:pPr>
      <w:r>
        <w:rPr>
          <w:rFonts w:ascii="Arial" w:hAnsi="Arial"/>
          <w:b/>
          <w:i w:val="0"/>
          <w:sz w:val="22"/>
          <w:u w:val="single"/>
        </w:rPr>
        <w:t>II.</w:t>
        <w:tab/>
        <w:t>OBJETO</w:t>
      </w:r>
    </w:p>
    <w:p>
      <w:pPr>
        <w:spacing w:before="40" w:after="120"/>
        <w:jc w:val="both"/>
      </w:pPr>
      <w:r>
        <w:rPr>
          <w:rFonts w:ascii="Arial" w:hAnsi="Arial"/>
          <w:b w:val="0"/>
          <w:i w:val="0"/>
          <w:sz w:val="22"/>
          <w:u w:val="none"/>
        </w:rPr>
        <w:t xml:space="preserve">Que, en el carácter invocado, vengo por el presente a contestar, en legal tiempo y forma, la citación en garantía cursada en estas actuaciones, notificada por cédula el </w:t>
      </w:r>
      <w:r>
        <w:rPr>
          <w:rFonts w:ascii="Arial" w:hAnsi="Arial"/>
          <w:b w:val="0"/>
          <w:i w:val="0"/>
          <w:sz w:val="22"/>
          <w:u w:val="single"/>
        </w:rPr>
        <w:t>[FECHA NOTIFICACIÓN — A COMPLETAR]</w:t>
      </w:r>
      <w:r>
        <w:rPr>
          <w:rFonts w:ascii="Arial" w:hAnsi="Arial"/>
          <w:b w:val="0"/>
          <w:i w:val="0"/>
          <w:sz w:val="22"/>
          <w:u w:val="none"/>
        </w:rPr>
        <w:t xml:space="preserve">, cuyo vencimiento opera el </w:t>
      </w:r>
      <w:r>
        <w:rPr>
          <w:rFonts w:ascii="Arial" w:hAnsi="Arial"/>
          <w:b w:val="0"/>
          <w:i w:val="0"/>
          <w:sz w:val="22"/>
          <w:u w:val="single"/>
        </w:rPr>
        <w:t>[FECHA VENCIMIENTO — A COMPLETAR]</w:t>
      </w:r>
      <w:r>
        <w:rPr>
          <w:rFonts w:ascii="Arial" w:hAnsi="Arial"/>
          <w:b w:val="0"/>
          <w:i w:val="0"/>
          <w:sz w:val="22"/>
          <w:u w:val="none"/>
        </w:rPr>
        <w:t>. Contestamos, asimismo, los términos de la demanda, cuyo rechazo pedimos expresamente, con costas.</w:t>
      </w:r>
    </w:p>
    <w:p>
      <w:pPr>
        <w:spacing w:before="200" w:after="80"/>
        <w:jc w:val="both"/>
      </w:pPr>
      <w:r>
        <w:rPr>
          <w:rFonts w:ascii="Arial" w:hAnsi="Arial"/>
          <w:b/>
          <w:i w:val="0"/>
          <w:sz w:val="22"/>
          <w:u w:val="single"/>
        </w:rPr>
        <w:t>III.</w:t>
        <w:tab/>
        <w:t>PÓLIZA</w:t>
      </w:r>
    </w:p>
    <w:p>
      <w:pPr>
        <w:spacing w:before="40" w:after="120"/>
        <w:jc w:val="both"/>
      </w:pPr>
      <w:r>
        <w:rPr>
          <w:rFonts w:ascii="Arial" w:hAnsi="Arial"/>
          <w:b w:val="0"/>
          <w:i w:val="0"/>
          <w:sz w:val="22"/>
          <w:u w:val="none"/>
        </w:rPr>
        <w:t>Mi mandante emitió la póliza [N° PÓLIZA — A COMPLETAR] que amparaba -entre otros riesgos- por el de responsabilidad civil hacia terceros, al vehículo VOLKSWAGEN SURAN 1.6 SEDAN 5 PUERTAS dominio AC420HD, a nombre de ANDREU CARLOS ALBERTO, con una vigencia desde el [VIGENCIA DESDE — A COMPLETAR] al [VIGENCIA HASTA — A COMPLETAR] y con el límite de responsabilidad por acontecimiento establecido en las condiciones particulares ([LÍMITE DE COBERTURA — A COMPLETAR]). Adjunto a la presente copia de la póliza.</w:t>
      </w:r>
    </w:p>
    <w:p>
      <w:pPr>
        <w:spacing w:before="0" w:after="120"/>
        <w:jc w:val="both"/>
      </w:pPr>
      <w:r>
        <w:rPr>
          <w:rFonts w:ascii="Arial" w:hAnsi="Arial"/>
          <w:b w:val="0"/>
          <w:i w:val="0"/>
          <w:sz w:val="22"/>
          <w:u w:val="none"/>
        </w:rPr>
        <w:t>Cabe destacar que el actor carece de acción directa y autónoma contra mi representada por lo cual la responsabilidad asegurativa de mi mandante únicamente podrá hacerse efectiva en caso de condena respecto de su asegurado y en la medida del seguro (art. 118 LS).</w:t>
      </w:r>
    </w:p>
    <w:p>
      <w:pPr>
        <w:spacing w:before="200" w:after="80"/>
        <w:jc w:val="both"/>
      </w:pPr>
      <w:r>
        <w:rPr>
          <w:rFonts w:ascii="Arial" w:hAnsi="Arial"/>
          <w:b/>
          <w:i w:val="0"/>
          <w:sz w:val="22"/>
          <w:u w:val="single"/>
        </w:rPr>
        <w:t>IV.</w:t>
        <w:tab/>
        <w:t>ASUME COBERTURA – DENUNCIA LÍMITE – FORMULA RESERVA</w:t>
      </w:r>
    </w:p>
    <w:p>
      <w:pPr>
        <w:spacing w:before="0" w:after="120"/>
        <w:jc w:val="both"/>
      </w:pPr>
      <w:r>
        <w:rPr>
          <w:rFonts w:ascii="Arial" w:hAnsi="Arial"/>
          <w:b w:val="0"/>
          <w:i w:val="0"/>
          <w:sz w:val="22"/>
          <w:u w:val="none"/>
        </w:rPr>
        <w:t>A la fecha de ocurrencia del hecho motivo de esta litis el vehículo VOLKSWAGEN SURAN 1.6 SEDAN 5 PUERTAS dominio AC420HD, se hallaba asegurado por mi representada, bajo la póliza [N° PÓLIZA — A COMPLETAR], por riesgo de "Responsabilidad Civil con límite" (hasta [LÍMITE DE COBERTURA — A COMPLETAR]), ello conforme la cláusula: "CG-RC 01.1 - Responsabilidad Civil - Riesgo Cubierto: 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En consecuencia, la eventual responsabilidad de mi mandante se encuentra estricta y taxativamente limitada a los alcances, condiciones y montos máximos pactados contractualmente, los cuales resultan plenamente oponibles tanto al asegurado como a los terceros reclamantes.</w:t>
      </w:r>
    </w:p>
    <w:p>
      <w:pPr>
        <w:spacing w:before="0" w:after="120"/>
        <w:jc w:val="both"/>
      </w:pPr>
      <w:r>
        <w:rPr>
          <w:rFonts w:ascii="Arial" w:hAnsi="Arial"/>
          <w:b w:val="0"/>
          <w:i w:val="0"/>
          <w:sz w:val="22"/>
          <w:u w:val="none"/>
        </w:rPr>
        <w:t>Manifiesto que mi mandante subordina la asunción de la responsabilidad derivada de la póliza contratada, así como de su posterior actuación en este juicio, a la efectiva traba de la litis con respecto al asegurado, toda vez que el actor carece de acción en "forma autónoma" con relación a mi mandante para promover esta demanda.</w:t>
      </w:r>
    </w:p>
    <w:p>
      <w:pPr>
        <w:spacing w:before="0" w:after="120"/>
        <w:jc w:val="both"/>
      </w:pPr>
      <w:r>
        <w:rPr>
          <w:rFonts w:ascii="Arial" w:hAnsi="Arial"/>
          <w:b w:val="0"/>
          <w:i w:val="0"/>
          <w:sz w:val="22"/>
          <w:u w:val="none"/>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pPr>
        <w:spacing w:before="200" w:after="80"/>
        <w:jc w:val="both"/>
      </w:pPr>
      <w:r>
        <w:rPr>
          <w:rFonts w:ascii="Arial" w:hAnsi="Arial"/>
          <w:b/>
          <w:i w:val="0"/>
          <w:sz w:val="22"/>
          <w:u w:val="single"/>
        </w:rPr>
        <w:t>V.</w:t>
        <w:tab/>
        <w:t>NEGATIVA GENERAL</w:t>
      </w:r>
    </w:p>
    <w:p>
      <w:pPr>
        <w:spacing w:before="0" w:after="120"/>
        <w:jc w:val="both"/>
      </w:pPr>
      <w:r>
        <w:rPr>
          <w:rFonts w:ascii="Arial" w:hAnsi="Arial"/>
          <w:b w:val="0"/>
          <w:i w:val="0"/>
          <w:sz w:val="22"/>
          <w:u w:val="none"/>
        </w:rPr>
        <w:t>Conforme lo dispone el art. 356 CPCCN, niego todos y cada uno de los hechos y el derecho invocado por la actora, como así también la autenticidad de toda la documentación que no sea expresamente reconocida en este responde.</w:t>
      </w:r>
    </w:p>
    <w:p>
      <w:pPr>
        <w:spacing w:before="200" w:after="80"/>
        <w:jc w:val="both"/>
      </w:pPr>
      <w:r>
        <w:rPr>
          <w:rFonts w:ascii="Arial" w:hAnsi="Arial"/>
          <w:b/>
          <w:i w:val="0"/>
          <w:sz w:val="22"/>
          <w:u w:val="single"/>
        </w:rPr>
        <w:t>VI.</w:t>
        <w:tab/>
        <w:t>NEGATIVAS ESPECÍFICAS</w:t>
      </w:r>
    </w:p>
    <w:p>
      <w:pPr>
        <w:spacing w:before="40" w:after="80"/>
        <w:jc w:val="both"/>
      </w:pPr>
      <w:r>
        <w:rPr>
          <w:rFonts w:ascii="Arial" w:hAnsi="Arial"/>
          <w:b w:val="0"/>
          <w:i w:val="0"/>
          <w:sz w:val="22"/>
          <w:u w:val="none"/>
        </w:rPr>
        <w:t>En particular, niego:</w:t>
      </w:r>
    </w:p>
    <w:p>
      <w:pPr>
        <w:spacing w:before="0" w:after="80"/>
        <w:jc w:val="both"/>
      </w:pPr>
      <w:r>
        <w:rPr>
          <w:rFonts w:ascii="Arial" w:hAnsi="Arial"/>
          <w:b w:val="0"/>
          <w:i w:val="0"/>
          <w:sz w:val="22"/>
          <w:u w:val="none"/>
        </w:rPr>
        <w:t>1. Que El 1 de octubre de 2024 alrededor de las 13.30 hs. el Sr. Aliaga Quispe conducía la motocicleta Okinoi 110 dominio A204CWH por la Av. San Juan (primer carril izquierdo) hacia la intersección con la calle Pasco, CABA.</w:t>
      </w:r>
    </w:p>
    <w:p>
      <w:pPr>
        <w:spacing w:before="0" w:after="80"/>
        <w:jc w:val="both"/>
      </w:pPr>
      <w:r>
        <w:rPr>
          <w:rFonts w:ascii="Arial" w:hAnsi="Arial"/>
          <w:b w:val="0"/>
          <w:i w:val="0"/>
          <w:sz w:val="22"/>
          <w:u w:val="none"/>
        </w:rPr>
        <w:t>2. Que El demandado Andreu conducía su vehículo VW Suran 1.6 dominio AC420HD por la Av. San Juan en el carril derecho y, repentinamente, ingresó al carril izquierdo para doblar en la calle Pasco, colisionando con su lateral izquierdo en la parte frontal de la motocicleta.</w:t>
      </w:r>
    </w:p>
    <w:p>
      <w:pPr>
        <w:spacing w:before="0" w:after="80"/>
        <w:jc w:val="both"/>
      </w:pPr>
      <w:r>
        <w:rPr>
          <w:rFonts w:ascii="Arial" w:hAnsi="Arial"/>
          <w:b w:val="0"/>
          <w:i w:val="0"/>
          <w:sz w:val="22"/>
          <w:u w:val="none"/>
        </w:rPr>
        <w:t>3. Que Como consecuencia del impacto el Sr. Aliaga Quispe cayó al pavimento, sufriendo distintos traumatismos, en especial en el codo izquierdo.</w:t>
      </w:r>
    </w:p>
    <w:p>
      <w:pPr>
        <w:spacing w:before="0" w:after="80"/>
        <w:jc w:val="both"/>
      </w:pPr>
      <w:r>
        <w:rPr>
          <w:rFonts w:ascii="Arial" w:hAnsi="Arial"/>
          <w:b w:val="0"/>
          <w:i w:val="0"/>
          <w:sz w:val="22"/>
          <w:u w:val="none"/>
        </w:rPr>
        <w:t>4. Que El mismo día fue atendido en la guardia del Hospital General de Agudos J.M. Ramos Mejía, recetándole analgésicos, reposo y crioterapia.</w:t>
      </w:r>
    </w:p>
    <w:p>
      <w:pPr>
        <w:spacing w:before="0" w:after="80"/>
        <w:jc w:val="both"/>
      </w:pPr>
      <w:r>
        <w:rPr>
          <w:rFonts w:ascii="Arial" w:hAnsi="Arial"/>
          <w:b w:val="0"/>
          <w:i w:val="0"/>
          <w:sz w:val="22"/>
          <w:u w:val="none"/>
        </w:rPr>
        <w:t>5. Que El actor no pudo cumplir con sus actividades de delivery por dos meses como consecuencia del accidente.</w:t>
      </w:r>
    </w:p>
    <w:p>
      <w:pPr>
        <w:spacing w:before="0" w:after="80"/>
        <w:jc w:val="both"/>
      </w:pPr>
      <w:r>
        <w:rPr>
          <w:rFonts w:ascii="Arial" w:hAnsi="Arial"/>
          <w:b w:val="0"/>
          <w:i w:val="0"/>
          <w:sz w:val="22"/>
          <w:u w:val="none"/>
        </w:rPr>
        <w:t>6. Que Actualmente el Sr. Aliaga Quispe sufre dolores en su codo izquierdo dependiendo de los movimientos que realice.</w:t>
      </w:r>
    </w:p>
    <w:p>
      <w:pPr>
        <w:spacing w:before="0" w:after="80"/>
        <w:jc w:val="both"/>
      </w:pPr>
      <w:r>
        <w:rPr>
          <w:rFonts w:ascii="Arial" w:hAnsi="Arial"/>
          <w:b w:val="0"/>
          <w:i w:val="0"/>
          <w:sz w:val="22"/>
          <w:u w:val="none"/>
        </w:rPr>
        <w:t>7. Que El actor sufre desde el accidente estrés postraumático, desgano, irritabilidad, angustia, ansiedad e insomnio, encontrándose alterada su capacidad psíquica.</w:t>
      </w:r>
    </w:p>
    <w:p>
      <w:pPr>
        <w:spacing w:before="0" w:after="80"/>
        <w:jc w:val="both"/>
      </w:pPr>
      <w:r>
        <w:rPr>
          <w:rFonts w:ascii="Arial" w:hAnsi="Arial"/>
          <w:b w:val="0"/>
          <w:i w:val="0"/>
          <w:sz w:val="22"/>
          <w:u w:val="none"/>
        </w:rPr>
        <w:t>8. Que La motocicleta de la co-actora Espinoza Ayala, adquirida 0 km en diciembre de 2023, sufrió distintos daños en el accidente (cristo inferior, barrales, llanta, manubrio, apoyapié, pedal, cubre piernas, pechera, óptica, cubre óptica, soporte, bomba de freno, manija, escape y espejos).</w:t>
      </w:r>
    </w:p>
    <w:p>
      <w:pPr>
        <w:spacing w:before="0" w:after="80"/>
        <w:jc w:val="both"/>
      </w:pPr>
      <w:r>
        <w:rPr>
          <w:rFonts w:ascii="Arial" w:hAnsi="Arial"/>
          <w:b w:val="0"/>
          <w:i w:val="0"/>
          <w:sz w:val="22"/>
          <w:u w:val="none"/>
        </w:rPr>
        <w:t>9. Que El costo de reparación de la motocicleta asciende a $1.137.900 conforme presupuesto adjunto.</w:t>
      </w:r>
    </w:p>
    <w:p>
      <w:pPr>
        <w:spacing w:before="0" w:after="80"/>
        <w:jc w:val="both"/>
      </w:pPr>
      <w:r>
        <w:rPr>
          <w:rFonts w:ascii="Arial" w:hAnsi="Arial"/>
          <w:b w:val="0"/>
          <w:i w:val="0"/>
          <w:sz w:val="22"/>
          <w:u w:val="none"/>
        </w:rPr>
        <w:t>10. Que La incapacidad física del co-actor Aliaga Quispe es del 5%.</w:t>
      </w:r>
    </w:p>
    <w:p>
      <w:pPr>
        <w:spacing w:before="0" w:after="80"/>
        <w:jc w:val="both"/>
      </w:pPr>
      <w:r>
        <w:rPr>
          <w:rFonts w:ascii="Arial" w:hAnsi="Arial"/>
          <w:b w:val="0"/>
          <w:i w:val="0"/>
          <w:sz w:val="22"/>
          <w:u w:val="none"/>
        </w:rPr>
        <w:t>11. Que La incapacidad psíquica del co-actor Aliaga Quispe es del 5%.</w:t>
      </w:r>
    </w:p>
    <w:p>
      <w:pPr>
        <w:spacing w:before="0" w:after="80"/>
        <w:jc w:val="both"/>
      </w:pPr>
      <w:r>
        <w:rPr>
          <w:rFonts w:ascii="Arial" w:hAnsi="Arial"/>
          <w:b w:val="0"/>
          <w:i w:val="0"/>
          <w:sz w:val="22"/>
          <w:u w:val="none"/>
        </w:rPr>
        <w:t>12. Que El demandado Andreu violó los arts. 39 y 64 de la Ley de Tránsito 24.449 al realizar el cambio de carril sin precaución.</w:t>
      </w:r>
    </w:p>
    <w:p>
      <w:pPr>
        <w:spacing w:before="0" w:after="80"/>
        <w:jc w:val="both"/>
      </w:pPr>
      <w:r>
        <w:rPr>
          <w:rFonts w:ascii="Arial" w:hAnsi="Arial"/>
          <w:b w:val="0"/>
          <w:i w:val="0"/>
          <w:sz w:val="22"/>
          <w:u w:val="none"/>
        </w:rPr>
        <w:t>13. Que El co-actor Aliaga reclama $2.500.000 por incapacidad sobreviniente.</w:t>
      </w:r>
    </w:p>
    <w:p>
      <w:pPr>
        <w:spacing w:before="0" w:after="80"/>
        <w:jc w:val="both"/>
      </w:pPr>
      <w:r>
        <w:rPr>
          <w:rFonts w:ascii="Arial" w:hAnsi="Arial"/>
          <w:b w:val="0"/>
          <w:i w:val="0"/>
          <w:sz w:val="22"/>
          <w:u w:val="none"/>
        </w:rPr>
        <w:t>14. Que El co-actor Aliaga reclama $2.500.000 por daño psicológico.</w:t>
      </w:r>
    </w:p>
    <w:p>
      <w:pPr>
        <w:spacing w:before="0" w:after="80"/>
        <w:jc w:val="both"/>
      </w:pPr>
      <w:r>
        <w:rPr>
          <w:rFonts w:ascii="Arial" w:hAnsi="Arial"/>
          <w:b w:val="0"/>
          <w:i w:val="0"/>
          <w:sz w:val="22"/>
          <w:u w:val="none"/>
        </w:rPr>
        <w:t>15. Que El co-actor Aliaga reclama $1.680.000 por tratamiento psicológico (1 sesión por semana durante un año a $35.000 la sesión).</w:t>
      </w:r>
    </w:p>
    <w:p>
      <w:pPr>
        <w:spacing w:before="0" w:after="80"/>
        <w:jc w:val="both"/>
      </w:pPr>
      <w:r>
        <w:rPr>
          <w:rFonts w:ascii="Arial" w:hAnsi="Arial"/>
          <w:b w:val="0"/>
          <w:i w:val="0"/>
          <w:sz w:val="22"/>
          <w:u w:val="none"/>
        </w:rPr>
        <w:t>16. Que El co-actor Aliaga reclama $3.000.000 por daño moral.</w:t>
      </w:r>
    </w:p>
    <w:p>
      <w:pPr>
        <w:spacing w:before="0" w:after="80"/>
        <w:jc w:val="both"/>
      </w:pPr>
      <w:r>
        <w:rPr>
          <w:rFonts w:ascii="Arial" w:hAnsi="Arial"/>
          <w:b w:val="0"/>
          <w:i w:val="0"/>
          <w:sz w:val="22"/>
          <w:u w:val="none"/>
        </w:rPr>
        <w:t>17. Que El co-actor Aliaga reclama $200.000 por gastos no documentados (farmacia, traslados y médicos).</w:t>
      </w:r>
    </w:p>
    <w:p>
      <w:pPr>
        <w:spacing w:before="0" w:after="80"/>
        <w:jc w:val="both"/>
      </w:pPr>
      <w:r>
        <w:rPr>
          <w:rFonts w:ascii="Arial" w:hAnsi="Arial"/>
          <w:b w:val="0"/>
          <w:i w:val="0"/>
          <w:sz w:val="22"/>
          <w:u w:val="none"/>
        </w:rPr>
        <w:t>18. Que El co-actor Aliaga reclama $1.400.000 por lucro cesante (2 meses de ingresos a $700.000 mensuales como delivery).</w:t>
      </w:r>
    </w:p>
    <w:p>
      <w:pPr>
        <w:spacing w:before="0" w:after="80"/>
        <w:jc w:val="both"/>
      </w:pPr>
      <w:r>
        <w:rPr>
          <w:rFonts w:ascii="Arial" w:hAnsi="Arial"/>
          <w:b w:val="0"/>
          <w:i w:val="0"/>
          <w:sz w:val="22"/>
          <w:u w:val="none"/>
        </w:rPr>
        <w:t>19. Que La co-actora Espinoza reclama $1.137.900 por daños al rodado conforme presupuesto adjunto.</w:t>
      </w:r>
    </w:p>
    <w:p>
      <w:pPr>
        <w:spacing w:before="0" w:after="80"/>
        <w:jc w:val="both"/>
      </w:pPr>
      <w:r>
        <w:rPr>
          <w:rFonts w:ascii="Arial" w:hAnsi="Arial"/>
          <w:b w:val="0"/>
          <w:i w:val="0"/>
          <w:sz w:val="22"/>
          <w:u w:val="none"/>
        </w:rPr>
        <w:t>20. Que La co-actora Espinoza reclama $140.000 por desvalorización del rodado.</w:t>
      </w:r>
    </w:p>
    <w:p>
      <w:pPr>
        <w:spacing w:before="0" w:after="80"/>
        <w:jc w:val="both"/>
      </w:pPr>
      <w:r>
        <w:rPr>
          <w:rFonts w:ascii="Arial" w:hAnsi="Arial"/>
          <w:b w:val="0"/>
          <w:i w:val="0"/>
          <w:sz w:val="22"/>
          <w:u w:val="none"/>
        </w:rPr>
        <w:t>21. Que La co-actora Espinoza reclama $1.000.000 por privación de uso de la motocicleta.</w:t>
      </w:r>
    </w:p>
    <w:p>
      <w:pPr>
        <w:spacing w:before="0" w:after="80"/>
        <w:jc w:val="both"/>
      </w:pPr>
      <w:r>
        <w:rPr>
          <w:rFonts w:ascii="Arial" w:hAnsi="Arial"/>
          <w:b w:val="0"/>
          <w:i w:val="0"/>
          <w:sz w:val="22"/>
          <w:u w:val="none"/>
        </w:rPr>
        <w:t>22. Que En fecha 31/03/25 se celebró la mediación prejudicial obligatoria sin acuerdo.</w:t>
      </w:r>
    </w:p>
    <w:p>
      <w:pPr>
        <w:spacing w:before="0" w:after="80"/>
        <w:jc w:val="both"/>
      </w:pPr>
      <w:r>
        <w:rPr>
          <w:rFonts w:ascii="Arial" w:hAnsi="Arial"/>
          <w:b w:val="0"/>
          <w:i w:val="0"/>
          <w:sz w:val="22"/>
          <w:u w:val="none"/>
        </w:rPr>
        <w:t>23. Que El actor Aliaga Quispe circulaba reglamentariamente por el primer carril izquierdo de la Av. San Juan al momento del presunto accidente.</w:t>
      </w:r>
    </w:p>
    <w:p>
      <w:pPr>
        <w:spacing w:before="0" w:after="80"/>
        <w:jc w:val="both"/>
      </w:pPr>
      <w:r>
        <w:rPr>
          <w:rFonts w:ascii="Arial" w:hAnsi="Arial"/>
          <w:b w:val="0"/>
          <w:i w:val="0"/>
          <w:sz w:val="22"/>
          <w:u w:val="none"/>
        </w:rPr>
        <w:t>24. Que La responsabilidad del demandado es exclusiva y deriva de haber ingresado al carril izquierdo sin advertencia ni precaución.</w:t>
      </w:r>
    </w:p>
    <w:p>
      <w:pPr>
        <w:spacing w:before="0" w:after="80"/>
        <w:jc w:val="both"/>
      </w:pPr>
      <w:r>
        <w:rPr>
          <w:rFonts w:ascii="Arial" w:hAnsi="Arial"/>
          <w:b w:val="0"/>
          <w:i w:val="0"/>
          <w:sz w:val="22"/>
          <w:u w:val="none"/>
        </w:rPr>
        <w:t>25. Que El demandado Andreu es el titular y conductor del vehículo VW Suran dominio AC420HD causante del daño.</w:t>
      </w:r>
    </w:p>
    <w:p>
      <w:pPr>
        <w:spacing w:before="0" w:after="80"/>
        <w:jc w:val="both"/>
      </w:pPr>
      <w:r>
        <w:rPr>
          <w:rFonts w:ascii="Arial" w:hAnsi="Arial"/>
          <w:b w:val="0"/>
          <w:i w:val="0"/>
          <w:sz w:val="22"/>
          <w:u w:val="none"/>
        </w:rPr>
        <w:t>26. Que La responsabilidad de la aseguradora Libra deriva del art. 118 de la Ley 17.418 como aseguradora del vehículo AC420HD.</w:t>
      </w:r>
    </w:p>
    <w:p>
      <w:pPr>
        <w:spacing w:before="200" w:after="80"/>
        <w:jc w:val="both"/>
      </w:pPr>
      <w:r>
        <w:rPr>
          <w:rFonts w:ascii="Arial" w:hAnsi="Arial"/>
          <w:b/>
          <w:i w:val="0"/>
          <w:sz w:val="22"/>
          <w:u w:val="single"/>
        </w:rPr>
        <w:t>VII.</w:t>
        <w:tab/>
        <w:t>EXCEPCIONES PREVIAS</w:t>
      </w:r>
    </w:p>
    <w:p>
      <w:pPr>
        <w:spacing w:before="0" w:after="120"/>
        <w:ind w:left="283"/>
        <w:jc w:val="both"/>
      </w:pPr>
      <w:r>
        <w:rPr>
          <w:rFonts w:ascii="Arial" w:hAnsi="Arial"/>
          <w:b w:val="0"/>
          <w:i w:val="0"/>
          <w:sz w:val="22"/>
          <w:u w:val="none"/>
        </w:rPr>
        <w:t>: El siniestro ocurrió el 01/10/2024. La demanda fue firmada el 20/10/2025. La mediación prejudicial se celebró el 31/03/2025. El art. 58 de la Ley de Seguros establece un plazo de prescripción de 1 año para las acciones del contrato de seguro. La fecha de inicio de la mediación (que suspende el plazo, art. 18 Ley 26.589) no consta. Si el plazo del art. 58 LS aplica al tercero damnificado (jurisprudencia dividida), verificar si el mismo estaba cumplido al tiempo de inicio de la mediación. ACCIÓN: verificar con el expediente de siniestros.</w:t>
      </w:r>
    </w:p>
    <w:p>
      <w:pPr>
        <w:spacing w:before="200" w:after="80"/>
        <w:jc w:val="both"/>
      </w:pPr>
      <w:r>
        <w:rPr>
          <w:rFonts w:ascii="Arial" w:hAnsi="Arial"/>
          <w:b/>
          <w:i w:val="0"/>
          <w:sz w:val="22"/>
          <w:u w:val="single"/>
        </w:rPr>
        <w:t>VIII.</w:t>
        <w:tab/>
        <w:t>DEFENSA DE FONDO</w:t>
      </w:r>
    </w:p>
    <w:p>
      <w:pPr>
        <w:spacing w:before="80" w:after="80"/>
        <w:jc w:val="both"/>
      </w:pPr>
      <w:r>
        <w:rPr>
          <w:rFonts w:ascii="Arial" w:hAnsi="Arial"/>
          <w:b/>
          <w:i w:val="0"/>
          <w:sz w:val="22"/>
          <w:u w:val="none"/>
        </w:rPr>
        <w:t xml:space="preserve">Culpa concurrente / hecho de la víctima (art. 1729 CCC). </w:t>
      </w:r>
      <w:r>
        <w:rPr>
          <w:rFonts w:ascii="Arial" w:hAnsi="Arial"/>
          <w:b w:val="0"/>
          <w:i w:val="0"/>
          <w:sz w:val="22"/>
          <w:u w:val="none"/>
        </w:rPr>
        <w:t>Sin perjuicio de la negativa general de los hechos, y para el improbable supuesto de que V.S. tuviera por acreditado el siniestro en los términos de la demanda, esta parte invoca la culpa concurrente del co-actor Aliaga Quispe. La Av. San Juan es una avenida de importante tránsito en la que los conductores deben extremar las precauciones. El art. 39 inc. b) de la Ley 24.449 impone a todos los conductores circular con cuidado y prevención, conservando en todo momento el dominio efectivo del vehículo. El co-actor Aliaga, conductor de la motocicleta, tenía la obligación de anticipar las maniobras de los demás vehículos. La determinación definitiva de la incidencia causal de cada rodado queda sujeta a la producción de la prueba pericial mecánica.</w:t>
      </w:r>
    </w:p>
    <w:p>
      <w:pPr>
        <w:spacing w:before="80" w:after="80"/>
        <w:jc w:val="both"/>
      </w:pPr>
      <w:r>
        <w:rPr>
          <w:rFonts w:ascii="Arial" w:hAnsi="Arial"/>
          <w:b/>
          <w:i w:val="0"/>
          <w:sz w:val="22"/>
          <w:u w:val="none"/>
        </w:rPr>
        <w:t xml:space="preserve">Impugnación de montos reclamados. </w:t>
      </w:r>
      <w:r>
        <w:rPr>
          <w:rFonts w:ascii="Arial" w:hAnsi="Arial"/>
          <w:b w:val="0"/>
          <w:i w:val="0"/>
          <w:sz w:val="22"/>
          <w:u w:val="none"/>
        </w:rPr>
        <w:t>Todos y cada uno de los montos reclamados resultan excesivos, improcedentes o insuficientemente fundados: (a) INCAPACIDAD FÍSICA ($2.500.000): el 5% de incapacidad declarado es bajo y los montos reclamados para rubros de incapacidad resultan desproporcionados en relación al grado invocado. (b) DAÑO PSICOLÓGICO ($2.500.000): ídem, el 5% de incapacidad psíquica no justifica el monto reclamado. (c) TRATAMIENTO PSICOLÓGICO ($1.680.000): 52 sesiones anuales a $35.000 sin prescripción médica documentada. (d) DAÑO MORAL ($3.000.000): desproporcionado para las lesiones descriptas (traumatismo de codo, sin cirugía ni internación). (e) LUCRO CESANTE ($1.400.000): no acreditado documentalmente ni en cuanto al ingreso declarado ni en cuanto al tiempo de inactividad. (f) DESVALORIZACIÓN RODADO ($140.000) y PRIVACIÓN DE USO ($1.000.000): montos estimativos sin soporte técnico previo a la pericia.</w:t>
      </w:r>
    </w:p>
    <w:p>
      <w:pPr>
        <w:spacing w:before="80" w:after="80"/>
        <w:jc w:val="both"/>
      </w:pPr>
      <w:r>
        <w:rPr>
          <w:rFonts w:ascii="Arial" w:hAnsi="Arial"/>
          <w:b/>
          <w:i w:val="0"/>
          <w:sz w:val="22"/>
          <w:u w:val="none"/>
        </w:rPr>
        <w:t xml:space="preserve">Oponibilidad del límite de cobertura (art. 118 Ley 17.418). </w:t>
      </w:r>
      <w:r>
        <w:rPr>
          <w:rFonts w:ascii="Arial" w:hAnsi="Arial"/>
          <w:b w:val="0"/>
          <w:i w:val="0"/>
          <w:sz w:val="22"/>
          <w:u w:val="none"/>
        </w:rPr>
        <w:t>Conforme lo detallado en la sección de oponibilidad, la condena a mi representada no puede exceder el límite de cobertura pactado en la póliza. La CSJN ha establecido en forma reiterada (Flores c/ Giménez, Buffoni c/ Castro, Álvarez c/ Moscatelli) que las cláusulas del contrato de seguro son oponibles al tercero damnificado. Cualquier diferencia entre el monto de condena y el límite de la póliza deberá ser satisfecha exclusivamente por el asegurado Andreu.</w:t>
      </w:r>
    </w:p>
    <w:p>
      <w:pPr>
        <w:spacing w:before="200" w:after="80"/>
        <w:jc w:val="both"/>
      </w:pPr>
      <w:r>
        <w:rPr>
          <w:rFonts w:ascii="Arial" w:hAnsi="Arial"/>
          <w:b/>
          <w:i w:val="0"/>
          <w:sz w:val="22"/>
          <w:u w:val="single"/>
        </w:rPr>
        <w:t>IX.</w:t>
        <w:tab/>
        <w:t>PRUEBA</w:t>
      </w:r>
    </w:p>
    <w:p>
      <w:pPr>
        <w:spacing w:before="120" w:after="60"/>
        <w:jc w:val="both"/>
      </w:pPr>
      <w:r>
        <w:rPr>
          <w:rFonts w:ascii="Arial" w:hAnsi="Arial"/>
          <w:b/>
          <w:i w:val="0"/>
          <w:sz w:val="22"/>
          <w:u w:val="single"/>
        </w:rPr>
        <w:t>A) PRUEBA DOCUMENTAL</w:t>
      </w:r>
    </w:p>
    <w:p>
      <w:pPr>
        <w:spacing w:before="0" w:after="60"/>
        <w:ind w:left="283"/>
        <w:jc w:val="both"/>
      </w:pPr>
      <w:r>
        <w:rPr>
          <w:rFonts w:ascii="Arial" w:hAnsi="Arial"/>
          <w:b w:val="0"/>
          <w:i w:val="0"/>
          <w:sz w:val="22"/>
          <w:u w:val="none"/>
        </w:rPr>
        <w:t>Poder general para juicios otorgado a favor del letrado interviniente</w:t>
      </w:r>
    </w:p>
    <w:p>
      <w:pPr>
        <w:spacing w:before="0" w:after="60"/>
        <w:ind w:left="283"/>
        <w:jc w:val="both"/>
      </w:pPr>
      <w:r>
        <w:rPr>
          <w:rFonts w:ascii="Arial" w:hAnsi="Arial"/>
          <w:b w:val="0"/>
          <w:i w:val="0"/>
          <w:sz w:val="22"/>
          <w:u w:val="none"/>
        </w:rPr>
        <w:t>Póliza de seguro de Libra Compañía Argentina de Seguros S.A. para el vehículo VW Suran 1.6 dominio AC420HD, asegurado Andreu Carlos Alberto</w:t>
      </w:r>
    </w:p>
    <w:p>
      <w:pPr>
        <w:spacing w:before="0" w:after="60"/>
        <w:ind w:left="283"/>
        <w:jc w:val="both"/>
      </w:pPr>
      <w:r>
        <w:rPr>
          <w:rFonts w:ascii="Arial" w:hAnsi="Arial"/>
          <w:b w:val="0"/>
          <w:i w:val="0"/>
          <w:sz w:val="22"/>
          <w:u w:val="none"/>
        </w:rPr>
        <w:t>Expediente de siniestros de Libra Compañía Argentina de Seguros S.A. correspondiente al siniestro de autos</w:t>
      </w:r>
    </w:p>
    <w:p>
      <w:pPr>
        <w:spacing w:before="0" w:after="60"/>
        <w:ind w:left="283"/>
        <w:jc w:val="both"/>
      </w:pPr>
      <w:r>
        <w:rPr>
          <w:rFonts w:ascii="Arial" w:hAnsi="Arial"/>
          <w:b w:val="0"/>
          <w:i w:val="0"/>
          <w:sz w:val="22"/>
          <w:u w:val="none"/>
        </w:rPr>
        <w:t>Acta de mediación prejudicial obligatoria</w:t>
      </w:r>
    </w:p>
    <w:p>
      <w:pPr>
        <w:spacing w:before="120" w:after="60"/>
        <w:jc w:val="both"/>
      </w:pPr>
      <w:r>
        <w:rPr>
          <w:rFonts w:ascii="Arial" w:hAnsi="Arial"/>
          <w:b/>
          <w:i w:val="0"/>
          <w:sz w:val="22"/>
          <w:u w:val="single"/>
        </w:rPr>
        <w:t>B) PRUEBA INFORMATIVA</w:t>
      </w:r>
    </w:p>
    <w:p>
      <w:pPr>
        <w:spacing w:before="0" w:after="60"/>
        <w:ind w:left="283"/>
        <w:jc w:val="both"/>
      </w:pPr>
      <w:r>
        <w:rPr>
          <w:rFonts w:ascii="Arial" w:hAnsi="Arial"/>
          <w:b w:val="0"/>
          <w:i w:val="0"/>
          <w:sz w:val="22"/>
          <w:u w:val="none"/>
        </w:rPr>
        <w:t>A la DIRECCIÓN NACIONAL DEL REGISTRO DE LA PROPIEDAD AUTOMOTOR (DNRPA): que informe la titularidad dominial del vehículo VW Suran 1.6 dominio AC420HD al 01/10/2024 y en forma histórica</w:t>
      </w:r>
    </w:p>
    <w:p>
      <w:pPr>
        <w:spacing w:before="0" w:after="60"/>
        <w:ind w:left="283"/>
        <w:jc w:val="both"/>
      </w:pPr>
      <w:r>
        <w:rPr>
          <w:rFonts w:ascii="Arial" w:hAnsi="Arial"/>
          <w:b w:val="0"/>
          <w:i w:val="0"/>
          <w:sz w:val="22"/>
          <w:u w:val="none"/>
        </w:rPr>
        <w:t>A la DIRECCIÓN NACIONAL DEL REGISTRO DE LA PROPIEDAD AUTOMOTOR (DNRPA): que informe la titularidad dominial de la motocicleta Okinoi 110 dominio A204CWH al 01/10/2024 y si el co-actor Aliaga Quispe se encontraba autorizado a conducirla</w:t>
      </w:r>
    </w:p>
    <w:p>
      <w:pPr>
        <w:spacing w:before="0" w:after="60"/>
        <w:ind w:left="283"/>
        <w:jc w:val="both"/>
      </w:pPr>
      <w:r>
        <w:rPr>
          <w:rFonts w:ascii="Arial" w:hAnsi="Arial"/>
          <w:b w:val="0"/>
          <w:i w:val="0"/>
          <w:sz w:val="22"/>
          <w:u w:val="none"/>
        </w:rPr>
        <w:t>Al HOSPITAL GENERAL DE AGUDOS J.M. RAMOS MEJÍA: que remita copia de la historia clínica y/o constancia de atención en guardia del co-actor Aliaga Quispe (DNI 96.366.381) con motivo del presunto accidente del 01/10/2024</w:t>
      </w:r>
    </w:p>
    <w:p>
      <w:pPr>
        <w:spacing w:before="0" w:after="60"/>
        <w:ind w:left="283"/>
        <w:jc w:val="both"/>
      </w:pPr>
      <w:r>
        <w:rPr>
          <w:rFonts w:ascii="Arial" w:hAnsi="Arial"/>
          <w:b w:val="0"/>
          <w:i w:val="0"/>
          <w:sz w:val="22"/>
          <w:u w:val="none"/>
        </w:rPr>
        <w:t>A MOTO EXTREME (Av. Pueyrredón 935, CABA): que se expida sobre la autenticidad del presupuesto de reparación acompañado como documental</w:t>
      </w:r>
    </w:p>
    <w:p>
      <w:pPr>
        <w:spacing w:before="0" w:after="60"/>
        <w:ind w:left="283"/>
        <w:jc w:val="both"/>
      </w:pPr>
      <w:r>
        <w:rPr>
          <w:rFonts w:ascii="Arial" w:hAnsi="Arial"/>
          <w:b w:val="0"/>
          <w:i w:val="0"/>
          <w:sz w:val="22"/>
          <w:u w:val="none"/>
        </w:rPr>
        <w:t>A CIUDAD MOTO SRL (Bernardo de Irigoyen 568, CABA): que se expida sobre la autenticidad de la factura de compra de la motocicleta acompañada</w:t>
      </w:r>
    </w:p>
    <w:p>
      <w:pPr>
        <w:spacing w:before="120" w:after="60"/>
        <w:jc w:val="both"/>
      </w:pPr>
      <w:r>
        <w:rPr>
          <w:rFonts w:ascii="Arial" w:hAnsi="Arial"/>
          <w:b/>
          <w:i w:val="0"/>
          <w:sz w:val="22"/>
          <w:u w:val="single"/>
        </w:rPr>
        <w:t>C) PRUEBA PERICIAL</w:t>
      </w:r>
    </w:p>
    <w:p>
      <w:pPr>
        <w:spacing w:before="0" w:after="60"/>
        <w:ind w:left="283"/>
        <w:jc w:val="both"/>
      </w:pPr>
      <w:r>
        <w:rPr>
          <w:rFonts w:ascii="Arial" w:hAnsi="Arial"/>
          <w:b w:val="0"/>
          <w:i w:val="0"/>
          <w:sz w:val="22"/>
          <w:u w:val="none"/>
        </w:rPr>
        <w:t>Pericial accidentológica/mecánica: se solicita que el perito se expida sobre la mecánica del accidente, calidad de embistente/embestido de cada rodado, velocidades de circulación, daños en ambos vehículos, valor de reparación de la motocicleta, tiempo de inmovilización, desvalorización venal y todo otro punto de interés</w:t>
      </w:r>
    </w:p>
    <w:p>
      <w:pPr>
        <w:spacing w:before="0" w:after="60"/>
        <w:ind w:left="283"/>
        <w:jc w:val="both"/>
      </w:pPr>
      <w:r>
        <w:rPr>
          <w:rFonts w:ascii="Arial" w:hAnsi="Arial"/>
          <w:b w:val="0"/>
          <w:i w:val="0"/>
          <w:sz w:val="22"/>
          <w:u w:val="none"/>
        </w:rPr>
        <w:t>Pericial médica: para que evalúe el estado de salud actual del co-actor Aliaga Quispe, las lesiones sufridas como consecuencia del presunto accidente, el porcentaje de incapacidad física y su relación causal con el hecho</w:t>
      </w:r>
    </w:p>
    <w:p>
      <w:pPr>
        <w:spacing w:before="0" w:after="60"/>
        <w:ind w:left="283"/>
        <w:jc w:val="both"/>
      </w:pPr>
      <w:r>
        <w:rPr>
          <w:rFonts w:ascii="Arial" w:hAnsi="Arial"/>
          <w:b w:val="0"/>
          <w:i w:val="0"/>
          <w:sz w:val="22"/>
          <w:u w:val="none"/>
        </w:rPr>
        <w:t>Pericial psicológica: para que evalúe el estado psíquico del co-actor Aliaga Quispe, los eventuales trastornos psicológicos derivados del hecho, el porcentaje de incapacidad psíquica y la necesidad de tratamiento</w:t>
      </w:r>
    </w:p>
    <w:p>
      <w:pPr>
        <w:spacing w:before="120" w:after="60"/>
        <w:jc w:val="both"/>
      </w:pPr>
      <w:r>
        <w:rPr>
          <w:rFonts w:ascii="Arial" w:hAnsi="Arial"/>
          <w:b/>
          <w:i w:val="0"/>
          <w:sz w:val="22"/>
          <w:u w:val="single"/>
        </w:rPr>
        <w:t>E) PRUEBA CONFESIONAL</w:t>
      </w:r>
    </w:p>
    <w:p>
      <w:pPr>
        <w:spacing w:before="0" w:after="60"/>
        <w:ind w:left="283"/>
        <w:jc w:val="both"/>
      </w:pPr>
      <w:r>
        <w:rPr>
          <w:rFonts w:ascii="Arial" w:hAnsi="Arial"/>
          <w:b w:val="0"/>
          <w:i w:val="0"/>
          <w:sz w:val="22"/>
          <w:u w:val="none"/>
        </w:rPr>
        <w:t>Absolución de posiciones del co-actor Aliaga Quispe, a tenor del pliego que se adjuntará oportunamente</w:t>
      </w:r>
    </w:p>
    <w:p>
      <w:pPr>
        <w:spacing w:before="0" w:after="60"/>
        <w:ind w:left="283"/>
        <w:jc w:val="both"/>
      </w:pPr>
      <w:r>
        <w:rPr>
          <w:rFonts w:ascii="Arial" w:hAnsi="Arial"/>
          <w:b w:val="0"/>
          <w:i w:val="0"/>
          <w:sz w:val="22"/>
          <w:u w:val="none"/>
        </w:rPr>
        <w:t>Absolución de posiciones de la co-actora Espinoza Ayala, a tenor del pliego que se adjuntará oportunamente</w:t>
      </w:r>
    </w:p>
    <w:p>
      <w:pPr>
        <w:spacing w:before="200" w:after="80"/>
        <w:jc w:val="both"/>
      </w:pPr>
      <w:r>
        <w:rPr>
          <w:rFonts w:ascii="Arial" w:hAnsi="Arial"/>
          <w:b/>
          <w:i w:val="0"/>
          <w:sz w:val="22"/>
          <w:u w:val="single"/>
        </w:rPr>
        <w:t>X.</w:t>
        <w:tab/>
        <w:t>RESERVA DEL CASO FEDERAL</w:t>
      </w:r>
    </w:p>
    <w:p>
      <w:pPr>
        <w:spacing w:before="0" w:after="120"/>
        <w:jc w:val="both"/>
      </w:pPr>
      <w:r>
        <w:rPr>
          <w:rFonts w:ascii="Arial" w:hAnsi="Arial"/>
          <w:b w:val="0"/>
          <w:i w:val="0"/>
          <w:sz w:val="22"/>
          <w:u w:val="none"/>
        </w:rPr>
        <w:t>Para el hipotético caso de que V.S. no haga lugar a las defensas articuladas, se violarían derechos y garantías constitucionales, por lo que esta parte formula expresa reserva para ocurrir ante la Excma. Corte Suprema de Justicia de la Nación conforme el art. 14 de la ley 48.</w:t>
      </w:r>
    </w:p>
    <w:p>
      <w:pPr>
        <w:spacing w:before="200" w:after="80"/>
        <w:jc w:val="both"/>
      </w:pPr>
      <w:r>
        <w:rPr>
          <w:rFonts w:ascii="Arial" w:hAnsi="Arial"/>
          <w:b/>
          <w:i w:val="0"/>
          <w:sz w:val="22"/>
          <w:u w:val="single"/>
        </w:rPr>
        <w:t>XI.</w:t>
        <w:tab/>
        <w:t>PETITORIO</w:t>
      </w:r>
    </w:p>
    <w:p>
      <w:pPr>
        <w:spacing w:before="0" w:after="120"/>
        <w:jc w:val="both"/>
      </w:pPr>
      <w:r>
        <w:rPr>
          <w:rFonts w:ascii="Arial" w:hAnsi="Arial"/>
          <w:b w:val="0"/>
          <w:i w:val="0"/>
          <w:sz w:val="22"/>
          <w:u w:val="none"/>
        </w:rPr>
        <w:t>Por todo lo expuesto, de V.S. solicito:</w:t>
        <w:br/>
        <w:t>a) Se me tenga por presentada en el carácter de citada en garantía, por parte en las presentes actuaciones, y por constituidos los domicilios procesal y electrónico denunciados.</w:t>
        <w:br/>
        <w:t>b) Se tenga por contestada la demanda en tiempo y forma, con la negativa general y particular de los hechos y el derecho invocados por los actores.</w:t>
        <w:br/>
        <w:t>c) Se tenga presente la impugnación de toda la documental acompañada por los actores.</w:t>
        <w:br/>
        <w:t>d) Se tenga presente la excepción de prescripción invocada, con reserva de ampliarla.</w:t>
        <w:br/>
        <w:t>e) Oportunamente, se rechace la demanda en todas sus partes, con expresa imposición de costas a los actores.</w:t>
        <w:br/>
        <w:t>f) En el improbable supuesto de que se hiciera lugar a la demanda, se tenga presente el límite de cobertura pactado en la póliza, limitándose la condena a mi representada a dicho importe, conforme lo establece el art. 118 de la Ley 17.418 y la doctrina reiterada de la Corte Suprema de Justicia de la Nación.</w:t>
        <w:br/>
        <w:t>g) Se tenga por ofrecida la prueba indicada precedentemente.</w:t>
        <w:br/>
        <w:t>h) Se tenga presente la defensa en juicio del asegurado y la consecuente responsabilidad de Andreu por los honorarios de su letrado particular en caso de que haya asumido su propia defensa sin noticia a mi representada.</w:t>
      </w:r>
    </w:p>
    <w:p>
      <w:pPr>
        <w:spacing w:before="320" w:after="80"/>
        <w:jc w:val="both"/>
      </w:pPr>
      <w:r>
        <w:rPr>
          <w:rFonts w:ascii="Arial" w:hAnsi="Arial"/>
          <w:b w:val="0"/>
          <w:i w:val="0"/>
          <w:sz w:val="22"/>
          <w:u w:val="none"/>
        </w:rPr>
        <w:t>Proveer así,</w:t>
      </w:r>
    </w:p>
    <w:p>
      <w:pPr>
        <w:spacing w:before="0" w:after="80"/>
        <w:jc w:val="both"/>
      </w:pPr>
      <w:r>
        <w:rPr>
          <w:rFonts w:ascii="Arial" w:hAnsi="Arial"/>
          <w:b/>
          <w:i w:val="0"/>
          <w:sz w:val="22"/>
          <w:u w:val="none"/>
        </w:rPr>
        <w:t>Será Justicia.</w:t>
      </w:r>
    </w:p>
    <w:sectPr w:rsidR="00FC693F" w:rsidRPr="0006063C" w:rsidSect="00034616">
      <w:pgSz w:w="12240" w:h="15840"/>
      <w:pgMar w:top="2835" w:right="850" w:bottom="1134" w:left="2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