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"KUMAZAWA GUSTAVO GABRIEL Y GAVILÁN GUILLERMO NOEL C/ OLMEDO GONZÁLEZ MARCIAL Y OTRO S/ DAÑOS Y PERJUICIOS (SUMARIO)"</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643651 que amparaba -entre otros riesgos- por el de responsabilidad civil hacia terceros, al vehículo FIAT FIORINO dominio KLR774, a nombre de OLMEDO GONZÁLEZ MARCIAL,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FIAT FIORINO dominio KLR774, se hallaba asegurado por mi representada, bajo la póliza 643651,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co-actor Kumazawa Gustavo Gabriel, DNI 26.734.652, se encontraba conduciendo el vehículo Fiat Fiorino dominio IAJ773 al momento del presunto accidente.</w:t>
      </w:r>
    </w:p>
    <w:p>
      <w:pPr>
        <w:spacing w:before="0" w:after="80"/>
        <w:jc w:val="both"/>
      </w:pPr>
      <w:r>
        <w:rPr>
          <w:rFonts w:ascii="Arial" w:hAnsi="Arial"/>
          <w:b w:val="0"/>
          <w:i w:val="0"/>
          <w:sz w:val="22"/>
          <w:u w:val="none"/>
        </w:rPr>
        <w:t>2. Que El co-actor Gavilán Guillermo Noel, DNI 39.337.010, circulaba como acompañante en el vehículo IAJ773 al momento del presunto accidente.</w:t>
      </w:r>
    </w:p>
    <w:p>
      <w:pPr>
        <w:spacing w:before="0" w:after="80"/>
        <w:jc w:val="both"/>
      </w:pPr>
      <w:r>
        <w:rPr>
          <w:rFonts w:ascii="Arial" w:hAnsi="Arial"/>
          <w:b w:val="0"/>
          <w:i w:val="0"/>
          <w:sz w:val="22"/>
          <w:u w:val="none"/>
        </w:rPr>
        <w:t>3. Que El presunto accidente ocurrió el 24 de octubre de 2023 (también mencionado como 23/10/2023 en la demanda) en la Autopista Camino del Buen Ayre, bajada con Jorge Newbery y Colpayo, Mariano Acosta.</w:t>
      </w:r>
    </w:p>
    <w:p>
      <w:pPr>
        <w:spacing w:before="0" w:after="80"/>
        <w:jc w:val="both"/>
      </w:pPr>
      <w:r>
        <w:rPr>
          <w:rFonts w:ascii="Arial" w:hAnsi="Arial"/>
          <w:b w:val="0"/>
          <w:i w:val="0"/>
          <w:sz w:val="22"/>
          <w:u w:val="none"/>
        </w:rPr>
        <w:t>4. Que El vehículo de los actores (Fiat Fiorino IAJ773) circulaba por el carril lento de la autopista con sentido hacia Mariano Acosta/Pontevedra.</w:t>
      </w:r>
    </w:p>
    <w:p>
      <w:pPr>
        <w:spacing w:before="0" w:after="80"/>
        <w:jc w:val="both"/>
      </w:pPr>
      <w:r>
        <w:rPr>
          <w:rFonts w:ascii="Arial" w:hAnsi="Arial"/>
          <w:b w:val="0"/>
          <w:i w:val="0"/>
          <w:sz w:val="22"/>
          <w:u w:val="none"/>
        </w:rPr>
        <w:t>5. Que El vehículo demandado Fiat Fiorino dominio KLR774, conducido por Olmedo González Marcial, circulaba por el carril del medio de la autopista en el mismo sentido que los actores.</w:t>
      </w:r>
    </w:p>
    <w:p>
      <w:pPr>
        <w:spacing w:before="0" w:after="80"/>
        <w:jc w:val="both"/>
      </w:pPr>
      <w:r>
        <w:rPr>
          <w:rFonts w:ascii="Arial" w:hAnsi="Arial"/>
          <w:b w:val="0"/>
          <w:i w:val="0"/>
          <w:sz w:val="22"/>
          <w:u w:val="none"/>
        </w:rPr>
        <w:t>6. Que El vehículo KLR774 realizó una maniobra brusca y antirreglamentaria para tomar la salida o bajada a la calle Jorge Newbery, invadiendo a exceso de velocidad el carril lento.</w:t>
      </w:r>
    </w:p>
    <w:p>
      <w:pPr>
        <w:spacing w:before="0" w:after="80"/>
        <w:jc w:val="both"/>
      </w:pPr>
      <w:r>
        <w:rPr>
          <w:rFonts w:ascii="Arial" w:hAnsi="Arial"/>
          <w:b w:val="0"/>
          <w:i w:val="0"/>
          <w:sz w:val="22"/>
          <w:u w:val="none"/>
        </w:rPr>
        <w:t>7. Que El vehículo KLR774 quedó atravesado en el medio de la autopista, interponiéndose en la trayectoria del rodado de los actores IAJ773.</w:t>
      </w:r>
    </w:p>
    <w:p>
      <w:pPr>
        <w:spacing w:before="0" w:after="80"/>
        <w:jc w:val="both"/>
      </w:pPr>
      <w:r>
        <w:rPr>
          <w:rFonts w:ascii="Arial" w:hAnsi="Arial"/>
          <w:b w:val="0"/>
          <w:i w:val="0"/>
          <w:sz w:val="22"/>
          <w:u w:val="none"/>
        </w:rPr>
        <w:t>8. Que El asegurado Olmedo González Marcial es el agente activo e iniciador del choque, siendo el automóvil KLR774 el embistente.</w:t>
      </w:r>
    </w:p>
    <w:p>
      <w:pPr>
        <w:spacing w:before="0" w:after="80"/>
        <w:jc w:val="both"/>
      </w:pPr>
      <w:r>
        <w:rPr>
          <w:rFonts w:ascii="Arial" w:hAnsi="Arial"/>
          <w:b w:val="0"/>
          <w:i w:val="0"/>
          <w:sz w:val="22"/>
          <w:u w:val="none"/>
        </w:rPr>
        <w:t>9. Que A raíz de la colisión, el co-actor Kumazawa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10. Que A raíz de la colisión, el co-actor Gavilán Guillermo Noel sufrió politraumatismo, lumbalgia, cervicalgia, estrés postraumático, contusión de miembros inferiores, escoriaciones y hematomas múltiples.</w:t>
      </w:r>
    </w:p>
    <w:p>
      <w:pPr>
        <w:spacing w:before="0" w:after="80"/>
        <w:jc w:val="both"/>
      </w:pPr>
      <w:r>
        <w:rPr>
          <w:rFonts w:ascii="Arial" w:hAnsi="Arial"/>
          <w:b w:val="0"/>
          <w:i w:val="0"/>
          <w:sz w:val="22"/>
          <w:u w:val="none"/>
        </w:rPr>
        <w:t>11. Que Ambos actores fueron trasladados al Hospital Héroes de Malvinas con motivo del presunto accidente.</w:t>
      </w:r>
    </w:p>
    <w:p>
      <w:pPr>
        <w:spacing w:before="0" w:after="80"/>
        <w:jc w:val="both"/>
      </w:pPr>
      <w:r>
        <w:rPr>
          <w:rFonts w:ascii="Arial" w:hAnsi="Arial"/>
          <w:b w:val="0"/>
          <w:i w:val="0"/>
          <w:sz w:val="22"/>
          <w:u w:val="none"/>
        </w:rPr>
        <w:t>12. Que Al día de la interposición de la demanda persisten dolores, molestias y consecuencias dañosas en ambos actores, con secuelas incapacitantes.</w:t>
      </w:r>
    </w:p>
    <w:p>
      <w:pPr>
        <w:spacing w:before="0" w:after="80"/>
        <w:jc w:val="both"/>
      </w:pPr>
      <w:r>
        <w:rPr>
          <w:rFonts w:ascii="Arial" w:hAnsi="Arial"/>
          <w:b w:val="0"/>
          <w:i w:val="0"/>
          <w:sz w:val="22"/>
          <w:u w:val="none"/>
        </w:rPr>
        <w:t>13. Que El co-actor Kumazawa Gustavo Gabriel, nacido el 26/07/1978 (45 años al momento del accidente), se desempeñaba como empleado al momento del hecho.</w:t>
      </w:r>
    </w:p>
    <w:p>
      <w:pPr>
        <w:spacing w:before="0" w:after="80"/>
        <w:jc w:val="both"/>
      </w:pPr>
      <w:r>
        <w:rPr>
          <w:rFonts w:ascii="Arial" w:hAnsi="Arial"/>
          <w:b w:val="0"/>
          <w:i w:val="0"/>
          <w:sz w:val="22"/>
          <w:u w:val="none"/>
        </w:rPr>
        <w:t>14. Que El co-actor Gavilán Guillermo Noel, nacido el 06/02/1996 (28 años al momento del accidente), se desempeñaba como empleado al momento del hecho.</w:t>
      </w:r>
    </w:p>
    <w:p>
      <w:pPr>
        <w:spacing w:before="0" w:after="80"/>
        <w:jc w:val="both"/>
      </w:pPr>
      <w:r>
        <w:rPr>
          <w:rFonts w:ascii="Arial" w:hAnsi="Arial"/>
          <w:b w:val="0"/>
          <w:i w:val="0"/>
          <w:sz w:val="22"/>
          <w:u w:val="none"/>
        </w:rPr>
        <w:t>15. Que Se instruyeron actuaciones penales caratuladas 'Lesiones Culposas' ante la comisaría zonal de Mariano Acosta con la Unidad Funcional de Instrucción.</w:t>
      </w:r>
    </w:p>
    <w:p>
      <w:pPr>
        <w:spacing w:before="0" w:after="80"/>
        <w:jc w:val="both"/>
      </w:pPr>
      <w:r>
        <w:rPr>
          <w:rFonts w:ascii="Arial" w:hAnsi="Arial"/>
          <w:b w:val="0"/>
          <w:i w:val="0"/>
          <w:sz w:val="22"/>
          <w:u w:val="none"/>
        </w:rPr>
        <w:t>16. Que El demandado Olmedo González Marcial no respetó las señales de tránsito, manejó su vehículo a altas velocidades y perdió el control y dominio del mismo.</w:t>
      </w:r>
    </w:p>
    <w:p>
      <w:pPr>
        <w:spacing w:before="0" w:after="80"/>
        <w:jc w:val="both"/>
      </w:pPr>
      <w:r>
        <w:rPr>
          <w:rFonts w:ascii="Arial" w:hAnsi="Arial"/>
          <w:b w:val="0"/>
          <w:i w:val="0"/>
          <w:sz w:val="22"/>
          <w:u w:val="none"/>
        </w:rPr>
        <w:t>17. Que El co-actor Kumazawa reclama $3.000.000 por incapacidad psicofísica y daño estético.</w:t>
      </w:r>
    </w:p>
    <w:p>
      <w:pPr>
        <w:spacing w:before="0" w:after="80"/>
        <w:jc w:val="both"/>
      </w:pPr>
      <w:r>
        <w:rPr>
          <w:rFonts w:ascii="Arial" w:hAnsi="Arial"/>
          <w:b w:val="0"/>
          <w:i w:val="0"/>
          <w:sz w:val="22"/>
          <w:u w:val="none"/>
        </w:rPr>
        <w:t>18. Que El co-actor Kumazawa reclama $2.000.000 por daño moral.</w:t>
      </w:r>
    </w:p>
    <w:p>
      <w:pPr>
        <w:spacing w:before="0" w:after="80"/>
        <w:jc w:val="both"/>
      </w:pPr>
      <w:r>
        <w:rPr>
          <w:rFonts w:ascii="Arial" w:hAnsi="Arial"/>
          <w:b w:val="0"/>
          <w:i w:val="0"/>
          <w:sz w:val="22"/>
          <w:u w:val="none"/>
        </w:rPr>
        <w:t>19. Que El co-actor Kumazawa reclama $500.000 por gastos terapéuticos y tratamiento psicológico.</w:t>
      </w:r>
    </w:p>
    <w:p>
      <w:pPr>
        <w:spacing w:before="0" w:after="80"/>
        <w:jc w:val="both"/>
      </w:pPr>
      <w:r>
        <w:rPr>
          <w:rFonts w:ascii="Arial" w:hAnsi="Arial"/>
          <w:b w:val="0"/>
          <w:i w:val="0"/>
          <w:sz w:val="22"/>
          <w:u w:val="none"/>
        </w:rPr>
        <w:t>20. Que El co-actor Gavilán Guillermo Noel reclama $2.000.000 por incapacidad psicofísica y daño estético.</w:t>
      </w:r>
    </w:p>
    <w:p>
      <w:pPr>
        <w:spacing w:before="0" w:after="80"/>
        <w:jc w:val="both"/>
      </w:pPr>
      <w:r>
        <w:rPr>
          <w:rFonts w:ascii="Arial" w:hAnsi="Arial"/>
          <w:b w:val="0"/>
          <w:i w:val="0"/>
          <w:sz w:val="22"/>
          <w:u w:val="none"/>
        </w:rPr>
        <w:t>21. Que El co-actor Gavilán reclama $1.000.000 por daño moral.</w:t>
      </w:r>
    </w:p>
    <w:p>
      <w:pPr>
        <w:spacing w:before="0" w:after="80"/>
        <w:jc w:val="both"/>
      </w:pPr>
      <w:r>
        <w:rPr>
          <w:rFonts w:ascii="Arial" w:hAnsi="Arial"/>
          <w:b w:val="0"/>
          <w:i w:val="0"/>
          <w:sz w:val="22"/>
          <w:u w:val="none"/>
        </w:rPr>
        <w:t>22. Que El co-actor Gavilán reclama $500.000 por gastos terapéuticos y tratamiento psicológico.</w:t>
      </w:r>
    </w:p>
    <w:p>
      <w:pPr>
        <w:spacing w:before="0" w:after="80"/>
        <w:jc w:val="both"/>
      </w:pPr>
      <w:r>
        <w:rPr>
          <w:rFonts w:ascii="Arial" w:hAnsi="Arial"/>
          <w:b w:val="0"/>
          <w:i w:val="0"/>
          <w:sz w:val="22"/>
          <w:u w:val="none"/>
        </w:rPr>
        <w:t>23. Que El actor Kumazawa no tuvo cobertura de ART ni Obra Social al momento del accidente.</w:t>
      </w:r>
    </w:p>
    <w:p>
      <w:pPr>
        <w:spacing w:before="0" w:after="80"/>
        <w:jc w:val="both"/>
      </w:pPr>
      <w:r>
        <w:rPr>
          <w:rFonts w:ascii="Arial" w:hAnsi="Arial"/>
          <w:b w:val="0"/>
          <w:i w:val="0"/>
          <w:sz w:val="22"/>
          <w:u w:val="none"/>
        </w:rPr>
        <w:t>24. Que El actor Gavilán no tuvo cobertura de ART ni Obra Social al momento del accidente.</w:t>
      </w:r>
    </w:p>
    <w:p>
      <w:pPr>
        <w:spacing w:before="0" w:after="80"/>
        <w:jc w:val="both"/>
      </w:pPr>
      <w:r>
        <w:rPr>
          <w:rFonts w:ascii="Arial" w:hAnsi="Arial"/>
          <w:b w:val="0"/>
          <w:i w:val="0"/>
          <w:sz w:val="22"/>
          <w:u w:val="none"/>
        </w:rPr>
        <w:t>25. Que La responsabilidad de la aseguradora Libra emerge del contenido de la póliza 643651 y del art. 118 de la Ley 17.418, siendo inoponible cualquier franquicia o descubierto a cargo del asegurado.</w:t>
      </w:r>
    </w:p>
    <w:p>
      <w:pPr>
        <w:spacing w:before="0" w:after="80"/>
        <w:jc w:val="both"/>
      </w:pPr>
      <w:r>
        <w:rPr>
          <w:rFonts w:ascii="Arial" w:hAnsi="Arial"/>
          <w:b w:val="0"/>
          <w:i w:val="0"/>
          <w:sz w:val="22"/>
          <w:u w:val="none"/>
        </w:rPr>
        <w:t>26. Que El actor solicita que el monto de condena sea establecido a valores vigentes a la fecha de la sentencia.</w:t>
      </w:r>
    </w:p>
    <w:p>
      <w:pPr>
        <w:spacing w:before="200" w:after="80"/>
        <w:jc w:val="both"/>
      </w:pPr>
      <w:r>
        <w:rPr>
          <w:rFonts w:ascii="Arial" w:hAnsi="Arial"/>
          <w:b/>
          <w:i w:val="0"/>
          <w:sz w:val="22"/>
          <w:u w:val="single"/>
        </w:rPr>
        <w:t>VII.</w:t>
        <w:tab/>
        <w:t>EXCEPCIONES PREVIAS</w:t>
      </w:r>
    </w:p>
    <w:p>
      <w:pPr>
        <w:spacing w:before="0" w:after="120"/>
        <w:ind w:left="283"/>
        <w:jc w:val="both"/>
      </w:pPr>
      <w:r>
        <w:rPr>
          <w:rFonts w:ascii="Arial" w:hAnsi="Arial"/>
          <w:b w:val="0"/>
          <w:i w:val="0"/>
          <w:sz w:val="22"/>
          <w:u w:val="none"/>
        </w:rPr>
        <w:t>: El siniestro ocurrió el 24/10/2023. La demanda fue firmada el 10/08/2024, es decir dentro del plazo de 3 años del art. 2561 CCC. Sin embargo, el art. 58 de la Ley de Seguros establece un plazo de prescripción de un año para las acciones del contrato de seguro. Debe verificarse urgentemente: (a) fecha de denuncia del siniestro ante Libra, (b) fecha de inicio de la mediación prejudicial que suspende el plazo (art. 18 Ley 26.589). Si la mediación fue iniciada después del 24/10/2024, el plazo del art. 58 LS podría estar vencido. ACCIÓN CRÍTICA: confirmar con el expediente de siniestros.</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 los actores en la producción del evento. La Autopista Camino del Buen Ayre es una vía de circulación rápida que impone a todos los conductores el deber de atención, previsión y dominio efectivo del rodado (art. 39 inc. b) Ley 24.449). El co-actor Kumazawa, conductor del vehículo IAJ773, no ha aportado prueba alguna de que circulara a velocidad reglamentaria, con debida atención al tránsito circundante y con capacidad de maniobra evasiva ante situaciones de emergencia. La determinación definitiva de la incidencia causal de cada vehículo queda sujeta a la producción de la prueba pericial accidentológica.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por los actores resultan excesivos, improcedentes o insuficientemente fundados: (a) INCAPACIDAD PSICOFÍSICA: la demanda no especifica el porcentaje de incapacidad de ninguno de los dos actores, lo que hace imposible verificar la razonabilidad de los montos reclamados ($3.000.000 para Kumazawa y $2.000.000 para Gavilán). La cuantificación del rubro queda íntegramente sujeta a la pericia médica y psicológica. (b) DAÑO MORAL: los montos de $2.000.000 y $1.000.000 para Kumazawa y Gavilán respectivamente son desproporcionados para lesiones de tipo contusiones, escoriaciones y hematomas en ausencia de fracturas o lesiones graves documentadas. El daño moral debe ser efectivamente probado. (c) GASTOS TERAPÉUTICOS: los $500.000 reclamados por cada actor no están respaldados por comprobantes ni por una cuantificación médica del tratamiento necesario. Los gastos deben ser debidamente acreditados.</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N° 643651.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Olmedo González Marcial.</w:t>
      </w:r>
    </w:p>
    <w:p>
      <w:pPr>
        <w:spacing w:before="200" w:after="80"/>
        <w:jc w:val="both"/>
      </w:pPr>
      <w:r>
        <w:rPr>
          <w:rFonts w:ascii="Arial" w:hAnsi="Arial"/>
          <w:b/>
          <w:i w:val="0"/>
          <w:sz w:val="22"/>
          <w:u w:val="single"/>
        </w:rPr>
        <w:t>IX.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N° 643651 emitida por Libra Compañía Argentina de Seguros S.A. para el vehículo Fiat Fiorino dominio KLR774, asegurado Olmedo González Marcial</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KLR774 a la fecha del presunto siniestro (24/10/2023)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del automotor Fiat Fiorino dominio IAJ773 a la fecha del presunto siniestro</w:t>
      </w:r>
    </w:p>
    <w:p>
      <w:pPr>
        <w:spacing w:before="0" w:after="60"/>
        <w:ind w:left="283"/>
        <w:jc w:val="both"/>
      </w:pPr>
      <w:r>
        <w:rPr>
          <w:rFonts w:ascii="Arial" w:hAnsi="Arial"/>
          <w:b w:val="0"/>
          <w:i w:val="0"/>
          <w:sz w:val="22"/>
          <w:u w:val="none"/>
        </w:rPr>
        <w:t>Al HOSPITAL HÉROES DE MALVINAS: que informe si los co-actores Kumazawa Gustavo Gabriel (DNI 26.734.652) y Gavilán Guillermo Noel (DNI 39.337.010) fueron atendidos en ese establecimiento con motivo del presunto accidente del 24/10/2023, y en su caso remita copia de las historias clínicas y/o informes médicos de guardia</w:t>
      </w:r>
    </w:p>
    <w:p>
      <w:pPr>
        <w:spacing w:before="0" w:after="60"/>
        <w:ind w:left="283"/>
        <w:jc w:val="both"/>
      </w:pPr>
      <w:r>
        <w:rPr>
          <w:rFonts w:ascii="Arial" w:hAnsi="Arial"/>
          <w:b w:val="0"/>
          <w:i w:val="0"/>
          <w:sz w:val="22"/>
          <w:u w:val="none"/>
        </w:rPr>
        <w:t>A la UNIDAD FUNCIONAL DE INSTRUCCIÓN (UFI) de Mariano Acosta: que informe si existe actuación penal labrada caratulada 'Lesiones Culposas' con motivo del presunto accidente del 24/10/2023 en la Autopista Camino del Buen Ayre, y en su caso remita ad effectum videndi et probandi copia certificada de las mismas</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automotor, velocidades de circulación, lugar de impacto, daños en ambos rodados y todo otro punto que resulte de interés para la litis</w:t>
      </w:r>
    </w:p>
    <w:p>
      <w:pPr>
        <w:spacing w:before="0" w:after="60"/>
        <w:ind w:left="283"/>
        <w:jc w:val="both"/>
      </w:pPr>
      <w:r>
        <w:rPr>
          <w:rFonts w:ascii="Arial" w:hAnsi="Arial"/>
          <w:b w:val="0"/>
          <w:i w:val="0"/>
          <w:sz w:val="22"/>
          <w:u w:val="none"/>
        </w:rPr>
        <w:t>Pericial médica: para que evalúe el estado de salud actual de los co-actores,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 los co-actores, los eventuales trastornos psicológicos derivados del hecho y el porcentaje de incapacidad psíquica</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Kumazawa Gustavo Gabriel, a tenor del pliego que se adjuntará oportunamente</w:t>
      </w:r>
    </w:p>
    <w:p>
      <w:pPr>
        <w:spacing w:before="0" w:after="60"/>
        <w:ind w:left="283"/>
        <w:jc w:val="both"/>
      </w:pPr>
      <w:r>
        <w:rPr>
          <w:rFonts w:ascii="Arial" w:hAnsi="Arial"/>
          <w:b w:val="0"/>
          <w:i w:val="0"/>
          <w:sz w:val="22"/>
          <w:u w:val="none"/>
        </w:rPr>
        <w:t>Absolución de posiciones del co-actor Gavilán Guillermo Noel, a tenor del pliego que se adjuntará oportunamente</w:t>
      </w:r>
    </w:p>
    <w:p>
      <w:pPr>
        <w:spacing w:before="200" w:after="80"/>
        <w:jc w:val="both"/>
      </w:pPr>
      <w:r>
        <w:rPr>
          <w:rFonts w:ascii="Arial" w:hAnsi="Arial"/>
          <w:b/>
          <w:i w:val="0"/>
          <w:sz w:val="22"/>
          <w:u w:val="single"/>
        </w:rPr>
        <w:t>X.</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con la reserva de ampliarla una vez confirmadas las fechas del trámite administrativo y mediación prejudicial.</w:t>
        <w:br/>
        <w:t>e) Oportunamente, se rechace la demanda en todas sus partes, con expresa imposición de costas a los actores.</w:t>
        <w:br/>
        <w:t>f) En el improbable supuesto de que se hiciera lugar a la demanda, se tenga presente el límite de cobertura pactado en la póliza N° 643651,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Olmedo González Marcial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