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"ALIAGA QUISPE VÍCTOR RAÚL Y ESPINOZA AYALA SHARON LISSET C/ ANDREU CARLOS ALBERTO Y OTRO S/ 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VOLKSWAGEN SURAN 1.6 SEDAN 5 PUERTAS dominio AC420HD, a nombre de ANDREU CARLOS ALBERTO,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VOLKSWAGEN SURAN 1.6 SEDAN 5 PUERTAS dominio AC420HD,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w:t>
        <w:br/>
        <w:t>- Ley 24.449 (Ley de Tránsito): art. 68 (seguro obligatorio). El seguro obligatorio impone la contratación de un piso mínimo de cobertura, no una cobertura ilimitada.</w:t>
        <w:br/>
        <w:t>- CCyCN: arts. 957, 959, 1021 y 1022.</w:t>
        <w:br/>
        <w:t>- Constitución Nacional: arts. 17 y 28.</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 los actores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DNI de los actores Aliaga Quispe y Espinoza Ayala</w:t>
      </w:r>
    </w:p>
    <w:p>
      <w:pPr>
        <w:spacing w:before="0" w:after="60"/>
        <w:ind w:left="283"/>
        <w:jc w:val="both"/>
      </w:pPr>
      <w:r>
        <w:rPr>
          <w:rFonts w:ascii="Arial" w:hAnsi="Arial"/>
          <w:b w:val="0"/>
          <w:i w:val="0"/>
          <w:sz w:val="22"/>
          <w:u w:val="none"/>
        </w:rPr>
        <w:t>• Cédula de la motocicleta Okinoi 110 dominio A204CWH</w:t>
      </w:r>
    </w:p>
    <w:p>
      <w:pPr>
        <w:spacing w:before="0" w:after="60"/>
        <w:ind w:left="283"/>
        <w:jc w:val="both"/>
      </w:pPr>
      <w:r>
        <w:rPr>
          <w:rFonts w:ascii="Arial" w:hAnsi="Arial"/>
          <w:b w:val="0"/>
          <w:i w:val="0"/>
          <w:sz w:val="22"/>
          <w:u w:val="none"/>
        </w:rPr>
        <w:t>• DNI y licencia de conducir del demandado Andreu</w:t>
      </w:r>
    </w:p>
    <w:p>
      <w:pPr>
        <w:spacing w:before="0" w:after="60"/>
        <w:ind w:left="283"/>
        <w:jc w:val="both"/>
      </w:pPr>
      <w:r>
        <w:rPr>
          <w:rFonts w:ascii="Arial" w:hAnsi="Arial"/>
          <w:b w:val="0"/>
          <w:i w:val="0"/>
          <w:sz w:val="22"/>
          <w:u w:val="none"/>
        </w:rPr>
        <w:t>• Cédula del vehículo VW Suran dominio AC420HD</w:t>
      </w:r>
    </w:p>
    <w:p>
      <w:pPr>
        <w:spacing w:before="0" w:after="60"/>
        <w:ind w:left="283"/>
        <w:jc w:val="both"/>
      </w:pPr>
      <w:r>
        <w:rPr>
          <w:rFonts w:ascii="Arial" w:hAnsi="Arial"/>
          <w:b w:val="0"/>
          <w:i w:val="0"/>
          <w:sz w:val="22"/>
          <w:u w:val="none"/>
        </w:rPr>
        <w:t>• Siete fotografías de la motocicleta</w:t>
      </w:r>
    </w:p>
    <w:p>
      <w:pPr>
        <w:spacing w:before="0" w:after="60"/>
        <w:ind w:left="283"/>
        <w:jc w:val="both"/>
      </w:pPr>
      <w:r>
        <w:rPr>
          <w:rFonts w:ascii="Arial" w:hAnsi="Arial"/>
          <w:b w:val="0"/>
          <w:i w:val="0"/>
          <w:sz w:val="22"/>
          <w:u w:val="none"/>
        </w:rPr>
        <w:t>• Licencia de conducir del actor Aliaga Quispe</w:t>
      </w:r>
    </w:p>
    <w:p>
      <w:pPr>
        <w:spacing w:before="0" w:after="60"/>
        <w:ind w:left="283"/>
        <w:jc w:val="both"/>
      </w:pPr>
      <w:r>
        <w:rPr>
          <w:rFonts w:ascii="Arial" w:hAnsi="Arial"/>
          <w:b w:val="0"/>
          <w:i w:val="0"/>
          <w:sz w:val="22"/>
          <w:u w:val="none"/>
        </w:rPr>
        <w:t>• Acta de cierre de mediación prejudicial obligatoria</w:t>
      </w:r>
    </w:p>
    <w:p>
      <w:pPr>
        <w:spacing w:before="0" w:after="60"/>
        <w:ind w:left="283"/>
        <w:jc w:val="both"/>
      </w:pPr>
      <w:r>
        <w:rPr>
          <w:rFonts w:ascii="Arial" w:hAnsi="Arial"/>
          <w:b w:val="0"/>
          <w:i w:val="0"/>
          <w:sz w:val="22"/>
          <w:u w:val="none"/>
        </w:rPr>
        <w:t>• Certificado de cobertura expedido por la Caja de Seguros</w:t>
      </w:r>
    </w:p>
    <w:p>
      <w:pPr>
        <w:spacing w:before="0" w:after="60"/>
        <w:ind w:left="283"/>
        <w:jc w:val="both"/>
      </w:pPr>
      <w:r>
        <w:rPr>
          <w:rFonts w:ascii="Arial" w:hAnsi="Arial"/>
          <w:b w:val="0"/>
          <w:i w:val="0"/>
          <w:sz w:val="22"/>
          <w:u w:val="none"/>
        </w:rPr>
        <w:t>• Constancia de atención emitida por el Hospital Ramos Mejía</w:t>
      </w:r>
    </w:p>
    <w:p>
      <w:pPr>
        <w:spacing w:before="0" w:after="60"/>
        <w:ind w:left="283"/>
        <w:jc w:val="both"/>
      </w:pPr>
      <w:r>
        <w:rPr>
          <w:rFonts w:ascii="Arial" w:hAnsi="Arial"/>
          <w:b w:val="0"/>
          <w:i w:val="0"/>
          <w:sz w:val="22"/>
          <w:u w:val="none"/>
        </w:rPr>
        <w:t>• Denuncia realizada ante la Caja de Seguros</w:t>
      </w:r>
    </w:p>
    <w:p>
      <w:pPr>
        <w:spacing w:before="0" w:after="60"/>
        <w:ind w:left="283"/>
        <w:jc w:val="both"/>
      </w:pPr>
      <w:r>
        <w:rPr>
          <w:rFonts w:ascii="Arial" w:hAnsi="Arial"/>
          <w:b w:val="0"/>
          <w:i w:val="0"/>
          <w:sz w:val="22"/>
          <w:u w:val="none"/>
        </w:rPr>
        <w:t>• Factura de compra de la motocicleta (Ciudad Moto SRL, Bernardo de Irigoyen 568)</w:t>
      </w:r>
    </w:p>
    <w:p>
      <w:pPr>
        <w:spacing w:before="0" w:after="60"/>
        <w:ind w:left="283"/>
        <w:jc w:val="both"/>
      </w:pPr>
      <w:r>
        <w:rPr>
          <w:rFonts w:ascii="Arial" w:hAnsi="Arial"/>
          <w:b w:val="0"/>
          <w:i w:val="0"/>
          <w:sz w:val="22"/>
          <w:u w:val="none"/>
        </w:rPr>
        <w:t>• Informe de dominio del vehículo del demandado</w:t>
      </w:r>
    </w:p>
    <w:p>
      <w:pPr>
        <w:spacing w:before="0" w:after="60"/>
        <w:ind w:left="283"/>
        <w:jc w:val="both"/>
      </w:pPr>
      <w:r>
        <w:rPr>
          <w:rFonts w:ascii="Arial" w:hAnsi="Arial"/>
          <w:b w:val="0"/>
          <w:i w:val="0"/>
          <w:sz w:val="22"/>
          <w:u w:val="none"/>
        </w:rPr>
        <w:t>• Presupuesto de reparación de la motocicleta (Moto Extreme, Av. Pueyrredón 935, CABA)</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1 de octubre de 2024 alrededor de las 13.30 hs. el Sr. Aliaga Quispe conducía la motocicleta Okinoi 110 dominio A204CWH por la Av. San Juan (primer carril izquierdo) hacia la intersección con la calle Pasco, CABA.</w:t>
      </w:r>
    </w:p>
    <w:p>
      <w:pPr>
        <w:spacing w:before="0" w:after="80"/>
        <w:jc w:val="both"/>
      </w:pPr>
      <w:r>
        <w:rPr>
          <w:rFonts w:ascii="Arial" w:hAnsi="Arial"/>
          <w:b w:val="0"/>
          <w:i w:val="0"/>
          <w:sz w:val="22"/>
          <w:u w:val="none"/>
        </w:rPr>
        <w:t>2. Que el demandado Andreu conducía su vehículo VW Suran 1.6 dominio AC420HD por la Av. San Juan en el carril derecho y, repentinamente, ingresó al carril izquierdo para doblar en la calle Pasco, colisionando con su lateral izquierdo en la parte frontal de la motocicleta.</w:t>
      </w:r>
    </w:p>
    <w:p>
      <w:pPr>
        <w:spacing w:before="0" w:after="80"/>
        <w:jc w:val="both"/>
      </w:pPr>
      <w:r>
        <w:rPr>
          <w:rFonts w:ascii="Arial" w:hAnsi="Arial"/>
          <w:b w:val="0"/>
          <w:i w:val="0"/>
          <w:sz w:val="22"/>
          <w:u w:val="none"/>
        </w:rPr>
        <w:t>3. Que como consecuencia del impacto el Sr. Aliaga Quispe cayó al pavimento, sufriendo distintos traumatismos, en especial en el codo izquierdo.</w:t>
      </w:r>
    </w:p>
    <w:p>
      <w:pPr>
        <w:spacing w:before="0" w:after="80"/>
        <w:jc w:val="both"/>
      </w:pPr>
      <w:r>
        <w:rPr>
          <w:rFonts w:ascii="Arial" w:hAnsi="Arial"/>
          <w:b w:val="0"/>
          <w:i w:val="0"/>
          <w:sz w:val="22"/>
          <w:u w:val="none"/>
        </w:rPr>
        <w:t>4. Que el mismo día fue atendido en la guardia del Hospital General de Agudos J.M. Ramos Mejía, recetándole analgésicos, reposo y crioterapia.</w:t>
      </w:r>
    </w:p>
    <w:p>
      <w:pPr>
        <w:spacing w:before="0" w:after="80"/>
        <w:jc w:val="both"/>
      </w:pPr>
      <w:r>
        <w:rPr>
          <w:rFonts w:ascii="Arial" w:hAnsi="Arial"/>
          <w:b w:val="0"/>
          <w:i w:val="0"/>
          <w:sz w:val="22"/>
          <w:u w:val="none"/>
        </w:rPr>
        <w:t>5. Que el actor no pudo cumplir con sus actividades de delivery por dos meses como consecuencia del accidente.</w:t>
      </w:r>
    </w:p>
    <w:p>
      <w:pPr>
        <w:spacing w:before="0" w:after="80"/>
        <w:jc w:val="both"/>
      </w:pPr>
      <w:r>
        <w:rPr>
          <w:rFonts w:ascii="Arial" w:hAnsi="Arial"/>
          <w:b w:val="0"/>
          <w:i w:val="0"/>
          <w:sz w:val="22"/>
          <w:u w:val="none"/>
        </w:rPr>
        <w:t>6. Que actualmente el Sr. Aliaga Quispe sufre dolores en su codo izquierdo dependiendo de los movimientos que realice.</w:t>
      </w:r>
    </w:p>
    <w:p>
      <w:pPr>
        <w:spacing w:before="0" w:after="80"/>
        <w:jc w:val="both"/>
      </w:pPr>
      <w:r>
        <w:rPr>
          <w:rFonts w:ascii="Arial" w:hAnsi="Arial"/>
          <w:b w:val="0"/>
          <w:i w:val="0"/>
          <w:sz w:val="22"/>
          <w:u w:val="none"/>
        </w:rPr>
        <w:t>7. Que el actor sufre desde el accidente estrés postraumático, desgano, irritabilidad, angustia, ansiedad e insomnio, encontrándose alterada su capacidad psíquica.</w:t>
      </w:r>
    </w:p>
    <w:p>
      <w:pPr>
        <w:spacing w:before="0" w:after="80"/>
        <w:jc w:val="both"/>
      </w:pPr>
      <w:r>
        <w:rPr>
          <w:rFonts w:ascii="Arial" w:hAnsi="Arial"/>
          <w:b w:val="0"/>
          <w:i w:val="0"/>
          <w:sz w:val="22"/>
          <w:u w:val="none"/>
        </w:rPr>
        <w:t>8. Que la motocicleta de la co-actora Espinoza Ayala, adquirida 0 km en diciembre de 2023, sufrió distintos daños en el accidente (cristo inferior, barrales, llanta, manubrio, apoyapié, pedal, cubre piernas, pechera, óptica, cubre óptica, soporte, bomba de freno, manija, escape y espejos).</w:t>
      </w:r>
    </w:p>
    <w:p>
      <w:pPr>
        <w:spacing w:before="0" w:after="80"/>
        <w:jc w:val="both"/>
      </w:pPr>
      <w:r>
        <w:rPr>
          <w:rFonts w:ascii="Arial" w:hAnsi="Arial"/>
          <w:b w:val="0"/>
          <w:i w:val="0"/>
          <w:sz w:val="22"/>
          <w:u w:val="none"/>
        </w:rPr>
        <w:t>9. Que el costo de reparación de la motocicleta asciende a $1.137.900 conforme presupuesto adjunto.</w:t>
      </w:r>
    </w:p>
    <w:p>
      <w:pPr>
        <w:spacing w:before="0" w:after="80"/>
        <w:jc w:val="both"/>
      </w:pPr>
      <w:r>
        <w:rPr>
          <w:rFonts w:ascii="Arial" w:hAnsi="Arial"/>
          <w:b w:val="0"/>
          <w:i w:val="0"/>
          <w:sz w:val="22"/>
          <w:u w:val="none"/>
        </w:rPr>
        <w:t>10. Que la incapacidad física del co-actor Aliaga Quispe es del 5%.</w:t>
      </w:r>
    </w:p>
    <w:p>
      <w:pPr>
        <w:spacing w:before="0" w:after="80"/>
        <w:jc w:val="both"/>
      </w:pPr>
      <w:r>
        <w:rPr>
          <w:rFonts w:ascii="Arial" w:hAnsi="Arial"/>
          <w:b w:val="0"/>
          <w:i w:val="0"/>
          <w:sz w:val="22"/>
          <w:u w:val="none"/>
        </w:rPr>
        <w:t>11. Que la incapacidad psíquica del co-actor Aliaga Quispe es del 5%.</w:t>
      </w:r>
    </w:p>
    <w:p>
      <w:pPr>
        <w:spacing w:before="0" w:after="80"/>
        <w:jc w:val="both"/>
      </w:pPr>
      <w:r>
        <w:rPr>
          <w:rFonts w:ascii="Arial" w:hAnsi="Arial"/>
          <w:b w:val="0"/>
          <w:i w:val="0"/>
          <w:sz w:val="22"/>
          <w:u w:val="none"/>
        </w:rPr>
        <w:t>12. Que el demandado Andreu violó los arts. 39 y 64 de la Ley de Tránsito 24.449 al realizar el cambio de carril sin precaución.</w:t>
      </w:r>
    </w:p>
    <w:p>
      <w:pPr>
        <w:spacing w:before="0" w:after="80"/>
        <w:jc w:val="both"/>
      </w:pPr>
      <w:r>
        <w:rPr>
          <w:rFonts w:ascii="Arial" w:hAnsi="Arial"/>
          <w:b w:val="0"/>
          <w:i w:val="0"/>
          <w:sz w:val="22"/>
          <w:u w:val="none"/>
        </w:rPr>
        <w:t>13. Que el co-actor Aliaga reclama $2.500.000 por incapacidad sobreviniente.</w:t>
      </w:r>
    </w:p>
    <w:p>
      <w:pPr>
        <w:spacing w:before="0" w:after="80"/>
        <w:jc w:val="both"/>
      </w:pPr>
      <w:r>
        <w:rPr>
          <w:rFonts w:ascii="Arial" w:hAnsi="Arial"/>
          <w:b w:val="0"/>
          <w:i w:val="0"/>
          <w:sz w:val="22"/>
          <w:u w:val="none"/>
        </w:rPr>
        <w:t>14. Que el co-actor Aliaga reclama $2.500.000 por daño psicológico.</w:t>
      </w:r>
    </w:p>
    <w:p>
      <w:pPr>
        <w:spacing w:before="0" w:after="80"/>
        <w:jc w:val="both"/>
      </w:pPr>
      <w:r>
        <w:rPr>
          <w:rFonts w:ascii="Arial" w:hAnsi="Arial"/>
          <w:b w:val="0"/>
          <w:i w:val="0"/>
          <w:sz w:val="22"/>
          <w:u w:val="none"/>
        </w:rPr>
        <w:t>15. Que el co-actor Aliaga reclama $1.680.000 por tratamiento psicológico (1 sesión por semana durante un año a $35.000 la sesión).</w:t>
      </w:r>
    </w:p>
    <w:p>
      <w:pPr>
        <w:spacing w:before="0" w:after="80"/>
        <w:jc w:val="both"/>
      </w:pPr>
      <w:r>
        <w:rPr>
          <w:rFonts w:ascii="Arial" w:hAnsi="Arial"/>
          <w:b w:val="0"/>
          <w:i w:val="0"/>
          <w:sz w:val="22"/>
          <w:u w:val="none"/>
        </w:rPr>
        <w:t>16. Que el co-actor Aliaga reclama $3.000.000 por daño moral.</w:t>
      </w:r>
    </w:p>
    <w:p>
      <w:pPr>
        <w:spacing w:before="0" w:after="80"/>
        <w:jc w:val="both"/>
      </w:pPr>
      <w:r>
        <w:rPr>
          <w:rFonts w:ascii="Arial" w:hAnsi="Arial"/>
          <w:b w:val="0"/>
          <w:i w:val="0"/>
          <w:sz w:val="22"/>
          <w:u w:val="none"/>
        </w:rPr>
        <w:t>17. Que el co-actor Aliaga reclama $200.000 por gastos no documentados (farmacia, traslados y médicos).</w:t>
      </w:r>
    </w:p>
    <w:p>
      <w:pPr>
        <w:spacing w:before="0" w:after="80"/>
        <w:jc w:val="both"/>
      </w:pPr>
      <w:r>
        <w:rPr>
          <w:rFonts w:ascii="Arial" w:hAnsi="Arial"/>
          <w:b w:val="0"/>
          <w:i w:val="0"/>
          <w:sz w:val="22"/>
          <w:u w:val="none"/>
        </w:rPr>
        <w:t>18. Que el co-actor Aliaga reclama $1.400.000 por lucro cesante (2 meses de ingresos a $700.000 mensuales como delivery).</w:t>
      </w:r>
    </w:p>
    <w:p>
      <w:pPr>
        <w:spacing w:before="0" w:after="80"/>
        <w:jc w:val="both"/>
      </w:pPr>
      <w:r>
        <w:rPr>
          <w:rFonts w:ascii="Arial" w:hAnsi="Arial"/>
          <w:b w:val="0"/>
          <w:i w:val="0"/>
          <w:sz w:val="22"/>
          <w:u w:val="none"/>
        </w:rPr>
        <w:t>19. Que la co-actora Espinoza reclama $1.137.900 por daños al rodado conforme presupuesto adjunto.</w:t>
      </w:r>
    </w:p>
    <w:p>
      <w:pPr>
        <w:spacing w:before="0" w:after="80"/>
        <w:jc w:val="both"/>
      </w:pPr>
      <w:r>
        <w:rPr>
          <w:rFonts w:ascii="Arial" w:hAnsi="Arial"/>
          <w:b w:val="0"/>
          <w:i w:val="0"/>
          <w:sz w:val="22"/>
          <w:u w:val="none"/>
        </w:rPr>
        <w:t>20. Que la co-actora Espinoza reclama $140.000 por desvalorización del rodado.</w:t>
      </w:r>
    </w:p>
    <w:p>
      <w:pPr>
        <w:spacing w:before="0" w:after="80"/>
        <w:jc w:val="both"/>
      </w:pPr>
      <w:r>
        <w:rPr>
          <w:rFonts w:ascii="Arial" w:hAnsi="Arial"/>
          <w:b w:val="0"/>
          <w:i w:val="0"/>
          <w:sz w:val="22"/>
          <w:u w:val="none"/>
        </w:rPr>
        <w:t>21. Que la co-actora Espinoza reclama $1.000.000 por privación de uso de la motocicleta.</w:t>
      </w:r>
    </w:p>
    <w:p>
      <w:pPr>
        <w:spacing w:before="0" w:after="80"/>
        <w:jc w:val="both"/>
      </w:pPr>
      <w:r>
        <w:rPr>
          <w:rFonts w:ascii="Arial" w:hAnsi="Arial"/>
          <w:b w:val="0"/>
          <w:i w:val="0"/>
          <w:sz w:val="22"/>
          <w:u w:val="none"/>
        </w:rPr>
        <w:t>22. Que en fecha 31/03/25 se celebró la mediación prejudicial obligatoria sin acuerdo.</w:t>
      </w:r>
    </w:p>
    <w:p>
      <w:pPr>
        <w:spacing w:before="0" w:after="80"/>
        <w:jc w:val="both"/>
      </w:pPr>
      <w:r>
        <w:rPr>
          <w:rFonts w:ascii="Arial" w:hAnsi="Arial"/>
          <w:b w:val="0"/>
          <w:i w:val="0"/>
          <w:sz w:val="22"/>
          <w:u w:val="none"/>
        </w:rPr>
        <w:t>23. Que el actor Aliaga Quispe circulaba reglamentariamente por el primer carril izquierdo de la Av. San Juan al momento del presunto accidente.</w:t>
      </w:r>
    </w:p>
    <w:p>
      <w:pPr>
        <w:spacing w:before="0" w:after="80"/>
        <w:jc w:val="both"/>
      </w:pPr>
      <w:r>
        <w:rPr>
          <w:rFonts w:ascii="Arial" w:hAnsi="Arial"/>
          <w:b w:val="0"/>
          <w:i w:val="0"/>
          <w:sz w:val="22"/>
          <w:u w:val="none"/>
        </w:rPr>
        <w:t>24. Que la responsabilidad del demandado es exclusiva y deriva de haber ingresado al carril izquierdo sin advertencia ni precaución.</w:t>
      </w:r>
    </w:p>
    <w:p>
      <w:pPr>
        <w:spacing w:before="0" w:after="80"/>
        <w:jc w:val="both"/>
      </w:pPr>
      <w:r>
        <w:rPr>
          <w:rFonts w:ascii="Arial" w:hAnsi="Arial"/>
          <w:b w:val="0"/>
          <w:i w:val="0"/>
          <w:sz w:val="22"/>
          <w:u w:val="none"/>
        </w:rPr>
        <w:t>25. Que el demandado Andreu es el titular y conductor del vehículo VW Suran dominio AC420HD causante del daño.</w:t>
      </w:r>
    </w:p>
    <w:p>
      <w:pPr>
        <w:spacing w:before="0" w:after="80"/>
        <w:jc w:val="both"/>
      </w:pPr>
      <w:r>
        <w:rPr>
          <w:rFonts w:ascii="Arial" w:hAnsi="Arial"/>
          <w:b w:val="0"/>
          <w:i w:val="0"/>
          <w:sz w:val="22"/>
          <w:u w:val="none"/>
        </w:rPr>
        <w:t>26. Que la responsabilidad de la aseguradora Libra deriva del art. 118 de la Ley 17.418 como aseguradora del vehículo AC420HD.</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01/10/2024. La demanda fue firmada el 20/10/2025. La mediación prejudicial se celebró el 31/03/2025. El art. 58 de la Ley de Seguros establece un plazo de prescripción de 1 año para las acciones del contrato de seguro. La fecha de inicio de la mediación (que suspende el plazo, art. 18 Ley 26.589) no consta. Si el plazo del art. 58 LS aplica al tercero damnificado (jurisprudencia dividida), verificar si el mismo estaba cumplido al tiempo de inicio de la mediación. ACCIÓN: verificar con el expediente de siniestros.</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co-actor Aliaga Quispe. La Av. San Juan es una avenida de importante tránsito en la que los conductores deben extremar las precauciones. El art. 39 inc. b) de la Ley 24.449 impone a todos los conductores circular con cuidado y prevención, conservando en todo momento el dominio efectivo del vehículo. El co-actor Aliaga, conductor de la motocicleta, tenía la obligación de anticipar las maniobras de los demás vehículos. La determinación definitiva de la incidencia causal de cada rodado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resultan excesivos, improcedentes o insuficientemente fundados: (a) INCAPACIDAD FÍSICA ($2.500.000): el 5% de incapacidad declarado es bajo y los montos reclamados para rubros de incapacidad resultan desproporcionados en relación al grado invocado. (b) DAÑO PSICOLÓGICO ($2.500.000): ídem, el 5% de incapacidad psíquica no justifica el monto reclamado. (c) TRATAMIENTO PSICOLÓGICO ($1.680.000): 52 sesiones anuales a $35.000 sin prescripción médica documentada. (d) DAÑO MORAL ($3.000.000): desproporcionado para las lesiones descriptas (traumatismo de codo, sin cirugía ni internación). (e) LUCRO CESANTE ($1.400.000): no acreditado documentalmente ni en cuanto al ingreso declarado ni en cuanto al tiempo de inactividad. (f) DESVALORIZACIÓN RODADO ($140.000) y PRIVACIÓN DE USO ($1.000.000): montos estimativos sin soporte técnico previo a la pericia.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Andreu.</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sobreviniente — co-actor Aliaga Quispe</w:t>
      </w:r>
      <w:r>
        <w:rPr>
          <w:rFonts w:ascii="Arial" w:hAnsi="Arial"/>
          <w:b w:val="0"/>
          <w:i w:val="0"/>
          <w:sz w:val="22"/>
          <w:u w:val="none"/>
        </w:rPr>
        <w:t xml:space="preserve"> ($2.500.000)</w:t>
      </w:r>
      <w:r>
        <w:rPr>
          <w:rFonts w:ascii="Arial" w:hAnsi="Arial"/>
          <w:b w:val="0"/>
          <w:i w:val="0"/>
          <w:sz w:val="22"/>
          <w:u w:val="none"/>
        </w:rPr>
        <w:t>: El monto de $2.500.000 reclamado por incapacidad sobreviniente del 5% resulta excesivo en relación al porcentaje declarado. Una incapacidad del 5% sin cirugía, sin internación y con lesión de codo que evoluciona favorablemente no justifica un monto de tal magnitud. El quantum indemnizatorio queda íntegramente sujeto a la pericia médica.</w:t>
      </w:r>
    </w:p>
    <w:p>
      <w:pPr>
        <w:spacing w:before="80" w:after="80"/>
        <w:ind w:left="283"/>
        <w:jc w:val="both"/>
      </w:pPr>
      <w:r>
        <w:rPr>
          <w:rFonts w:ascii="Arial" w:hAnsi="Arial"/>
          <w:b/>
          <w:i w:val="0"/>
          <w:sz w:val="22"/>
          <w:u w:val="none"/>
        </w:rPr>
        <w:t>Daño psicológico — co-actor Aliaga Quispe</w:t>
      </w:r>
      <w:r>
        <w:rPr>
          <w:rFonts w:ascii="Arial" w:hAnsi="Arial"/>
          <w:b w:val="0"/>
          <w:i w:val="0"/>
          <w:sz w:val="22"/>
          <w:u w:val="none"/>
        </w:rPr>
        <w:t xml:space="preserve"> ($2.500.000)</w:t>
      </w:r>
      <w:r>
        <w:rPr>
          <w:rFonts w:ascii="Arial" w:hAnsi="Arial"/>
          <w:b w:val="0"/>
          <w:i w:val="0"/>
          <w:sz w:val="22"/>
          <w:u w:val="none"/>
        </w:rPr>
        <w:t>: El monto de $2.500.000 reclamado por daño psicológico del 5% resulta desproporcionado. Se señala que se reclama por incapacidad física e incapacidad psíquica por idénticos montos ($2.500.000 cada uno), a pesar de que cada rubro tiene naturaleza y extensión distintas. El quantum queda íntegramente sujeto a la pericia psicológica.</w:t>
      </w:r>
    </w:p>
    <w:p>
      <w:pPr>
        <w:spacing w:before="80" w:after="80"/>
        <w:ind w:left="283"/>
        <w:jc w:val="both"/>
      </w:pPr>
      <w:r>
        <w:rPr>
          <w:rFonts w:ascii="Arial" w:hAnsi="Arial"/>
          <w:b/>
          <w:i w:val="0"/>
          <w:sz w:val="22"/>
          <w:u w:val="none"/>
        </w:rPr>
        <w:t>Tratamiento psicológico — co-actor Aliaga Quispe</w:t>
      </w:r>
      <w:r>
        <w:rPr>
          <w:rFonts w:ascii="Arial" w:hAnsi="Arial"/>
          <w:b w:val="0"/>
          <w:i w:val="0"/>
          <w:sz w:val="22"/>
          <w:u w:val="none"/>
        </w:rPr>
        <w:t xml:space="preserve"> ($1.680.000)</w:t>
      </w:r>
      <w:r>
        <w:rPr>
          <w:rFonts w:ascii="Arial" w:hAnsi="Arial"/>
          <w:b w:val="0"/>
          <w:i w:val="0"/>
          <w:sz w:val="22"/>
          <w:u w:val="none"/>
        </w:rPr>
        <w:t>: La prescripción de 52 sesiones anuales a $35.000 cada una carece de respaldo en una indicación médica o psicológica previa al litigio. El tratamiento necesario, su duración y su costo actual deben ser determinados por el perito psicólogo designado en el proceso.</w:t>
      </w:r>
    </w:p>
    <w:p>
      <w:pPr>
        <w:spacing w:before="80" w:after="80"/>
        <w:ind w:left="283"/>
        <w:jc w:val="both"/>
      </w:pPr>
      <w:r>
        <w:rPr>
          <w:rFonts w:ascii="Arial" w:hAnsi="Arial"/>
          <w:b/>
          <w:i w:val="0"/>
          <w:sz w:val="22"/>
          <w:u w:val="none"/>
        </w:rPr>
        <w:t>Daño moral — co-actor Aliaga Quispe</w:t>
      </w:r>
      <w:r>
        <w:rPr>
          <w:rFonts w:ascii="Arial" w:hAnsi="Arial"/>
          <w:b w:val="0"/>
          <w:i w:val="0"/>
          <w:sz w:val="22"/>
          <w:u w:val="none"/>
        </w:rPr>
        <w:t xml:space="preserve"> ($3.000.000)</w:t>
      </w:r>
      <w:r>
        <w:rPr>
          <w:rFonts w:ascii="Arial" w:hAnsi="Arial"/>
          <w:b w:val="0"/>
          <w:i w:val="0"/>
          <w:sz w:val="22"/>
          <w:u w:val="none"/>
        </w:rPr>
        <w:t>: La suma de $3.000.000 es excesiva para lesiones de traumatismo de codo sin internación, sin cirugía y con evolución favorable (el actor retomó su actividad de delivery). El daño moral debe ser acreditado y guardar relación con la entidad objetiva del daño. Se impugna por excesivo.</w:t>
      </w:r>
    </w:p>
    <w:p>
      <w:pPr>
        <w:spacing w:before="80" w:after="80"/>
        <w:ind w:left="283"/>
        <w:jc w:val="both"/>
      </w:pPr>
      <w:r>
        <w:rPr>
          <w:rFonts w:ascii="Arial" w:hAnsi="Arial"/>
          <w:b/>
          <w:i w:val="0"/>
          <w:sz w:val="22"/>
          <w:u w:val="none"/>
        </w:rPr>
        <w:t>Gastos no documentados — co-actor Aliaga Quispe</w:t>
      </w:r>
      <w:r>
        <w:rPr>
          <w:rFonts w:ascii="Arial" w:hAnsi="Arial"/>
          <w:b w:val="0"/>
          <w:i w:val="0"/>
          <w:sz w:val="22"/>
          <w:u w:val="none"/>
        </w:rPr>
        <w:t xml:space="preserve"> ($200.000)</w:t>
      </w:r>
      <w:r>
        <w:rPr>
          <w:rFonts w:ascii="Arial" w:hAnsi="Arial"/>
          <w:b w:val="0"/>
          <w:i w:val="0"/>
          <w:sz w:val="22"/>
          <w:u w:val="none"/>
        </w:rPr>
        <w:t>: La suma de $200.000 por gastos no documentados carece de respaldo probatorio. Si bien la jurisprudencia admite este rubro en forma moderada, el monto debe guardar proporción con las lesiones sufridas y los tratamientos necesarios. Se impugna por excesivo.</w:t>
      </w:r>
    </w:p>
    <w:p>
      <w:pPr>
        <w:spacing w:before="80" w:after="80"/>
        <w:ind w:left="283"/>
        <w:jc w:val="both"/>
      </w:pPr>
      <w:r>
        <w:rPr>
          <w:rFonts w:ascii="Arial" w:hAnsi="Arial"/>
          <w:b/>
          <w:i w:val="0"/>
          <w:sz w:val="22"/>
          <w:u w:val="none"/>
        </w:rPr>
        <w:t>Lucro cesante — co-actor Aliaga Quispe</w:t>
      </w:r>
      <w:r>
        <w:rPr>
          <w:rFonts w:ascii="Arial" w:hAnsi="Arial"/>
          <w:b w:val="0"/>
          <w:i w:val="0"/>
          <w:sz w:val="22"/>
          <w:u w:val="none"/>
        </w:rPr>
        <w:t xml:space="preserve"> ($1.400.000)</w:t>
      </w:r>
      <w:r>
        <w:rPr>
          <w:rFonts w:ascii="Arial" w:hAnsi="Arial"/>
          <w:b w:val="0"/>
          <w:i w:val="0"/>
          <w:sz w:val="22"/>
          <w:u w:val="none"/>
        </w:rPr>
        <w:t>: El lucro cesante de $1.400.000 equivale a dos meses de ingresos de $700.000 mensuales como trabajador de delivery, sin que dicho ingreso esté respaldado por declaración impositiva, recibos de sueldo u otro medio fehaciente. Se impugna el monto del ingreso mensual declarado y el tiempo de inactividad invocado por falta de acreditación.</w:t>
      </w:r>
    </w:p>
    <w:p>
      <w:pPr>
        <w:spacing w:before="80" w:after="80"/>
        <w:ind w:left="283"/>
        <w:jc w:val="both"/>
      </w:pPr>
      <w:r>
        <w:rPr>
          <w:rFonts w:ascii="Arial" w:hAnsi="Arial"/>
          <w:b/>
          <w:i w:val="0"/>
          <w:sz w:val="22"/>
          <w:u w:val="none"/>
        </w:rPr>
        <w:t>Daños al rodado — co-actora Espinoza Ayala</w:t>
      </w:r>
      <w:r>
        <w:rPr>
          <w:rFonts w:ascii="Arial" w:hAnsi="Arial"/>
          <w:b w:val="0"/>
          <w:i w:val="0"/>
          <w:sz w:val="22"/>
          <w:u w:val="none"/>
        </w:rPr>
        <w:t xml:space="preserve"> ($1.137.900)</w:t>
      </w:r>
      <w:r>
        <w:rPr>
          <w:rFonts w:ascii="Arial" w:hAnsi="Arial"/>
          <w:b w:val="0"/>
          <w:i w:val="0"/>
          <w:sz w:val="22"/>
          <w:u w:val="none"/>
        </w:rPr>
        <w:t>: El presupuesto de reparación de Moto Extreme fue confeccionado unilateralmente por la actora. El valor real de reparación deberá ser determinado por el perito mecánico, quien verificará si los daños listados corresponden efectivamente al presunto accidente y si los valores son los de mercado.</w:t>
      </w:r>
    </w:p>
    <w:p>
      <w:pPr>
        <w:spacing w:before="80" w:after="80"/>
        <w:ind w:left="283"/>
        <w:jc w:val="both"/>
      </w:pPr>
      <w:r>
        <w:rPr>
          <w:rFonts w:ascii="Arial" w:hAnsi="Arial"/>
          <w:b/>
          <w:i w:val="0"/>
          <w:sz w:val="22"/>
          <w:u w:val="none"/>
        </w:rPr>
        <w:t>Desvalorización del rodado — co-actora Espinoza Ayala</w:t>
      </w:r>
      <w:r>
        <w:rPr>
          <w:rFonts w:ascii="Arial" w:hAnsi="Arial"/>
          <w:b w:val="0"/>
          <w:i w:val="0"/>
          <w:sz w:val="22"/>
          <w:u w:val="none"/>
        </w:rPr>
        <w:t xml:space="preserve"> ($140.000)</w:t>
      </w:r>
      <w:r>
        <w:rPr>
          <w:rFonts w:ascii="Arial" w:hAnsi="Arial"/>
          <w:b w:val="0"/>
          <w:i w:val="0"/>
          <w:sz w:val="22"/>
          <w:u w:val="none"/>
        </w:rPr>
        <w:t>: La desvalorización venal de $140.000 es un monto estimativo que queda íntegramente sujeto a la pericia mecánica. No existe fundamento técnico previo para este reclamo.</w:t>
      </w:r>
    </w:p>
    <w:p>
      <w:pPr>
        <w:spacing w:before="80" w:after="80"/>
        <w:ind w:left="283"/>
        <w:jc w:val="both"/>
      </w:pPr>
      <w:r>
        <w:rPr>
          <w:rFonts w:ascii="Arial" w:hAnsi="Arial"/>
          <w:b/>
          <w:i w:val="0"/>
          <w:sz w:val="22"/>
          <w:u w:val="none"/>
        </w:rPr>
        <w:t>Privación de uso — co-actora Espinoza Ayala</w:t>
      </w:r>
      <w:r>
        <w:rPr>
          <w:rFonts w:ascii="Arial" w:hAnsi="Arial"/>
          <w:b w:val="0"/>
          <w:i w:val="0"/>
          <w:sz w:val="22"/>
          <w:u w:val="none"/>
        </w:rPr>
        <w:t xml:space="preserve"> ($1.000.000)</w:t>
      </w:r>
      <w:r>
        <w:rPr>
          <w:rFonts w:ascii="Arial" w:hAnsi="Arial"/>
          <w:b w:val="0"/>
          <w:i w:val="0"/>
          <w:sz w:val="22"/>
          <w:u w:val="none"/>
        </w:rPr>
        <w:t>: La privación de uso de $1.000.000 resulta excesiva. La actora no acredita los gastos efectivos de transporte alternativo erogados durante el tiempo de inmovilización, ni el tiempo concreto en que el vehículo estuvo fuera de servicio. El rubro debe limitarse a los gastos reales y debidamente probados.</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de seguro de Libra Compañía Argentina de Seguros S.A. para el vehículo VW Suran 1.6 dominio AC420HD, asegurado Andreu Carlos Alberto</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vehículo VW Suran 1.6 dominio AC420HD al 01/10/2024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 la motocicleta Okinoi 110 dominio A204CWH al 01/10/2024 y si el co-actor Aliaga Quispe se encontraba autorizado a conducirla</w:t>
      </w:r>
    </w:p>
    <w:p>
      <w:pPr>
        <w:spacing w:before="0" w:after="60"/>
        <w:ind w:left="283"/>
        <w:jc w:val="both"/>
      </w:pPr>
      <w:r>
        <w:rPr>
          <w:rFonts w:ascii="Arial" w:hAnsi="Arial"/>
          <w:b w:val="0"/>
          <w:i w:val="0"/>
          <w:sz w:val="22"/>
          <w:u w:val="none"/>
        </w:rPr>
        <w:t>Al HOSPITAL GENERAL DE AGUDOS J.M. RAMOS MEJÍA: que remita copia de la historia clínica y/o constancia de atención en guardia del co-actor Aliaga Quispe (DNI 96.366.381) con motivo del presunto accidente del 01/10/2024</w:t>
      </w:r>
    </w:p>
    <w:p>
      <w:pPr>
        <w:spacing w:before="0" w:after="60"/>
        <w:ind w:left="283"/>
        <w:jc w:val="both"/>
      </w:pPr>
      <w:r>
        <w:rPr>
          <w:rFonts w:ascii="Arial" w:hAnsi="Arial"/>
          <w:b w:val="0"/>
          <w:i w:val="0"/>
          <w:sz w:val="22"/>
          <w:u w:val="none"/>
        </w:rPr>
        <w:t>A MOTO EXTREME (Av. Pueyrredón 935, CABA): que se expida sobre la autenticidad del presupuesto de reparación acompañado como documental</w:t>
      </w:r>
    </w:p>
    <w:p>
      <w:pPr>
        <w:spacing w:before="0" w:after="60"/>
        <w:ind w:left="283"/>
        <w:jc w:val="both"/>
      </w:pPr>
      <w:r>
        <w:rPr>
          <w:rFonts w:ascii="Arial" w:hAnsi="Arial"/>
          <w:b w:val="0"/>
          <w:i w:val="0"/>
          <w:sz w:val="22"/>
          <w:u w:val="none"/>
        </w:rPr>
        <w:t>A CIUDAD MOTO SRL (Bernardo de Irigoyen 568, CABA): que se expida sobre la autenticidad de la factura de compra de la motocicleta acompañada</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rodado, velocidades de circulación, daños en ambos vehículos, valor de reparación de la motocicleta, tiempo de inmovilización, desvalorización venal y todo otro punto de interés</w:t>
      </w:r>
    </w:p>
    <w:p>
      <w:pPr>
        <w:spacing w:before="0" w:after="60"/>
        <w:ind w:left="283"/>
        <w:jc w:val="both"/>
      </w:pPr>
      <w:r>
        <w:rPr>
          <w:rFonts w:ascii="Arial" w:hAnsi="Arial"/>
          <w:b w:val="0"/>
          <w:i w:val="0"/>
          <w:sz w:val="22"/>
          <w:u w:val="none"/>
        </w:rPr>
        <w:t>Pericial médica: para que evalúe el estado de salud actual del co-actor Aliaga Quispe,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del co-actor Aliaga Quispe, los eventuales trastornos psicológicos derivados del hecho, el porcentaje de incapacidad psíquica y la necesidad de tratamiento</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Aliaga Quispe, a tenor del pliego que se adjuntará oportunamente</w:t>
      </w:r>
    </w:p>
    <w:p>
      <w:pPr>
        <w:spacing w:before="0" w:after="60"/>
        <w:ind w:left="283"/>
        <w:jc w:val="both"/>
      </w:pPr>
      <w:r>
        <w:rPr>
          <w:rFonts w:ascii="Arial" w:hAnsi="Arial"/>
          <w:b w:val="0"/>
          <w:i w:val="0"/>
          <w:sz w:val="22"/>
          <w:u w:val="none"/>
        </w:rPr>
        <w:t>Absolución de posiciones de la co-actora Espinoza Ayala,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invocada, con reserva de ampliarla.</w:t>
        <w:br/>
        <w:t>e) Oportunamente, se rechace la demanda en todas sus partes, con expresa imposición de costas a los actores.</w:t>
        <w:br/>
        <w:t>f) En el improbable supuesto de que se hiciera lugar a la demanda, se tenga presente el límite de cobertura pactado en la póliza,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Andreu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