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21ADF" w14:textId="42D4EAE3" w:rsidR="00CC4907" w:rsidRPr="00F55B1B" w:rsidRDefault="001E5713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1E5713">
        <w:rPr>
          <w:rFonts w:ascii="Arial" w:eastAsia="Arial" w:hAnsi="Arial" w:cs="Arial"/>
          <w:b/>
          <w:sz w:val="22"/>
          <w:szCs w:val="22"/>
        </w:rPr>
        <w:t xml:space="preserve">EVIDENCIA DE APRENDIZAJE </w:t>
      </w:r>
      <w:r w:rsidR="00924656">
        <w:rPr>
          <w:rFonts w:ascii="Arial" w:eastAsia="Arial" w:hAnsi="Arial" w:cs="Arial"/>
          <w:b/>
          <w:sz w:val="22"/>
          <w:szCs w:val="22"/>
        </w:rPr>
        <w:t>4</w:t>
      </w:r>
      <w:r w:rsidRPr="001E5713">
        <w:rPr>
          <w:rFonts w:ascii="Arial" w:eastAsia="Arial" w:hAnsi="Arial" w:cs="Arial"/>
          <w:b/>
          <w:sz w:val="22"/>
          <w:szCs w:val="22"/>
        </w:rPr>
        <w:t xml:space="preserve">. </w:t>
      </w:r>
      <w:r w:rsidR="00924656">
        <w:rPr>
          <w:rFonts w:ascii="Arial" w:eastAsia="Arial" w:hAnsi="Arial" w:cs="Arial"/>
          <w:b/>
          <w:sz w:val="22"/>
          <w:szCs w:val="22"/>
        </w:rPr>
        <w:t>INTEGRACIÓN FINAL</w:t>
      </w:r>
    </w:p>
    <w:p w14:paraId="0A86FFB4" w14:textId="25E7789C" w:rsidR="00CC4907" w:rsidRPr="00F55B1B" w:rsidRDefault="00CC490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0313B77" w14:textId="77777777" w:rsidR="00A44C94" w:rsidRPr="00F55B1B" w:rsidRDefault="00A44C94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04E0137" w14:textId="09210C99" w:rsidR="005E3C27" w:rsidRPr="00F55B1B" w:rsidRDefault="005E3C2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OSSMAN MEJÍA GUZMÁN</w:t>
      </w:r>
    </w:p>
    <w:p w14:paraId="44EE8E18" w14:textId="10EC529A" w:rsidR="00AE1298" w:rsidRPr="00F55B1B" w:rsidRDefault="00AE1298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Int_aUgj6Dae"/>
      <w:r w:rsidRPr="00F55B1B">
        <w:rPr>
          <w:rFonts w:ascii="Arial" w:eastAsia="Arial" w:hAnsi="Arial" w:cs="Arial"/>
          <w:b/>
          <w:sz w:val="22"/>
          <w:szCs w:val="22"/>
        </w:rPr>
        <w:t xml:space="preserve">GRUPO  </w:t>
      </w:r>
      <w:r w:rsidR="00B12E4E" w:rsidRPr="00F55B1B">
        <w:rPr>
          <w:rFonts w:ascii="Arial" w:eastAsia="Arial" w:hAnsi="Arial" w:cs="Arial"/>
          <w:b/>
          <w:sz w:val="22"/>
          <w:szCs w:val="22"/>
        </w:rPr>
        <w:t>PREICA</w:t>
      </w:r>
      <w:bookmarkEnd w:id="0"/>
      <w:r w:rsidR="00B12E4E" w:rsidRPr="00F55B1B">
        <w:rPr>
          <w:rFonts w:ascii="Arial" w:eastAsia="Arial" w:hAnsi="Arial" w:cs="Arial"/>
          <w:b/>
          <w:sz w:val="22"/>
          <w:szCs w:val="22"/>
        </w:rPr>
        <w:t>2401B010076</w:t>
      </w:r>
    </w:p>
    <w:p w14:paraId="656EF17F" w14:textId="2AD8F57A" w:rsidR="00CC4907" w:rsidRPr="00F55B1B" w:rsidRDefault="005E3C2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OLIMPO DE JESÚS MACEA HERNÁNDEZ</w:t>
      </w:r>
    </w:p>
    <w:p w14:paraId="22D7A008" w14:textId="2A204274" w:rsidR="7B2F0C01" w:rsidRPr="00F55B1B" w:rsidRDefault="0CEDE4E6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GRUPO</w:t>
      </w:r>
      <w:r w:rsidR="005F18D3">
        <w:rPr>
          <w:rFonts w:ascii="Arial" w:eastAsia="Arial" w:hAnsi="Arial" w:cs="Arial"/>
          <w:b/>
          <w:sz w:val="22"/>
          <w:szCs w:val="22"/>
        </w:rPr>
        <w:t xml:space="preserve"> </w:t>
      </w:r>
      <w:hyperlink r:id="rId9">
        <w:r w:rsidR="7B2F0C01" w:rsidRPr="00F55B1B">
          <w:rPr>
            <w:rFonts w:ascii="Arial" w:eastAsia="Arial" w:hAnsi="Arial" w:cs="Arial"/>
            <w:b/>
            <w:sz w:val="22"/>
            <w:szCs w:val="22"/>
          </w:rPr>
          <w:t>PREICA2401B010094</w:t>
        </w:r>
      </w:hyperlink>
    </w:p>
    <w:p w14:paraId="05646814" w14:textId="5969AAA1" w:rsidR="7B2F0C01" w:rsidRPr="00F55B1B" w:rsidRDefault="7B2F0C01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C338022" w14:textId="77777777" w:rsidR="00CC4907" w:rsidRPr="00F55B1B" w:rsidRDefault="00CC490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8ADBAA1" w14:textId="77777777" w:rsidR="004C3803" w:rsidRPr="00F55B1B" w:rsidRDefault="004C3803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05F9030" w14:textId="77777777" w:rsidR="00CC4907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INSTITUCIÓN UNIVERSITARIA DIGITAL DE ANTIOQUIA</w:t>
      </w:r>
    </w:p>
    <w:p w14:paraId="7D2B7439" w14:textId="0485D0EC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INGENIERIA</w:t>
      </w:r>
      <w:r w:rsidR="005E3C27" w:rsidRPr="00F55B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F55B1B">
        <w:rPr>
          <w:rFonts w:ascii="Arial" w:eastAsia="Arial" w:hAnsi="Arial" w:cs="Arial"/>
          <w:b/>
          <w:sz w:val="22"/>
          <w:szCs w:val="22"/>
        </w:rPr>
        <w:t>DE SOFTWARE Y DATOS</w:t>
      </w:r>
    </w:p>
    <w:p w14:paraId="0716B967" w14:textId="79D3B647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BASES DE DATOS II</w:t>
      </w:r>
    </w:p>
    <w:p w14:paraId="0DD3604A" w14:textId="01A7926E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VICTOR HUGO MERCADO</w:t>
      </w:r>
    </w:p>
    <w:p w14:paraId="0121AF62" w14:textId="77777777" w:rsidR="00CC4907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MEDELLÍN</w:t>
      </w:r>
    </w:p>
    <w:p w14:paraId="0451F46F" w14:textId="75111657" w:rsidR="005E3C27" w:rsidRPr="00F55B1B" w:rsidRDefault="009555CD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MAYO</w:t>
      </w:r>
      <w:r w:rsidR="00E56910" w:rsidRPr="00F55B1B">
        <w:rPr>
          <w:rFonts w:ascii="Arial" w:eastAsia="Arial" w:hAnsi="Arial" w:cs="Arial"/>
          <w:b/>
          <w:sz w:val="22"/>
          <w:szCs w:val="22"/>
        </w:rPr>
        <w:t xml:space="preserve"> DE 2024</w:t>
      </w:r>
    </w:p>
    <w:p w14:paraId="35502929" w14:textId="29DC0614" w:rsidR="00E03DAF" w:rsidRPr="00F55B1B" w:rsidRDefault="005E3C27" w:rsidP="00DD718E">
      <w:pPr>
        <w:spacing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</w:rPr>
        <w:br w:type="page"/>
      </w:r>
      <w:r w:rsidR="00E03DAF"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INTRODUCCIÓN</w:t>
      </w:r>
    </w:p>
    <w:p w14:paraId="2AF31C20" w14:textId="3C5396C9" w:rsidR="009F18E0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Esta evidencia de aprendizaje</w:t>
      </w:r>
      <w:r w:rsid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 es la continuación de la</w:t>
      </w:r>
      <w:r w:rsidR="001E5713">
        <w:rPr>
          <w:rFonts w:ascii="Arial" w:eastAsia="Arial" w:hAnsi="Arial" w:cs="Arial"/>
          <w:bCs/>
          <w:sz w:val="22"/>
          <w:szCs w:val="22"/>
          <w:lang w:val="es-ES"/>
        </w:rPr>
        <w:t>s</w:t>
      </w:r>
      <w:r w:rsid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 evidencia</w:t>
      </w:r>
      <w:r w:rsidR="001E5713">
        <w:rPr>
          <w:rFonts w:ascii="Arial" w:eastAsia="Arial" w:hAnsi="Arial" w:cs="Arial"/>
          <w:bCs/>
          <w:sz w:val="22"/>
          <w:szCs w:val="22"/>
          <w:lang w:val="es-ES"/>
        </w:rPr>
        <w:t>s</w:t>
      </w:r>
      <w:r w:rsid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 de aprendizaje 1</w:t>
      </w:r>
      <w:r w:rsidR="00924656">
        <w:rPr>
          <w:rFonts w:ascii="Arial" w:eastAsia="Arial" w:hAnsi="Arial" w:cs="Arial"/>
          <w:bCs/>
          <w:sz w:val="22"/>
          <w:szCs w:val="22"/>
          <w:lang w:val="es-ES"/>
        </w:rPr>
        <w:t>, 2 y 3</w:t>
      </w:r>
      <w:r w:rsid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 que responde a los siguientes objetivos de aprendizaje: 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</w:p>
    <w:p w14:paraId="5D920021" w14:textId="501DF040" w:rsidR="00E03DAF" w:rsidRDefault="009F18E0" w:rsidP="00A15337">
      <w:pPr>
        <w:pStyle w:val="Prrafodelista"/>
        <w:numPr>
          <w:ilvl w:val="0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9F18E0">
        <w:rPr>
          <w:rFonts w:ascii="Arial" w:eastAsia="Arial" w:hAnsi="Arial" w:cs="Arial"/>
          <w:bCs/>
          <w:sz w:val="22"/>
          <w:szCs w:val="22"/>
          <w:lang w:val="es-ES"/>
        </w:rPr>
        <w:t>D</w:t>
      </w:r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a cuenta del diseño de un modelo estrella para un data </w:t>
      </w:r>
      <w:proofErr w:type="spellStart"/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. El modelo estrella es una técnica de modelado de datos que busca, especialmente, optimizar los datos correspondientes a almacenes de datos y data </w:t>
      </w:r>
      <w:proofErr w:type="spellStart"/>
      <w:r w:rsidR="2E793D82" w:rsidRPr="009F18E0">
        <w:rPr>
          <w:rFonts w:ascii="Arial" w:eastAsia="Arial" w:hAnsi="Arial" w:cs="Arial"/>
          <w:sz w:val="22"/>
          <w:szCs w:val="22"/>
          <w:lang w:val="es-ES"/>
        </w:rPr>
        <w:t>mart</w:t>
      </w:r>
      <w:proofErr w:type="spellEnd"/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. El esquema lógico de un modelo de estrella consta de una tabla central denominada hechos y diversas tablas de dimensiones. La tabla central de hechos, almacena datos susceptibles de análisis, mientras que las tablas de dimensiones almacenan datos utilizados para agrupar, clasificar o filtrar las medidas de la tabla de hechos. El buen diseño de los data </w:t>
      </w:r>
      <w:proofErr w:type="spellStart"/>
      <w:r w:rsidR="61224A93" w:rsidRPr="009F18E0">
        <w:rPr>
          <w:rFonts w:ascii="Arial" w:eastAsia="Arial" w:hAnsi="Arial" w:cs="Arial"/>
          <w:sz w:val="22"/>
          <w:szCs w:val="22"/>
          <w:lang w:val="es-ES"/>
        </w:rPr>
        <w:t>mart</w:t>
      </w:r>
      <w:proofErr w:type="spellEnd"/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>, asegura la eficiencia de los procesos de inteligencia de negoci</w:t>
      </w:r>
      <w:r w:rsidR="008A62F2" w:rsidRPr="009F18E0">
        <w:rPr>
          <w:rFonts w:ascii="Arial" w:eastAsia="Arial" w:hAnsi="Arial" w:cs="Arial"/>
          <w:bCs/>
          <w:sz w:val="22"/>
          <w:szCs w:val="22"/>
          <w:lang w:val="es-ES"/>
        </w:rPr>
        <w:t>o</w:t>
      </w:r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s, por lo tanto, esta evidencia de aprendizaje permite desarrollar las competencias necesarias para su análisis y diseño dependiendo de las necesidades de la empresa. </w:t>
      </w:r>
    </w:p>
    <w:p w14:paraId="57BDC3EC" w14:textId="77777777" w:rsidR="00D34162" w:rsidRDefault="00065DB6" w:rsidP="00D34162">
      <w:pPr>
        <w:pStyle w:val="Prrafodelista"/>
        <w:numPr>
          <w:ilvl w:val="0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Incluye el proceso de diseño y creación de la base de datos </w:t>
      </w:r>
      <w:proofErr w:type="spellStart"/>
      <w:r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basada en el modelo relacional de la base de datos jardinería.</w:t>
      </w:r>
      <w:r w:rsidR="00D34162" w:rsidRPr="00D34162">
        <w:t xml:space="preserve"> </w:t>
      </w:r>
      <w:r w:rsidR="00D34162">
        <w:rPr>
          <w:rFonts w:ascii="Arial" w:eastAsia="Arial" w:hAnsi="Arial" w:cs="Arial"/>
          <w:bCs/>
          <w:sz w:val="22"/>
          <w:szCs w:val="22"/>
          <w:lang w:val="es-ES"/>
        </w:rPr>
        <w:t>Esto incorpora las siguientes tareas:</w:t>
      </w:r>
    </w:p>
    <w:p w14:paraId="04F4E540" w14:textId="77777777" w:rsidR="00D34162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Análisis de los datos almacenados en la base de datos Jardinería.</w:t>
      </w:r>
    </w:p>
    <w:p w14:paraId="0A606235" w14:textId="77777777" w:rsidR="00D34162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 xml:space="preserve">Revisión de los datos almacenados en el Jardinería para identificar cuáles son relevantes y cuáles se deben trasladar a la base de datos </w:t>
      </w:r>
      <w:proofErr w:type="spellStart"/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04869FCF" w14:textId="1EF79130" w:rsidR="00D34162" w:rsidRPr="00D34162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 xml:space="preserve">Construcción de la base de Datos </w:t>
      </w:r>
      <w:proofErr w:type="spellStart"/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</w:p>
    <w:p w14:paraId="3BAD857E" w14:textId="57476C1F" w:rsidR="00D34162" w:rsidRPr="00D34162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Diseñ</w:t>
      </w:r>
      <w:r>
        <w:rPr>
          <w:rFonts w:ascii="Arial" w:eastAsia="Arial" w:hAnsi="Arial" w:cs="Arial"/>
          <w:bCs/>
          <w:sz w:val="22"/>
          <w:szCs w:val="22"/>
          <w:lang w:val="es-ES"/>
        </w:rPr>
        <w:t>o de</w:t>
      </w: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 xml:space="preserve"> la estructura tablas que estarán en la base de datos </w:t>
      </w:r>
      <w:proofErr w:type="spellStart"/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0AE6FC95" w14:textId="65886AD3" w:rsidR="00D34162" w:rsidRPr="002D1AA3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Constru</w:t>
      </w:r>
      <w:r>
        <w:rPr>
          <w:rFonts w:ascii="Arial" w:eastAsia="Arial" w:hAnsi="Arial" w:cs="Arial"/>
          <w:bCs/>
          <w:sz w:val="22"/>
          <w:szCs w:val="22"/>
          <w:lang w:val="es-ES"/>
        </w:rPr>
        <w:t>cción</w:t>
      </w:r>
      <w:r w:rsidR="00C754EC">
        <w:rPr>
          <w:rFonts w:ascii="Arial" w:eastAsia="Arial" w:hAnsi="Arial" w:cs="Arial"/>
          <w:bCs/>
          <w:sz w:val="22"/>
          <w:szCs w:val="22"/>
          <w:lang w:val="es-ES"/>
        </w:rPr>
        <w:t xml:space="preserve"> de</w:t>
      </w: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 xml:space="preserve"> las consultas que permitan traer los registros de Jardinería a la </w:t>
      </w: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 xml:space="preserve">Base de Datos </w:t>
      </w:r>
      <w:proofErr w:type="spellStart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5A749062" w14:textId="4A207272" w:rsidR="00D34162" w:rsidRPr="002D1AA3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 xml:space="preserve">Ejecución de las consultas y validar que los datos queden almacenados correctamente en la </w:t>
      </w:r>
      <w:r w:rsidR="00BA08F9">
        <w:rPr>
          <w:rFonts w:ascii="Arial" w:eastAsia="Arial" w:hAnsi="Arial" w:cs="Arial"/>
          <w:bCs/>
          <w:sz w:val="22"/>
          <w:szCs w:val="22"/>
          <w:lang w:val="es-ES"/>
        </w:rPr>
        <w:t>b</w:t>
      </w: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 xml:space="preserve">ase de datos </w:t>
      </w:r>
      <w:proofErr w:type="spellStart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29A63B31" w14:textId="77777777" w:rsidR="004C385D" w:rsidRPr="004C385D" w:rsidRDefault="00D34162" w:rsidP="00A15337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/>
          <w:sz w:val="22"/>
          <w:szCs w:val="22"/>
          <w:lang w:val="es-ES"/>
        </w:rPr>
      </w:pP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 xml:space="preserve">Construcción del </w:t>
      </w:r>
      <w:proofErr w:type="spellStart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backup</w:t>
      </w:r>
      <w:proofErr w:type="spellEnd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 xml:space="preserve"> de ambas bases de datos.</w:t>
      </w:r>
    </w:p>
    <w:p w14:paraId="5DEC5DC4" w14:textId="4A869866" w:rsidR="004C385D" w:rsidRPr="004C385D" w:rsidRDefault="004C385D" w:rsidP="004C385D">
      <w:pPr>
        <w:pStyle w:val="Prrafodelista"/>
        <w:numPr>
          <w:ilvl w:val="0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4C385D">
        <w:rPr>
          <w:rFonts w:ascii="Arial" w:eastAsia="Arial" w:hAnsi="Arial" w:cs="Arial"/>
          <w:bCs/>
          <w:sz w:val="22"/>
          <w:szCs w:val="22"/>
          <w:lang w:val="es-ES"/>
        </w:rPr>
        <w:lastRenderedPageBreak/>
        <w:t xml:space="preserve">Desarrollar un proceso de transformación desde la base de datos origen, pasar </w:t>
      </w:r>
      <w:proofErr w:type="spellStart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 xml:space="preserve"> y luego hasta el data </w:t>
      </w:r>
      <w:proofErr w:type="spellStart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 xml:space="preserve"> final, utilizando la base de datos de </w:t>
      </w:r>
      <w:proofErr w:type="spellStart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 xml:space="preserve"> previamente creada. El objetivo es asegurar que los datos estén preparados para el análisis, incluyendo la identificación del producto más vendido y otros análisis relevantes para la toma de decisiones empresariales.</w:t>
      </w:r>
    </w:p>
    <w:p w14:paraId="664E01CB" w14:textId="12322AF2" w:rsidR="00E03DAF" w:rsidRPr="00D34162" w:rsidRDefault="00E03DAF" w:rsidP="00A15337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/>
          <w:sz w:val="22"/>
          <w:szCs w:val="22"/>
          <w:lang w:val="es-ES"/>
        </w:rPr>
      </w:pPr>
      <w:r w:rsidRPr="00D34162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0199E8F8" w14:textId="669E6CE3" w:rsidR="00E03DAF" w:rsidRPr="00146C30" w:rsidRDefault="00E03DAF" w:rsidP="00146C30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146C30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OBJETIVO GENERAL</w:t>
      </w:r>
    </w:p>
    <w:p w14:paraId="05BBC940" w14:textId="77777777" w:rsidR="00E259E0" w:rsidRPr="00E259E0" w:rsidRDefault="00E259E0" w:rsidP="00146C30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E259E0">
        <w:rPr>
          <w:rFonts w:ascii="Arial" w:eastAsia="Arial" w:hAnsi="Arial" w:cs="Arial"/>
          <w:bCs/>
          <w:sz w:val="22"/>
          <w:szCs w:val="22"/>
          <w:lang w:val="es-ES"/>
        </w:rPr>
        <w:t>Unificar todo el trabajo desarrollado en las demás evidencias en una sola entrega.</w:t>
      </w:r>
    </w:p>
    <w:p w14:paraId="4791D7CB" w14:textId="32DF8AD8" w:rsidR="00E03DAF" w:rsidRPr="00146C30" w:rsidRDefault="00E03DAF" w:rsidP="00146C30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146C30">
        <w:rPr>
          <w:rFonts w:ascii="Arial" w:eastAsia="Arial" w:hAnsi="Arial" w:cs="Arial"/>
          <w:b/>
          <w:sz w:val="22"/>
          <w:szCs w:val="22"/>
          <w:lang w:val="es-ES"/>
        </w:rPr>
        <w:t>OBJETIVOS ESPEFICOS</w:t>
      </w:r>
    </w:p>
    <w:p w14:paraId="7581D884" w14:textId="77777777" w:rsidR="005E1857" w:rsidRPr="00A373C1" w:rsidRDefault="005E1857" w:rsidP="00A373C1">
      <w:pPr>
        <w:pStyle w:val="Prrafodelista"/>
        <w:numPr>
          <w:ilvl w:val="0"/>
          <w:numId w:val="32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Implementar un flujo de ETL (Extracción, Transformación y Carga) que extraiga datos de la base de datos origen y los traslade al entorno de </w:t>
      </w:r>
      <w:proofErr w:type="spellStart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, asegurando la integridad y calidad de los datos durante todo el proceso.</w:t>
      </w:r>
    </w:p>
    <w:p w14:paraId="3FE66625" w14:textId="77777777" w:rsidR="005E1857" w:rsidRPr="00A373C1" w:rsidRDefault="005E1857" w:rsidP="00A373C1">
      <w:pPr>
        <w:pStyle w:val="Prrafodelista"/>
        <w:numPr>
          <w:ilvl w:val="0"/>
          <w:numId w:val="32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Diseñar y ejecutar un plan de extracción de datos desde la base de datos origen.</w:t>
      </w:r>
    </w:p>
    <w:p w14:paraId="49E74A74" w14:textId="77777777" w:rsidR="005E1857" w:rsidRPr="00A373C1" w:rsidRDefault="005E1857" w:rsidP="00A373C1">
      <w:pPr>
        <w:pStyle w:val="Prrafodelista"/>
        <w:numPr>
          <w:ilvl w:val="0"/>
          <w:numId w:val="32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Aplicar transformaciones necesarias en el entorno de </w:t>
      </w:r>
      <w:proofErr w:type="spellStart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 para limpiar y normalizar los datos.</w:t>
      </w:r>
    </w:p>
    <w:p w14:paraId="568D6B99" w14:textId="34C0220E" w:rsidR="005E1857" w:rsidRPr="00A373C1" w:rsidRDefault="005E1857" w:rsidP="00A373C1">
      <w:pPr>
        <w:pStyle w:val="Prrafodelista"/>
        <w:numPr>
          <w:ilvl w:val="0"/>
          <w:numId w:val="32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Realizar validaciones y controles de calidad para asegurar que los datos en el entorno de </w:t>
      </w:r>
      <w:proofErr w:type="spellStart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 sean precisos y consistentes.</w:t>
      </w:r>
    </w:p>
    <w:p w14:paraId="1384EF89" w14:textId="1B9B801A" w:rsidR="00146C30" w:rsidRDefault="00146C30" w:rsidP="00146C30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146C30">
        <w:rPr>
          <w:rFonts w:ascii="Arial" w:eastAsia="Arial" w:hAnsi="Arial" w:cs="Arial"/>
          <w:b/>
          <w:sz w:val="22"/>
          <w:szCs w:val="22"/>
          <w:lang w:val="es-ES"/>
        </w:rPr>
        <w:t>INSTRUCCIONES</w:t>
      </w:r>
    </w:p>
    <w:p w14:paraId="6D915F2B" w14:textId="5EEBE9CF" w:rsidR="00A373C1" w:rsidRPr="00A373C1" w:rsidRDefault="00A373C1" w:rsidP="00A373C1">
      <w:pPr>
        <w:pStyle w:val="Prrafodelista"/>
        <w:numPr>
          <w:ilvl w:val="0"/>
          <w:numId w:val="33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Creación de repositorio de Git para todas las actividades</w:t>
      </w:r>
    </w:p>
    <w:p w14:paraId="1BC2E6F7" w14:textId="77777777" w:rsidR="00A373C1" w:rsidRPr="00A373C1" w:rsidRDefault="00A373C1" w:rsidP="00A373C1">
      <w:pPr>
        <w:pStyle w:val="Prrafodelista"/>
        <w:numPr>
          <w:ilvl w:val="0"/>
          <w:numId w:val="33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Reúne todos los archivos y documentos relacionados con cada una de las actividades desarrolladas, incluyendo los informes, consultas SQL, scripts, diagramas y, ahora, también las pruebas de verificación de calidad de datos.</w:t>
      </w:r>
    </w:p>
    <w:p w14:paraId="05FDC5BB" w14:textId="1E1ECB35" w:rsidR="00A373C1" w:rsidRPr="00A373C1" w:rsidRDefault="00A373C1" w:rsidP="00A373C1">
      <w:pPr>
        <w:pStyle w:val="Prrafodelista"/>
        <w:numPr>
          <w:ilvl w:val="0"/>
          <w:numId w:val="33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Diseña una estructura de carpetas clara y organizada para almacenar todos los archivos en el repositorio de Git. </w:t>
      </w:r>
    </w:p>
    <w:p w14:paraId="0F47C1B9" w14:textId="17D5A7F4" w:rsidR="00A373C1" w:rsidRPr="00A373C1" w:rsidRDefault="00A373C1" w:rsidP="00A373C1">
      <w:pPr>
        <w:pStyle w:val="Prrafodelista"/>
        <w:numPr>
          <w:ilvl w:val="0"/>
          <w:numId w:val="33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A</w:t>
      </w: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grega archivos al repositorio</w:t>
      </w:r>
    </w:p>
    <w:p w14:paraId="630B3423" w14:textId="724FBD9F" w:rsidR="00146C30" w:rsidRPr="00A373C1" w:rsidRDefault="00A373C1" w:rsidP="00A373C1">
      <w:pPr>
        <w:pStyle w:val="Prrafodelista"/>
        <w:numPr>
          <w:ilvl w:val="0"/>
          <w:numId w:val="33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Confirma los cambios</w:t>
      </w:r>
    </w:p>
    <w:p w14:paraId="15F059FB" w14:textId="77777777" w:rsidR="00146C30" w:rsidRPr="00146C30" w:rsidRDefault="00146C30" w:rsidP="00146C30">
      <w:pPr>
        <w:spacing w:line="480" w:lineRule="auto"/>
        <w:rPr>
          <w:rFonts w:ascii="Arial" w:eastAsia="Arial" w:hAnsi="Arial" w:cs="Arial"/>
          <w:bCs/>
          <w:sz w:val="22"/>
          <w:szCs w:val="22"/>
          <w:lang w:val="es-ES"/>
        </w:rPr>
      </w:pPr>
    </w:p>
    <w:p w14:paraId="42A18C1B" w14:textId="77777777" w:rsidR="005E3C27" w:rsidRPr="00F55B1B" w:rsidRDefault="005E3C27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581A790F" w14:textId="1DAAF5B9" w:rsidR="00E03DAF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PLANTEAMIENTO DEL PROBLEMA</w:t>
      </w:r>
    </w:p>
    <w:p w14:paraId="2B9BF334" w14:textId="33F29236" w:rsidR="00E03DAF" w:rsidRDefault="00852F5B" w:rsidP="00852F5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En la</w:t>
      </w:r>
      <w:r w:rsidR="005E1857">
        <w:rPr>
          <w:rFonts w:ascii="Arial" w:eastAsia="Arial" w:hAnsi="Arial" w:cs="Arial"/>
          <w:bCs/>
          <w:sz w:val="22"/>
          <w:szCs w:val="22"/>
          <w:lang w:val="es-ES"/>
        </w:rPr>
        <w:t>s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evidencia</w:t>
      </w:r>
      <w:r w:rsidR="005E1857">
        <w:rPr>
          <w:rFonts w:ascii="Arial" w:eastAsia="Arial" w:hAnsi="Arial" w:cs="Arial"/>
          <w:bCs/>
          <w:sz w:val="22"/>
          <w:szCs w:val="22"/>
          <w:lang w:val="es-ES"/>
        </w:rPr>
        <w:t>s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de aprendizaje 1</w:t>
      </w:r>
      <w:r w:rsidR="00A373C1">
        <w:rPr>
          <w:rFonts w:ascii="Arial" w:eastAsia="Arial" w:hAnsi="Arial" w:cs="Arial"/>
          <w:bCs/>
          <w:sz w:val="22"/>
          <w:szCs w:val="22"/>
          <w:lang w:val="es-ES"/>
        </w:rPr>
        <w:t>, 2 y 3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se tomó como caso de estudio, una empresa de jardinería que 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>carece de un sistema</w:t>
      </w:r>
      <w:r w:rsidR="00B806F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que permita realizar el análisis de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sus datos de ventas y entender</w:t>
      </w:r>
      <w:r w:rsidR="00B806FF" w:rsidRPr="00F55B1B">
        <w:rPr>
          <w:rFonts w:ascii="Arial" w:eastAsia="Arial" w:hAnsi="Arial" w:cs="Arial"/>
          <w:bCs/>
          <w:sz w:val="22"/>
          <w:szCs w:val="22"/>
          <w:lang w:val="es-ES"/>
        </w:rPr>
        <w:t>, por ejemplo,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las tendencias clave que impulsan </w:t>
      </w:r>
      <w:r w:rsidR="00AF0CC1" w:rsidRPr="00F55B1B">
        <w:rPr>
          <w:rFonts w:ascii="Arial" w:eastAsia="Arial" w:hAnsi="Arial" w:cs="Arial"/>
          <w:bCs/>
          <w:sz w:val="22"/>
          <w:szCs w:val="22"/>
          <w:lang w:val="es-ES"/>
        </w:rPr>
        <w:t>su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negocio. </w:t>
      </w:r>
      <w:r w:rsidR="005E1857">
        <w:rPr>
          <w:rFonts w:ascii="Arial" w:eastAsia="Arial" w:hAnsi="Arial" w:cs="Arial"/>
          <w:bCs/>
          <w:sz w:val="22"/>
          <w:szCs w:val="22"/>
          <w:lang w:val="es-ES"/>
        </w:rPr>
        <w:t>En la evidencia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de aprendizaje </w:t>
      </w:r>
      <w:r w:rsidR="005E1857">
        <w:rPr>
          <w:rFonts w:ascii="Arial" w:eastAsia="Arial" w:hAnsi="Arial" w:cs="Arial"/>
          <w:bCs/>
          <w:sz w:val="22"/>
          <w:szCs w:val="22"/>
          <w:lang w:val="es-ES"/>
        </w:rPr>
        <w:t xml:space="preserve">1 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se planteó </w:t>
      </w:r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el análisis y diseño de un data </w:t>
      </w:r>
      <w:proofErr w:type="spellStart"/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que dé respuesta a las necesidades del negocio</w:t>
      </w:r>
      <w:r w:rsidR="00E76F3C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para comprender procesos propios de las ventas como el producto más vendido, la categoría con más productos vendidos y el año con más ventas. Esta información ayudará al desarrollo de la inteligencia de negocios en la empresa. </w:t>
      </w:r>
    </w:p>
    <w:p w14:paraId="18CDD4F4" w14:textId="434800AA" w:rsidR="00E03DAF" w:rsidRDefault="005E1857" w:rsidP="0062417D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Por su parte, e</w:t>
      </w:r>
      <w:r w:rsidR="00852F5B">
        <w:rPr>
          <w:rFonts w:ascii="Arial" w:eastAsia="Arial" w:hAnsi="Arial" w:cs="Arial"/>
          <w:bCs/>
          <w:sz w:val="22"/>
          <w:szCs w:val="22"/>
          <w:lang w:val="es-ES"/>
        </w:rPr>
        <w:t xml:space="preserve">n </w:t>
      </w:r>
      <w:r>
        <w:rPr>
          <w:rFonts w:ascii="Arial" w:eastAsia="Arial" w:hAnsi="Arial" w:cs="Arial"/>
          <w:bCs/>
          <w:sz w:val="22"/>
          <w:szCs w:val="22"/>
          <w:lang w:val="es-ES"/>
        </w:rPr>
        <w:t>la</w:t>
      </w:r>
      <w:r w:rsidR="00852F5B">
        <w:rPr>
          <w:rFonts w:ascii="Arial" w:eastAsia="Arial" w:hAnsi="Arial" w:cs="Arial"/>
          <w:bCs/>
          <w:sz w:val="22"/>
          <w:szCs w:val="22"/>
          <w:lang w:val="es-ES"/>
        </w:rPr>
        <w:t xml:space="preserve"> evidencia de aprendizaje 2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>surg</w:t>
      </w:r>
      <w:r>
        <w:rPr>
          <w:rFonts w:ascii="Arial" w:eastAsia="Arial" w:hAnsi="Arial" w:cs="Arial"/>
          <w:bCs/>
          <w:sz w:val="22"/>
          <w:szCs w:val="22"/>
          <w:lang w:val="es-ES"/>
        </w:rPr>
        <w:t>ió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la necesidad de realizar 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>el análisis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y 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>migración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de los datos almacenados en 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>la base de datos transaccional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hacia una base de datos </w:t>
      </w:r>
      <w:proofErr w:type="spellStart"/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="0062417D">
        <w:rPr>
          <w:rFonts w:ascii="Arial" w:eastAsia="Arial" w:hAnsi="Arial" w:cs="Arial"/>
          <w:bCs/>
          <w:sz w:val="22"/>
          <w:szCs w:val="22"/>
          <w:lang w:val="es-ES"/>
        </w:rPr>
        <w:t xml:space="preserve">, esta última definida en pocas palabras como un sistema que se encuentra entre las fuentes de datos y el data </w:t>
      </w:r>
      <w:proofErr w:type="spellStart"/>
      <w:r w:rsidR="0062417D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="0062417D">
        <w:rPr>
          <w:rFonts w:ascii="Arial" w:eastAsia="Arial" w:hAnsi="Arial" w:cs="Arial"/>
          <w:bCs/>
          <w:sz w:val="22"/>
          <w:szCs w:val="22"/>
          <w:lang w:val="es-ES"/>
        </w:rPr>
        <w:t xml:space="preserve">. </w:t>
      </w:r>
    </w:p>
    <w:p w14:paraId="6A13267A" w14:textId="6E905B8A" w:rsidR="00415604" w:rsidRDefault="005E1857" w:rsidP="00415604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En esta evidencia de aprendizaje 3, se continu</w:t>
      </w:r>
      <w:r w:rsidR="00A373C1">
        <w:rPr>
          <w:rFonts w:ascii="Arial" w:eastAsia="Arial" w:hAnsi="Arial" w:cs="Arial"/>
          <w:bCs/>
          <w:sz w:val="22"/>
          <w:szCs w:val="22"/>
          <w:lang w:val="es-ES"/>
        </w:rPr>
        <w:t>ó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en proceso de ETL específicamente en la transformación de los datos, se realiz</w:t>
      </w:r>
      <w:r w:rsidR="00A373C1">
        <w:rPr>
          <w:rFonts w:ascii="Arial" w:eastAsia="Arial" w:hAnsi="Arial" w:cs="Arial"/>
          <w:bCs/>
          <w:sz w:val="22"/>
          <w:szCs w:val="22"/>
          <w:lang w:val="es-ES"/>
        </w:rPr>
        <w:t>ó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el proceso de 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>enfocándose específicamente en la transformación de los datos. Se realiz</w:t>
      </w:r>
      <w:r w:rsidR="00A373C1">
        <w:rPr>
          <w:rFonts w:ascii="Arial" w:eastAsia="Arial" w:hAnsi="Arial" w:cs="Arial"/>
          <w:bCs/>
          <w:sz w:val="22"/>
          <w:szCs w:val="22"/>
          <w:lang w:val="es-ES"/>
        </w:rPr>
        <w:t>ó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el proceso de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l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impieza de 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>d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>atos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>, que implic</w:t>
      </w:r>
      <w:r w:rsidR="00EA20F1">
        <w:rPr>
          <w:rFonts w:ascii="Arial" w:eastAsia="Arial" w:hAnsi="Arial" w:cs="Arial"/>
          <w:bCs/>
          <w:sz w:val="22"/>
          <w:szCs w:val="22"/>
          <w:lang w:val="es-ES"/>
        </w:rPr>
        <w:t>ó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e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>liminar duplicados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y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corregir valores inconsistentes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y, de n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ormalización y 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>e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>standarización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que consist</w:t>
      </w:r>
      <w:r w:rsidR="00EA20F1">
        <w:rPr>
          <w:rFonts w:ascii="Arial" w:eastAsia="Arial" w:hAnsi="Arial" w:cs="Arial"/>
          <w:bCs/>
          <w:sz w:val="22"/>
          <w:szCs w:val="22"/>
          <w:lang w:val="es-ES"/>
        </w:rPr>
        <w:t xml:space="preserve">ió 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>en c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>onvertir los datos a formatos consistentes y estandarizados.</w:t>
      </w:r>
    </w:p>
    <w:p w14:paraId="580D9C28" w14:textId="77777777" w:rsidR="007538C6" w:rsidRPr="00A11C34" w:rsidRDefault="007538C6" w:rsidP="007538C6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Finalmente, en esta evidencia de aprendizaje se describe el proceso de ajustes de los datos, la carga en el datamart final y se adjunta el repositorio de evidencias en GitHub. </w:t>
      </w:r>
    </w:p>
    <w:p w14:paraId="010A4360" w14:textId="77777777" w:rsidR="00415604" w:rsidRDefault="00415604">
      <w:pPr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br w:type="page"/>
      </w:r>
    </w:p>
    <w:p w14:paraId="2B6F5DEC" w14:textId="2B80A36C" w:rsidR="00E03DAF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ANÁLISIS DEL PROBLEMA</w:t>
      </w:r>
    </w:p>
    <w:p w14:paraId="06D09AC6" w14:textId="77777777" w:rsidR="00273D31" w:rsidRPr="00273D31" w:rsidRDefault="00273D31" w:rsidP="00273D31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273D31">
        <w:rPr>
          <w:rFonts w:ascii="Arial" w:eastAsia="Arial" w:hAnsi="Arial" w:cs="Arial"/>
          <w:bCs/>
          <w:sz w:val="22"/>
          <w:szCs w:val="22"/>
          <w:lang w:val="es-ES"/>
        </w:rPr>
        <w:t xml:space="preserve">Luego de diseñar el modelo de estrella para el data </w:t>
      </w:r>
      <w:proofErr w:type="spellStart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 xml:space="preserve"> de la empresa de jardinería, en el cual se realizó un análisis detallado de los requisitos y las necesidades del negocio y del modelo relacional, fue necesario construir la base de datos </w:t>
      </w:r>
      <w:proofErr w:type="spellStart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 xml:space="preserve"> que permitiera un correcto proceso de ETL hacia el data </w:t>
      </w:r>
      <w:proofErr w:type="spellStart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 xml:space="preserve">. En este sentido, se llevó a cabo el análisis de los datos almacenados en la base de datos Jardinería con el fin de identificar cuáles eran relevantes y cuáles debían ser trasladados a la base de datos </w:t>
      </w:r>
      <w:proofErr w:type="spellStart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, según el modelo de estrella planteado.</w:t>
      </w:r>
    </w:p>
    <w:p w14:paraId="669C573E" w14:textId="1F2ED6C5" w:rsidR="00084615" w:rsidRDefault="00273D31" w:rsidP="007538C6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273D31">
        <w:rPr>
          <w:rFonts w:ascii="Arial" w:eastAsia="Arial" w:hAnsi="Arial" w:cs="Arial"/>
          <w:bCs/>
          <w:sz w:val="22"/>
          <w:szCs w:val="22"/>
          <w:lang w:val="es-ES"/>
        </w:rPr>
        <w:t xml:space="preserve">Posteriormente, se realizó la construcción de la base de datos, teniendo en cuenta la estructura de sus tablas, el diseño de consultas SQL para trasladar los registros desde el origen y la ejecución de consultas y validaciones para certificar que los datos quedaran almacenados correctamente en la base de datos </w:t>
      </w:r>
      <w:proofErr w:type="spellStart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.</w:t>
      </w:r>
      <w:r w:rsidR="00E26427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="007538C6">
        <w:rPr>
          <w:rFonts w:ascii="Arial" w:eastAsia="Arial" w:hAnsi="Arial" w:cs="Arial"/>
          <w:bCs/>
          <w:sz w:val="22"/>
          <w:szCs w:val="22"/>
          <w:lang w:val="es-ES"/>
        </w:rPr>
        <w:t xml:space="preserve">Luego, se dio cuenta del </w:t>
      </w:r>
      <w:r w:rsidR="00084615">
        <w:rPr>
          <w:rFonts w:ascii="Arial" w:eastAsia="Arial" w:hAnsi="Arial" w:cs="Arial"/>
          <w:bCs/>
          <w:sz w:val="22"/>
          <w:szCs w:val="22"/>
          <w:lang w:val="es-ES"/>
        </w:rPr>
        <w:t xml:space="preserve">proceso de transformación de los datos disponibles en la base de datos </w:t>
      </w:r>
      <w:proofErr w:type="spellStart"/>
      <w:r w:rsidR="00084615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="00084615">
        <w:rPr>
          <w:rFonts w:ascii="Arial" w:eastAsia="Arial" w:hAnsi="Arial" w:cs="Arial"/>
          <w:bCs/>
          <w:sz w:val="22"/>
          <w:szCs w:val="22"/>
          <w:lang w:val="es-ES"/>
        </w:rPr>
        <w:t xml:space="preserve">. </w:t>
      </w:r>
    </w:p>
    <w:p w14:paraId="7817ED3C" w14:textId="136D61FB" w:rsidR="007538C6" w:rsidRPr="00A11C34" w:rsidRDefault="007538C6" w:rsidP="007538C6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Finalmente, en esta evidencia de aprendizaje se describe el proceso de ajustes de los datos, la carga en el datamart final y se adjunta el repositorio de evidencias en GitHub. </w:t>
      </w:r>
    </w:p>
    <w:p w14:paraId="6A165BEB" w14:textId="7008843A" w:rsidR="005E3C27" w:rsidRPr="004E3DCD" w:rsidRDefault="005E3C27" w:rsidP="00A11C34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6685CAEC" w14:textId="5E1C66FD" w:rsidR="006C6721" w:rsidRPr="00F55B1B" w:rsidRDefault="006C6721" w:rsidP="006C6721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DESCRIPCIÓN</w:t>
      </w:r>
      <w:r>
        <w:rPr>
          <w:rFonts w:ascii="Arial" w:eastAsia="Arial" w:hAnsi="Arial" w:cs="Arial"/>
          <w:b/>
          <w:sz w:val="22"/>
          <w:szCs w:val="22"/>
          <w:lang w:val="es-ES"/>
        </w:rPr>
        <w:t xml:space="preserve"> Y AJUSTES </w:t>
      </w:r>
      <w:r>
        <w:rPr>
          <w:rFonts w:ascii="Arial" w:eastAsia="Arial" w:hAnsi="Arial" w:cs="Arial"/>
          <w:b/>
          <w:sz w:val="22"/>
          <w:szCs w:val="22"/>
          <w:lang w:val="es-ES"/>
        </w:rPr>
        <w:t xml:space="preserve">FINALES </w:t>
      </w:r>
      <w:r>
        <w:rPr>
          <w:rFonts w:ascii="Arial" w:eastAsia="Arial" w:hAnsi="Arial" w:cs="Arial"/>
          <w:b/>
          <w:sz w:val="22"/>
          <w:szCs w:val="22"/>
          <w:lang w:val="es-ES"/>
        </w:rPr>
        <w:t xml:space="preserve">AL </w:t>
      </w:r>
      <w:r w:rsidRPr="00F55B1B">
        <w:rPr>
          <w:rFonts w:ascii="Arial" w:eastAsia="Arial" w:hAnsi="Arial" w:cs="Arial"/>
          <w:b/>
          <w:sz w:val="22"/>
          <w:szCs w:val="22"/>
          <w:lang w:val="es-ES"/>
        </w:rPr>
        <w:t>MODELO DE ESTRELLA</w:t>
      </w:r>
    </w:p>
    <w:p w14:paraId="12782936" w14:textId="560C00E6" w:rsidR="006C6721" w:rsidRDefault="00FE10CB" w:rsidP="00FE10C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Durante el proceso de carga de datos, se evidenció que no era necesario </w:t>
      </w:r>
      <w:r w:rsidR="000967D7">
        <w:rPr>
          <w:rFonts w:ascii="Arial" w:eastAsia="Arial" w:hAnsi="Arial" w:cs="Arial"/>
          <w:bCs/>
          <w:sz w:val="22"/>
          <w:szCs w:val="22"/>
          <w:lang w:val="es-ES"/>
        </w:rPr>
        <w:t>incluir la tabla de pagos</w:t>
      </w:r>
      <w:r w:rsidR="006307D9">
        <w:rPr>
          <w:rFonts w:ascii="Arial" w:eastAsia="Arial" w:hAnsi="Arial" w:cs="Arial"/>
          <w:bCs/>
          <w:sz w:val="22"/>
          <w:szCs w:val="22"/>
          <w:lang w:val="es-ES"/>
        </w:rPr>
        <w:t xml:space="preserve"> lo que implicó modificar el modelo estrella planteado como se describe a continuación: </w:t>
      </w:r>
    </w:p>
    <w:p w14:paraId="60754FEC" w14:textId="77777777" w:rsidR="007F6A17" w:rsidRPr="00F55B1B" w:rsidRDefault="007F6A17" w:rsidP="007F6A17">
      <w:pPr>
        <w:spacing w:before="240" w:after="0" w:line="480" w:lineRule="auto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Este modelo cuenta con una tabla de hechos basada en las tablas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pedidos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proofErr w:type="spellStart"/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detalles_pedidos</w:t>
      </w:r>
      <w:proofErr w:type="spellEnd"/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 xml:space="preserve"> 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del modelo relacional, ya que son las tablas que contienen la información de los pedidos generados con sus diferentes productos y cantidades. Adicional a ello, la tabla de hechos contiene dos campos cuantificables, cantidad y precio unidad para realizar las métricas de productos más vendidos y categoría más vendida. </w:t>
      </w:r>
    </w:p>
    <w:p w14:paraId="0F88076D" w14:textId="68793038" w:rsidR="007F6A17" w:rsidRDefault="007F6A17" w:rsidP="007F6A17">
      <w:pPr>
        <w:spacing w:before="240" w:after="0" w:line="480" w:lineRule="auto"/>
        <w:jc w:val="both"/>
        <w:rPr>
          <w:rFonts w:ascii="Arial" w:eastAsia="Arial" w:hAnsi="Arial" w:cs="Arial"/>
          <w:i/>
          <w:iCs/>
          <w:sz w:val="22"/>
          <w:szCs w:val="22"/>
          <w:lang w:val="es-ES"/>
        </w:rPr>
      </w:pP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Las dimensiones del modelo son: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tiempo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que permite consultar las ventas por periodos de tiempo específico, la dimensión </w:t>
      </w:r>
      <w:proofErr w:type="spellStart"/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productos_categoría</w:t>
      </w:r>
      <w:proofErr w:type="spellEnd"/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que agrupa los datos de las tablas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producto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categoría de producto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, la dimensión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cliente</w:t>
      </w:r>
      <w:r>
        <w:rPr>
          <w:rFonts w:ascii="Arial" w:eastAsia="Arial" w:hAnsi="Arial" w:cs="Arial"/>
          <w:i/>
          <w:iCs/>
          <w:sz w:val="22"/>
          <w:szCs w:val="22"/>
          <w:lang w:val="es-ES"/>
        </w:rPr>
        <w:t xml:space="preserve"> </w:t>
      </w:r>
      <w:r w:rsidRPr="6202FA5E">
        <w:rPr>
          <w:rFonts w:ascii="Arial" w:eastAsia="Arial" w:hAnsi="Arial" w:cs="Arial"/>
          <w:sz w:val="22"/>
          <w:szCs w:val="22"/>
          <w:lang w:val="es-ES"/>
        </w:rPr>
        <w:t>que facilita la consulta de los clientes a los cuales están asociadas los pedidos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y, la dimensión </w:t>
      </w:r>
      <w:proofErr w:type="spellStart"/>
      <w:r>
        <w:rPr>
          <w:rFonts w:ascii="Arial" w:eastAsia="Arial" w:hAnsi="Arial" w:cs="Arial"/>
          <w:i/>
          <w:iCs/>
          <w:sz w:val="22"/>
          <w:szCs w:val="22"/>
          <w:lang w:val="es-ES"/>
        </w:rPr>
        <w:t>empleado_oficina</w:t>
      </w:r>
      <w:proofErr w:type="spellEnd"/>
      <w:r>
        <w:rPr>
          <w:rFonts w:ascii="Arial" w:eastAsia="Arial" w:hAnsi="Arial" w:cs="Arial"/>
          <w:sz w:val="22"/>
          <w:szCs w:val="22"/>
          <w:lang w:val="es-ES"/>
        </w:rPr>
        <w:t xml:space="preserve"> que agrupa los datos de las tablas </w:t>
      </w:r>
      <w:r w:rsidRPr="00592378">
        <w:rPr>
          <w:rFonts w:ascii="Arial" w:eastAsia="Arial" w:hAnsi="Arial" w:cs="Arial"/>
          <w:i/>
          <w:iCs/>
          <w:sz w:val="22"/>
          <w:szCs w:val="22"/>
          <w:lang w:val="es-ES"/>
        </w:rPr>
        <w:t>empleado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r w:rsidRPr="00592378">
        <w:rPr>
          <w:rFonts w:ascii="Arial" w:eastAsia="Arial" w:hAnsi="Arial" w:cs="Arial"/>
          <w:i/>
          <w:iCs/>
          <w:sz w:val="22"/>
          <w:szCs w:val="22"/>
          <w:lang w:val="es-ES"/>
        </w:rPr>
        <w:t>oficina</w:t>
      </w:r>
      <w:r>
        <w:rPr>
          <w:rFonts w:ascii="Arial" w:eastAsia="Arial" w:hAnsi="Arial" w:cs="Arial"/>
          <w:i/>
          <w:iCs/>
          <w:sz w:val="22"/>
          <w:szCs w:val="22"/>
          <w:lang w:val="es-ES"/>
        </w:rPr>
        <w:t>.</w:t>
      </w:r>
    </w:p>
    <w:p w14:paraId="4C99AC8A" w14:textId="77777777" w:rsidR="006307D9" w:rsidRPr="00FE10CB" w:rsidRDefault="006307D9" w:rsidP="00FE10C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</w:p>
    <w:p w14:paraId="0E36BBF6" w14:textId="77777777" w:rsidR="002B3AD0" w:rsidRDefault="002B3AD0" w:rsidP="002B3AD0">
      <w:pPr>
        <w:rPr>
          <w:rFonts w:ascii="Arial" w:eastAsia="Arial" w:hAnsi="Arial" w:cs="Arial"/>
          <w:b/>
          <w:sz w:val="22"/>
          <w:szCs w:val="22"/>
          <w:lang w:val="es-ES"/>
        </w:rPr>
        <w:sectPr w:rsidR="002B3AD0" w:rsidSect="00860227">
          <w:pgSz w:w="12240" w:h="15840"/>
          <w:pgMar w:top="1418" w:right="1418" w:bottom="1418" w:left="1418" w:header="709" w:footer="709" w:gutter="0"/>
          <w:pgNumType w:start="1"/>
          <w:cols w:space="720"/>
        </w:sectPr>
      </w:pPr>
    </w:p>
    <w:p w14:paraId="422D1C68" w14:textId="0FEB83BE" w:rsidR="005A149C" w:rsidRPr="002B3AD0" w:rsidRDefault="002B3AD0" w:rsidP="0057471E">
      <w:pPr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52B99339">
        <w:rPr>
          <w:rFonts w:ascii="Arial" w:eastAsia="Arial" w:hAnsi="Arial" w:cs="Arial"/>
          <w:b/>
          <w:bCs/>
          <w:sz w:val="22"/>
          <w:szCs w:val="22"/>
          <w:lang w:val="es-ES"/>
        </w:rPr>
        <w:lastRenderedPageBreak/>
        <w:t>DISEÑO DEL MODELO DE ESTRELLA</w:t>
      </w:r>
      <w:r>
        <w:rPr>
          <w:rFonts w:ascii="Arial" w:eastAsia="Arial" w:hAnsi="Arial" w:cs="Arial"/>
          <w:b/>
          <w:bCs/>
          <w:sz w:val="22"/>
          <w:szCs w:val="22"/>
          <w:lang w:val="es-ES"/>
        </w:rPr>
        <w:t xml:space="preserve"> </w:t>
      </w:r>
      <w:r w:rsidR="00132CDF">
        <w:rPr>
          <w:rFonts w:ascii="Arial" w:eastAsia="Arial" w:hAnsi="Arial" w:cs="Arial"/>
          <w:b/>
          <w:bCs/>
          <w:sz w:val="22"/>
          <w:szCs w:val="22"/>
          <w:lang w:val="es-ES"/>
        </w:rPr>
        <w:t>FINAL</w:t>
      </w:r>
    </w:p>
    <w:p w14:paraId="05B58D8D" w14:textId="77777777" w:rsidR="002B3AD0" w:rsidRDefault="002B3AD0">
      <w:pPr>
        <w:rPr>
          <w:rFonts w:ascii="Arial" w:eastAsia="Arial" w:hAnsi="Arial" w:cs="Arial"/>
          <w:b/>
          <w:sz w:val="22"/>
          <w:szCs w:val="22"/>
          <w:lang w:val="es-ES"/>
        </w:rPr>
      </w:pPr>
    </w:p>
    <w:p w14:paraId="64D57D4B" w14:textId="21041079" w:rsidR="00250DD5" w:rsidRDefault="00250DD5" w:rsidP="0057471E">
      <w:pPr>
        <w:jc w:val="center"/>
        <w:rPr>
          <w:rFonts w:ascii="Arial" w:eastAsia="Arial" w:hAnsi="Arial" w:cs="Arial"/>
          <w:b/>
          <w:sz w:val="22"/>
          <w:szCs w:val="22"/>
          <w:lang w:val="es-ES"/>
        </w:rPr>
        <w:sectPr w:rsidR="00250DD5" w:rsidSect="002B3AD0">
          <w:pgSz w:w="15840" w:h="12240" w:orient="landscape"/>
          <w:pgMar w:top="1418" w:right="1418" w:bottom="1418" w:left="1418" w:header="709" w:footer="709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33F8B8EA" wp14:editId="5057ECD2">
            <wp:extent cx="7181143" cy="5326178"/>
            <wp:effectExtent l="0" t="0" r="1270" b="8255"/>
            <wp:docPr id="653631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31645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143" cy="532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B08E" w14:textId="26EAE4A6" w:rsidR="005566CB" w:rsidRDefault="00132CDF" w:rsidP="005566CB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CARGA DE DATOS</w:t>
      </w:r>
    </w:p>
    <w:p w14:paraId="11781156" w14:textId="5E067D3F" w:rsidR="00751A85" w:rsidRDefault="00751A85" w:rsidP="00751A85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Pa</w:t>
      </w:r>
      <w:r w:rsidRPr="00751A85">
        <w:rPr>
          <w:rFonts w:ascii="Arial" w:eastAsia="Arial" w:hAnsi="Arial" w:cs="Arial"/>
          <w:bCs/>
          <w:sz w:val="22"/>
          <w:szCs w:val="22"/>
          <w:lang w:val="es-ES"/>
        </w:rPr>
        <w:t>ra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el proceso de carga de datos se crearon </w:t>
      </w:r>
      <w:r w:rsidR="001B3586">
        <w:rPr>
          <w:rFonts w:ascii="Arial" w:eastAsia="Arial" w:hAnsi="Arial" w:cs="Arial"/>
          <w:bCs/>
          <w:sz w:val="22"/>
          <w:szCs w:val="22"/>
          <w:lang w:val="es-ES"/>
        </w:rPr>
        <w:t xml:space="preserve">herramientas de </w:t>
      </w:r>
      <w:r w:rsidR="001B3586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 xml:space="preserve">Data Flow </w:t>
      </w:r>
      <w:proofErr w:type="spellStart"/>
      <w:r w:rsidR="001B3586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>task</w:t>
      </w:r>
      <w:proofErr w:type="spellEnd"/>
      <w:r w:rsidR="001B3586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 xml:space="preserve"> </w:t>
      </w:r>
      <w:r w:rsidR="001B3586">
        <w:rPr>
          <w:rFonts w:ascii="Arial" w:eastAsia="Arial" w:hAnsi="Arial" w:cs="Arial"/>
          <w:bCs/>
          <w:sz w:val="22"/>
          <w:szCs w:val="22"/>
          <w:lang w:val="es-ES"/>
        </w:rPr>
        <w:t xml:space="preserve">para cada una de las dimensiones y la tabla de hechos. La siguiente ilustración presenta el Flujo de control final de todo el proceso ETL. </w:t>
      </w:r>
    </w:p>
    <w:p w14:paraId="01DE3CB3" w14:textId="77777777" w:rsidR="00F75B4B" w:rsidRDefault="00F75B4B" w:rsidP="00371F31">
      <w:pPr>
        <w:keepNext/>
        <w:spacing w:before="240" w:after="0" w:line="480" w:lineRule="auto"/>
        <w:jc w:val="center"/>
      </w:pPr>
      <w:r w:rsidRPr="00F75B4B">
        <w:rPr>
          <w:rFonts w:ascii="Arial" w:eastAsia="Arial" w:hAnsi="Arial" w:cs="Arial"/>
          <w:bCs/>
          <w:sz w:val="22"/>
          <w:szCs w:val="22"/>
          <w:lang w:val="es-ES"/>
        </w:rPr>
        <w:drawing>
          <wp:inline distT="0" distB="0" distL="0" distR="0" wp14:anchorId="32BADF16" wp14:editId="3F6DBEBE">
            <wp:extent cx="4765964" cy="2728621"/>
            <wp:effectExtent l="0" t="0" r="0" b="0"/>
            <wp:docPr id="802982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82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028" cy="27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329C" w14:textId="4C9729F3" w:rsidR="001B3586" w:rsidRPr="001B3586" w:rsidRDefault="00F75B4B" w:rsidP="00F75B4B">
      <w:pPr>
        <w:pStyle w:val="Descripcin"/>
        <w:jc w:val="center"/>
        <w:rPr>
          <w:rFonts w:ascii="Arial" w:eastAsia="Arial" w:hAnsi="Arial" w:cs="Arial"/>
          <w:bCs w:val="0"/>
          <w:sz w:val="22"/>
          <w:szCs w:val="22"/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1042F">
        <w:rPr>
          <w:noProof/>
        </w:rPr>
        <w:t>1</w:t>
      </w:r>
      <w:r>
        <w:fldChar w:fldCharType="end"/>
      </w:r>
      <w:r>
        <w:t>. Flujo de control del proceso ETL de Jardinería</w:t>
      </w:r>
    </w:p>
    <w:p w14:paraId="30B5BD7C" w14:textId="77777777" w:rsidR="0061042F" w:rsidRDefault="0061042F" w:rsidP="00F75B4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</w:p>
    <w:p w14:paraId="48C51A9F" w14:textId="703B5EEE" w:rsidR="00B07CDC" w:rsidRDefault="00973CBB" w:rsidP="00F75B4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Al interior de cada Data Flow para la carga de las dimensiones y la tabla de hechos en el datamart, se realiz</w:t>
      </w:r>
      <w:r w:rsidR="00EE073D">
        <w:rPr>
          <w:rFonts w:ascii="Arial" w:eastAsia="Arial" w:hAnsi="Arial" w:cs="Arial"/>
          <w:bCs/>
          <w:sz w:val="22"/>
          <w:szCs w:val="22"/>
          <w:lang w:val="es-ES"/>
        </w:rPr>
        <w:t>aron tareas de orígenes de datos, ordenamiento (</w:t>
      </w:r>
      <w:proofErr w:type="spellStart"/>
      <w:r w:rsidR="00EE073D">
        <w:rPr>
          <w:rFonts w:ascii="Arial" w:eastAsia="Arial" w:hAnsi="Arial" w:cs="Arial"/>
          <w:bCs/>
          <w:sz w:val="22"/>
          <w:szCs w:val="22"/>
          <w:lang w:val="es-ES"/>
        </w:rPr>
        <w:t>sort</w:t>
      </w:r>
      <w:proofErr w:type="spellEnd"/>
      <w:r w:rsidR="00EE073D">
        <w:rPr>
          <w:rFonts w:ascii="Arial" w:eastAsia="Arial" w:hAnsi="Arial" w:cs="Arial"/>
          <w:bCs/>
          <w:sz w:val="22"/>
          <w:szCs w:val="22"/>
          <w:lang w:val="es-ES"/>
        </w:rPr>
        <w:t xml:space="preserve">), </w:t>
      </w:r>
      <w:proofErr w:type="spellStart"/>
      <w:r w:rsidR="00A41F9F">
        <w:rPr>
          <w:rFonts w:ascii="Arial" w:eastAsia="Arial" w:hAnsi="Arial" w:cs="Arial"/>
          <w:bCs/>
          <w:sz w:val="22"/>
          <w:szCs w:val="22"/>
          <w:lang w:val="es-ES"/>
        </w:rPr>
        <w:t>merge</w:t>
      </w:r>
      <w:proofErr w:type="spellEnd"/>
      <w:r w:rsidR="00A41F9F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proofErr w:type="spellStart"/>
      <w:r w:rsidR="00A41F9F">
        <w:rPr>
          <w:rFonts w:ascii="Arial" w:eastAsia="Arial" w:hAnsi="Arial" w:cs="Arial"/>
          <w:bCs/>
          <w:sz w:val="22"/>
          <w:szCs w:val="22"/>
          <w:lang w:val="es-ES"/>
        </w:rPr>
        <w:t>join</w:t>
      </w:r>
      <w:proofErr w:type="spellEnd"/>
      <w:r w:rsidR="00A41F9F">
        <w:rPr>
          <w:rFonts w:ascii="Arial" w:eastAsia="Arial" w:hAnsi="Arial" w:cs="Arial"/>
          <w:bCs/>
          <w:sz w:val="22"/>
          <w:szCs w:val="22"/>
          <w:lang w:val="es-ES"/>
        </w:rPr>
        <w:t xml:space="preserve">, </w:t>
      </w:r>
      <w:r w:rsidR="00B07CDC">
        <w:rPr>
          <w:rFonts w:ascii="Arial" w:eastAsia="Arial" w:hAnsi="Arial" w:cs="Arial"/>
          <w:bCs/>
          <w:sz w:val="22"/>
          <w:szCs w:val="22"/>
          <w:lang w:val="es-ES"/>
        </w:rPr>
        <w:t>división condicional (</w:t>
      </w:r>
      <w:proofErr w:type="spellStart"/>
      <w:r w:rsidR="00B07CDC">
        <w:rPr>
          <w:rFonts w:ascii="Arial" w:eastAsia="Arial" w:hAnsi="Arial" w:cs="Arial"/>
          <w:bCs/>
          <w:sz w:val="22"/>
          <w:szCs w:val="22"/>
          <w:lang w:val="es-ES"/>
        </w:rPr>
        <w:t>conditional</w:t>
      </w:r>
      <w:proofErr w:type="spellEnd"/>
      <w:r w:rsidR="00B07CDC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proofErr w:type="spellStart"/>
      <w:r w:rsidR="00B07CDC">
        <w:rPr>
          <w:rFonts w:ascii="Arial" w:eastAsia="Arial" w:hAnsi="Arial" w:cs="Arial"/>
          <w:bCs/>
          <w:sz w:val="22"/>
          <w:szCs w:val="22"/>
          <w:lang w:val="es-ES"/>
        </w:rPr>
        <w:t>split</w:t>
      </w:r>
      <w:proofErr w:type="spellEnd"/>
      <w:r w:rsidR="00B07CDC">
        <w:rPr>
          <w:rFonts w:ascii="Arial" w:eastAsia="Arial" w:hAnsi="Arial" w:cs="Arial"/>
          <w:bCs/>
          <w:sz w:val="22"/>
          <w:szCs w:val="22"/>
          <w:lang w:val="es-ES"/>
        </w:rPr>
        <w:t xml:space="preserve">) y finalmente destino de datos a las respectivas tablas del datamart para las dimensiones y tabla de hechos. </w:t>
      </w:r>
      <w:r w:rsidR="002B79EB">
        <w:rPr>
          <w:rFonts w:ascii="Arial" w:eastAsia="Arial" w:hAnsi="Arial" w:cs="Arial"/>
          <w:bCs/>
          <w:sz w:val="22"/>
          <w:szCs w:val="22"/>
          <w:lang w:val="es-ES"/>
        </w:rPr>
        <w:t xml:space="preserve">En la siguiente ilustración se ejemplifica este proceso </w:t>
      </w:r>
      <w:r w:rsidR="008F6D10">
        <w:rPr>
          <w:rFonts w:ascii="Arial" w:eastAsia="Arial" w:hAnsi="Arial" w:cs="Arial"/>
          <w:bCs/>
          <w:sz w:val="22"/>
          <w:szCs w:val="22"/>
          <w:lang w:val="es-ES"/>
        </w:rPr>
        <w:t xml:space="preserve">para la dimensión de tiempo. </w:t>
      </w:r>
    </w:p>
    <w:p w14:paraId="2D7C0010" w14:textId="77777777" w:rsidR="00371F31" w:rsidRDefault="00371F31" w:rsidP="0061042F">
      <w:pPr>
        <w:keepNext/>
        <w:spacing w:before="240" w:after="0" w:line="480" w:lineRule="auto"/>
        <w:jc w:val="center"/>
      </w:pPr>
      <w:r w:rsidRPr="00371F31">
        <w:rPr>
          <w:rFonts w:ascii="Arial" w:eastAsia="Arial" w:hAnsi="Arial" w:cs="Arial"/>
          <w:bCs/>
          <w:sz w:val="22"/>
          <w:szCs w:val="22"/>
          <w:lang w:val="es-ES"/>
        </w:rPr>
        <w:lastRenderedPageBreak/>
        <w:drawing>
          <wp:inline distT="0" distB="0" distL="0" distR="0" wp14:anchorId="447830C8" wp14:editId="5E597462">
            <wp:extent cx="5590310" cy="2705391"/>
            <wp:effectExtent l="0" t="0" r="0" b="0"/>
            <wp:docPr id="608692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92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845" cy="27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8E21" w14:textId="7C9F6A9F" w:rsidR="00371F31" w:rsidRDefault="00371F31" w:rsidP="00371F31">
      <w:pPr>
        <w:pStyle w:val="Descripcin"/>
        <w:jc w:val="center"/>
        <w:rPr>
          <w:rFonts w:ascii="Arial" w:eastAsia="Arial" w:hAnsi="Arial" w:cs="Arial"/>
          <w:bCs w:val="0"/>
          <w:sz w:val="22"/>
          <w:szCs w:val="22"/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1042F">
        <w:rPr>
          <w:noProof/>
        </w:rPr>
        <w:t>2</w:t>
      </w:r>
      <w:r>
        <w:fldChar w:fldCharType="end"/>
      </w:r>
      <w:r>
        <w:t xml:space="preserve">. Flujo de datos para la carga de la dimensión de tiempo en el </w:t>
      </w:r>
      <w:proofErr w:type="spellStart"/>
      <w:r>
        <w:t>datamart</w:t>
      </w:r>
      <w:proofErr w:type="spellEnd"/>
      <w:r>
        <w:t>.</w:t>
      </w:r>
    </w:p>
    <w:p w14:paraId="5CE2AC1F" w14:textId="77777777" w:rsidR="003D7D91" w:rsidRDefault="005B71E6" w:rsidP="00F75B4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Posterior a la carga de las dimensiones y la tabla de hecho</w:t>
      </w:r>
      <w:r w:rsidR="003D7D91">
        <w:rPr>
          <w:rFonts w:ascii="Arial" w:eastAsia="Arial" w:hAnsi="Arial" w:cs="Arial"/>
          <w:bCs/>
          <w:sz w:val="22"/>
          <w:szCs w:val="22"/>
          <w:lang w:val="es-ES"/>
        </w:rPr>
        <w:t xml:space="preserve">s, se establecieron las relaciones entre las tablas a través de Microsoft SQL Management Studio. La siguiente ilustración muestra el diagrama final del datamart incluyendo la relación entre las tablas de dimensiones y la tabla de hechos teniendo en cuenta las llaves. </w:t>
      </w:r>
    </w:p>
    <w:p w14:paraId="54A3586D" w14:textId="77777777" w:rsidR="0061042F" w:rsidRDefault="0061042F" w:rsidP="0061042F">
      <w:pPr>
        <w:keepNext/>
        <w:spacing w:before="240" w:after="0" w:line="480" w:lineRule="auto"/>
        <w:jc w:val="center"/>
      </w:pPr>
      <w:r w:rsidRPr="0061042F">
        <w:rPr>
          <w:rFonts w:ascii="Arial" w:eastAsia="Arial" w:hAnsi="Arial" w:cs="Arial"/>
          <w:bCs/>
          <w:sz w:val="22"/>
          <w:szCs w:val="22"/>
          <w:lang w:val="es-ES"/>
        </w:rPr>
        <w:drawing>
          <wp:inline distT="0" distB="0" distL="0" distR="0" wp14:anchorId="4946E07B" wp14:editId="50DA733E">
            <wp:extent cx="4274128" cy="3072882"/>
            <wp:effectExtent l="0" t="0" r="0" b="0"/>
            <wp:docPr id="2090692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2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158" cy="30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4171" w14:textId="42335025" w:rsidR="0061042F" w:rsidRDefault="0061042F" w:rsidP="0061042F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Diagrama del </w:t>
      </w:r>
      <w:proofErr w:type="spellStart"/>
      <w:r>
        <w:t>datamart</w:t>
      </w:r>
      <w:proofErr w:type="spellEnd"/>
      <w:r>
        <w:t xml:space="preserve"> de ventas de jardinería</w:t>
      </w:r>
    </w:p>
    <w:p w14:paraId="1D0E4B19" w14:textId="0ED9CD3D" w:rsidR="00371F31" w:rsidRPr="00F75B4B" w:rsidRDefault="00751A85" w:rsidP="0061042F">
      <w:pPr>
        <w:spacing w:before="240" w:after="0" w:line="480" w:lineRule="auto"/>
        <w:jc w:val="center"/>
        <w:rPr>
          <w:rFonts w:ascii="Arial" w:eastAsia="Arial" w:hAnsi="Arial" w:cs="Arial"/>
          <w:bCs/>
          <w:sz w:val="22"/>
          <w:szCs w:val="22"/>
          <w:lang w:val="es-ES"/>
        </w:rPr>
      </w:pPr>
      <w:r w:rsidRPr="00F75B4B">
        <w:rPr>
          <w:rFonts w:ascii="Arial" w:eastAsia="Arial" w:hAnsi="Arial" w:cs="Arial"/>
          <w:bCs/>
          <w:sz w:val="22"/>
          <w:szCs w:val="22"/>
          <w:lang w:val="es-ES"/>
        </w:rPr>
        <w:br w:type="page"/>
      </w:r>
    </w:p>
    <w:p w14:paraId="624C72CA" w14:textId="31D6653A" w:rsidR="005558F5" w:rsidRPr="00F522B8" w:rsidRDefault="005E3C27" w:rsidP="007B5799">
      <w:pPr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22B8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CONCLUSIONES</w:t>
      </w:r>
    </w:p>
    <w:p w14:paraId="0A9CB952" w14:textId="5AE30E98" w:rsidR="003632E8" w:rsidRPr="00826497" w:rsidRDefault="003632E8" w:rsidP="003632E8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El desarrollo del proceso de transformación de datos abordado en esta evidencia de aprendizaje ha permitido consolidar los conocimientos y habilidades necesarias para el diseño y ejecución de un flujo ETL (Extracción, Transformación y Carga). A través de las actividades realizadas, se han alcanzado los objetivos propuestos y se han puesto en práctica conceptos fundamentales del manejo de bases de datos y la inteligencia de negocios.</w:t>
      </w:r>
    </w:p>
    <w:p w14:paraId="39EAE5E9" w14:textId="5A902DA4" w:rsidR="003632E8" w:rsidRPr="00826497" w:rsidRDefault="003632E8" w:rsidP="003632E8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26497">
        <w:rPr>
          <w:rFonts w:ascii="Arial" w:eastAsia="Arial" w:hAnsi="Arial" w:cs="Arial"/>
          <w:bCs/>
          <w:sz w:val="22"/>
          <w:szCs w:val="22"/>
          <w:lang w:val="es-ES"/>
        </w:rPr>
        <w:t xml:space="preserve">En primer lugar, se logró diseñar un modelo estrella para un data </w:t>
      </w:r>
      <w:proofErr w:type="spellStart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, lo que permitió optimizar el almacenamiento y acceso a los datos relevantes para el análisis empresarial. Este modelo no solo facilita la organización y estructuración de los datos, sino que también mejora la eficiencia de los procesos analíticos</w:t>
      </w:r>
      <w:r w:rsidR="009F2BD1" w:rsidRPr="00826497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4FDD0111" w14:textId="0543093F" w:rsidR="003632E8" w:rsidRPr="00826497" w:rsidRDefault="003632E8" w:rsidP="003632E8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26497">
        <w:rPr>
          <w:rFonts w:ascii="Arial" w:eastAsia="Arial" w:hAnsi="Arial" w:cs="Arial"/>
          <w:bCs/>
          <w:sz w:val="22"/>
          <w:szCs w:val="22"/>
          <w:lang w:val="es-ES"/>
        </w:rPr>
        <w:t xml:space="preserve">Asimismo, se desarrolló la base de datos </w:t>
      </w:r>
      <w:proofErr w:type="spellStart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 xml:space="preserve">, un paso intermedio crucial que garantiza la correcta preparación y limpieza de los datos antes de su carga en el data </w:t>
      </w:r>
      <w:proofErr w:type="spellStart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. Este proceso incluyó un análisis de los datos originales, la identificación de aquellos que eran relevantes para el negocio, y la implementación de técnicas de normalización y estandarización para asegurar su consistencia y precisión.</w:t>
      </w:r>
    </w:p>
    <w:p w14:paraId="6C7EC4A9" w14:textId="67096BEF" w:rsidR="003632E8" w:rsidRDefault="003632E8" w:rsidP="003632E8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26497">
        <w:rPr>
          <w:rFonts w:ascii="Arial" w:eastAsia="Arial" w:hAnsi="Arial" w:cs="Arial"/>
          <w:bCs/>
          <w:sz w:val="22"/>
          <w:szCs w:val="22"/>
          <w:lang w:val="es-ES"/>
        </w:rPr>
        <w:t xml:space="preserve">El 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proceso de transformación de datos desde la base de datos </w:t>
      </w:r>
      <w:proofErr w:type="spellStart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hasta el data </w:t>
      </w:r>
      <w:proofErr w:type="spellStart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final fue especialmente significativo</w:t>
      </w:r>
      <w:r w:rsidR="00E352EF" w:rsidRPr="009E4467">
        <w:rPr>
          <w:rFonts w:ascii="Arial" w:eastAsia="Arial" w:hAnsi="Arial" w:cs="Arial"/>
          <w:bCs/>
          <w:sz w:val="22"/>
          <w:szCs w:val="22"/>
          <w:lang w:val="es-ES"/>
        </w:rPr>
        <w:t>, e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ste paso no solo implicó la limpieza y corrección de los datos, sino también su reestructuración para que se ajustaran al esquema del modelo estrella. La creación de dimensiones como Tiempo, Cliente, Producto y Empleado, y la </w:t>
      </w:r>
      <w:proofErr w:type="spellStart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fact</w:t>
      </w:r>
      <w:proofErr w:type="spellEnd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="009C1579" w:rsidRPr="009E4467">
        <w:rPr>
          <w:rFonts w:ascii="Arial" w:eastAsia="Arial" w:hAnsi="Arial" w:cs="Arial"/>
          <w:bCs/>
          <w:sz w:val="22"/>
          <w:szCs w:val="22"/>
          <w:lang w:val="es-ES"/>
        </w:rPr>
        <w:t>hechos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de ventas, ejemplifican la capacidad de transformar datos en bruto en información </w:t>
      </w:r>
      <w:r w:rsidR="009C1579" w:rsidRPr="009E4467">
        <w:rPr>
          <w:rFonts w:ascii="Arial" w:eastAsia="Arial" w:hAnsi="Arial" w:cs="Arial"/>
          <w:bCs/>
          <w:sz w:val="22"/>
          <w:szCs w:val="22"/>
          <w:lang w:val="es-ES"/>
        </w:rPr>
        <w:t>útil para el negocio de jardinería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564B7F47" w14:textId="7E26C392" w:rsidR="003632E8" w:rsidRPr="003632E8" w:rsidRDefault="009E4467" w:rsidP="00B84CBD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En cuanto al proceso de carga de los datos, es importante destacar la relevancia de esta etapa dentro del flujo ETL. La carga final en el data </w:t>
      </w:r>
      <w:proofErr w:type="spellStart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ya se ha completado, y </w:t>
      </w:r>
      <w:r w:rsidR="00B84CBD">
        <w:rPr>
          <w:rFonts w:ascii="Arial" w:eastAsia="Arial" w:hAnsi="Arial" w:cs="Arial"/>
          <w:bCs/>
          <w:sz w:val="22"/>
          <w:szCs w:val="22"/>
          <w:lang w:val="es-ES"/>
        </w:rPr>
        <w:t>se puede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observar</w:t>
      </w:r>
      <w:r w:rsidR="00B84CBD">
        <w:rPr>
          <w:rFonts w:ascii="Arial" w:eastAsia="Arial" w:hAnsi="Arial" w:cs="Arial"/>
          <w:bCs/>
          <w:sz w:val="22"/>
          <w:szCs w:val="22"/>
          <w:lang w:val="es-ES"/>
        </w:rPr>
        <w:t xml:space="preserve"> que 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la carga de datos</w:t>
      </w:r>
      <w:r w:rsidR="007049BB">
        <w:rPr>
          <w:rFonts w:ascii="Arial" w:eastAsia="Arial" w:hAnsi="Arial" w:cs="Arial"/>
          <w:bCs/>
          <w:sz w:val="22"/>
          <w:szCs w:val="22"/>
          <w:lang w:val="es-ES"/>
        </w:rPr>
        <w:t xml:space="preserve"> garantizó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la integridad y disponibilidad de la información en el data </w:t>
      </w:r>
      <w:proofErr w:type="spellStart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. Esto 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lastRenderedPageBreak/>
        <w:t xml:space="preserve">implicó la implementación de estrategias de carga incremental </w:t>
      </w:r>
      <w:r w:rsidR="00B84CBD">
        <w:rPr>
          <w:rFonts w:ascii="Arial" w:eastAsia="Arial" w:hAnsi="Arial" w:cs="Arial"/>
          <w:bCs/>
          <w:sz w:val="22"/>
          <w:szCs w:val="22"/>
          <w:lang w:val="es-ES"/>
        </w:rPr>
        <w:t>asegurando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que los datos más recientes estuvieran siempre disponibles para el análisis. </w:t>
      </w:r>
    </w:p>
    <w:p w14:paraId="3BA87C3B" w14:textId="7EC752EA" w:rsidR="0068656B" w:rsidRDefault="0068656B" w:rsidP="003632E8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highlight w:val="yellow"/>
          <w:lang w:val="es-ES"/>
        </w:rPr>
      </w:pPr>
      <w:r>
        <w:rPr>
          <w:rFonts w:ascii="Arial" w:eastAsia="Arial" w:hAnsi="Arial" w:cs="Arial"/>
          <w:bCs/>
          <w:sz w:val="22"/>
          <w:szCs w:val="22"/>
          <w:highlight w:val="yellow"/>
          <w:lang w:val="es-ES"/>
        </w:rPr>
        <w:br w:type="page"/>
      </w:r>
    </w:p>
    <w:p w14:paraId="6553C391" w14:textId="2FF787CB" w:rsidR="000B7D71" w:rsidRDefault="000B7D71" w:rsidP="000F73F5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REPOSITORIO EN GITHUB</w:t>
      </w:r>
    </w:p>
    <w:p w14:paraId="203BD1C6" w14:textId="4F337AD6" w:rsidR="00875B47" w:rsidRPr="00EC038A" w:rsidRDefault="004F1654" w:rsidP="000B7D71">
      <w:pPr>
        <w:pStyle w:val="Prrafodelista"/>
        <w:numPr>
          <w:ilvl w:val="0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proofErr w:type="spellStart"/>
      <w:r w:rsidRPr="00EC038A">
        <w:rPr>
          <w:rFonts w:ascii="Arial" w:eastAsia="Arial" w:hAnsi="Arial" w:cs="Arial"/>
          <w:b/>
          <w:sz w:val="22"/>
          <w:szCs w:val="22"/>
          <w:lang w:val="es-ES"/>
        </w:rPr>
        <w:t>Jardineria</w:t>
      </w:r>
      <w:proofErr w:type="spellEnd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 xml:space="preserve">: Carpeta que contiene todo el proyecto de </w:t>
      </w:r>
      <w:proofErr w:type="spellStart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>Integration</w:t>
      </w:r>
      <w:proofErr w:type="spellEnd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proofErr w:type="spellStart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>Services</w:t>
      </w:r>
      <w:proofErr w:type="spellEnd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 xml:space="preserve"> de Microsoft Visual </w:t>
      </w:r>
      <w:proofErr w:type="spellStart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>Community</w:t>
      </w:r>
      <w:proofErr w:type="spellEnd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 xml:space="preserve">. </w:t>
      </w:r>
    </w:p>
    <w:p w14:paraId="38579CD2" w14:textId="255C3868" w:rsidR="000F0709" w:rsidRPr="008C7740" w:rsidRDefault="00AC2D28" w:rsidP="000B7D71">
      <w:pPr>
        <w:pStyle w:val="Prrafodelista"/>
        <w:numPr>
          <w:ilvl w:val="0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s-ES"/>
        </w:rPr>
        <w:t>BD_Backup</w:t>
      </w:r>
      <w:proofErr w:type="spellEnd"/>
      <w:r w:rsidR="000F0709" w:rsidRPr="008C7740">
        <w:rPr>
          <w:rFonts w:ascii="Arial" w:eastAsia="Arial" w:hAnsi="Arial" w:cs="Arial"/>
          <w:bCs/>
          <w:sz w:val="22"/>
          <w:szCs w:val="22"/>
          <w:lang w:val="es-ES"/>
        </w:rPr>
        <w:t xml:space="preserve">: Carpeta que contiene </w:t>
      </w:r>
      <w:r w:rsidR="008C7740" w:rsidRPr="008C7740">
        <w:rPr>
          <w:rFonts w:ascii="Arial" w:eastAsia="Arial" w:hAnsi="Arial" w:cs="Arial"/>
          <w:bCs/>
          <w:sz w:val="22"/>
          <w:szCs w:val="22"/>
          <w:lang w:val="es-ES"/>
        </w:rPr>
        <w:t>la copia de seguridad</w:t>
      </w:r>
      <w:r w:rsidR="000F0709" w:rsidRPr="008C7740">
        <w:rPr>
          <w:rFonts w:ascii="Arial" w:eastAsia="Arial" w:hAnsi="Arial" w:cs="Arial"/>
          <w:bCs/>
          <w:sz w:val="22"/>
          <w:szCs w:val="22"/>
          <w:lang w:val="es-ES"/>
        </w:rPr>
        <w:t xml:space="preserve"> de las tres bases de datos utilizadas:</w:t>
      </w:r>
    </w:p>
    <w:p w14:paraId="3183DDC5" w14:textId="5CC6EBFA" w:rsidR="004F1654" w:rsidRPr="008C7740" w:rsidRDefault="0011712A" w:rsidP="000F0709">
      <w:pPr>
        <w:pStyle w:val="Prrafodelista"/>
        <w:numPr>
          <w:ilvl w:val="1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C7740">
        <w:rPr>
          <w:rFonts w:ascii="Arial" w:eastAsia="Arial" w:hAnsi="Arial" w:cs="Arial"/>
          <w:b/>
          <w:sz w:val="22"/>
          <w:szCs w:val="22"/>
          <w:lang w:val="es-ES"/>
        </w:rPr>
        <w:t>Jardineria.bak</w:t>
      </w:r>
      <w:r w:rsidRPr="008C7740">
        <w:rPr>
          <w:rFonts w:ascii="Arial" w:eastAsia="Arial" w:hAnsi="Arial" w:cs="Arial"/>
          <w:bCs/>
          <w:sz w:val="22"/>
          <w:szCs w:val="22"/>
          <w:lang w:val="es-ES"/>
        </w:rPr>
        <w:t>: Archivo de respaldo de la base de datos de jardinería.</w:t>
      </w:r>
    </w:p>
    <w:p w14:paraId="0116C8BD" w14:textId="5F4B5BBE" w:rsidR="0011712A" w:rsidRPr="008C7740" w:rsidRDefault="0011712A" w:rsidP="000F0709">
      <w:pPr>
        <w:pStyle w:val="Prrafodelista"/>
        <w:numPr>
          <w:ilvl w:val="1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C7740">
        <w:rPr>
          <w:rFonts w:ascii="Arial" w:eastAsia="Arial" w:hAnsi="Arial" w:cs="Arial"/>
          <w:b/>
          <w:sz w:val="22"/>
          <w:szCs w:val="22"/>
          <w:lang w:val="es-ES"/>
        </w:rPr>
        <w:t>Staging_jardineria.bak</w:t>
      </w:r>
      <w:r w:rsidRPr="008C7740">
        <w:rPr>
          <w:rFonts w:ascii="Arial" w:eastAsia="Arial" w:hAnsi="Arial" w:cs="Arial"/>
          <w:bCs/>
          <w:sz w:val="22"/>
          <w:szCs w:val="22"/>
          <w:lang w:val="es-ES"/>
        </w:rPr>
        <w:t xml:space="preserve">: Archivo de respaldo de la base de datos </w:t>
      </w:r>
      <w:proofErr w:type="spellStart"/>
      <w:r w:rsidRPr="008C7740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8C7740">
        <w:rPr>
          <w:rFonts w:ascii="Arial" w:eastAsia="Arial" w:hAnsi="Arial" w:cs="Arial"/>
          <w:bCs/>
          <w:sz w:val="22"/>
          <w:szCs w:val="22"/>
          <w:lang w:val="es-ES"/>
        </w:rPr>
        <w:t xml:space="preserve"> para el proceso ETL del datamart.</w:t>
      </w:r>
    </w:p>
    <w:p w14:paraId="4E8AFD98" w14:textId="485B3970" w:rsidR="000F0709" w:rsidRDefault="008C7740" w:rsidP="000F0709">
      <w:pPr>
        <w:pStyle w:val="Prrafodelista"/>
        <w:numPr>
          <w:ilvl w:val="1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C7740">
        <w:rPr>
          <w:rFonts w:ascii="Arial" w:eastAsia="Arial" w:hAnsi="Arial" w:cs="Arial"/>
          <w:b/>
          <w:sz w:val="22"/>
          <w:szCs w:val="22"/>
          <w:lang w:val="es-ES"/>
        </w:rPr>
        <w:t>Jardineria_DMVentasDataWirehouse</w:t>
      </w:r>
      <w:r w:rsidRPr="008C7740">
        <w:rPr>
          <w:rFonts w:ascii="Arial" w:eastAsia="Arial" w:hAnsi="Arial" w:cs="Arial"/>
          <w:bCs/>
          <w:sz w:val="22"/>
          <w:szCs w:val="22"/>
          <w:lang w:val="es-ES"/>
        </w:rPr>
        <w:t xml:space="preserve">: Archivo de respaldo de la base de datos del datamart de ventas. </w:t>
      </w:r>
    </w:p>
    <w:p w14:paraId="5D829267" w14:textId="03A252A5" w:rsidR="00D40281" w:rsidRPr="00AC2D28" w:rsidRDefault="00D40281" w:rsidP="00D40281">
      <w:pPr>
        <w:pStyle w:val="Prrafodelista"/>
        <w:numPr>
          <w:ilvl w:val="0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s-ES"/>
        </w:rPr>
        <w:t>Evidencias_Aprendizaje</w:t>
      </w:r>
      <w:proofErr w:type="spellEnd"/>
      <w:r>
        <w:rPr>
          <w:rFonts w:ascii="Arial" w:eastAsia="Arial" w:hAnsi="Arial" w:cs="Arial"/>
          <w:b/>
          <w:sz w:val="22"/>
          <w:szCs w:val="22"/>
          <w:lang w:val="es-ES"/>
        </w:rPr>
        <w:t xml:space="preserve">: </w:t>
      </w:r>
      <w:r>
        <w:rPr>
          <w:rFonts w:ascii="Arial" w:eastAsia="Arial" w:hAnsi="Arial" w:cs="Arial"/>
          <w:bCs/>
          <w:sz w:val="22"/>
          <w:szCs w:val="22"/>
          <w:lang w:val="es-ES"/>
        </w:rPr>
        <w:t>Carpeta que contiene los documentos que dan cuenta de las evidencias de aprendizaje 1,</w:t>
      </w:r>
      <w:r w:rsidR="000F73F5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s-ES"/>
        </w:rPr>
        <w:t>2,</w:t>
      </w:r>
      <w:r w:rsidR="000F73F5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s-ES"/>
        </w:rPr>
        <w:t>3 y 4.</w:t>
      </w:r>
      <w:r w:rsidR="005A569E">
        <w:rPr>
          <w:rFonts w:ascii="Arial" w:eastAsia="Arial" w:hAnsi="Arial" w:cs="Arial"/>
          <w:bCs/>
          <w:sz w:val="22"/>
          <w:szCs w:val="22"/>
          <w:lang w:val="es-ES"/>
        </w:rPr>
        <w:t xml:space="preserve"> Con los respectivos anexos de consultas SQL</w:t>
      </w:r>
      <w:r w:rsidR="00AC2D28">
        <w:rPr>
          <w:rFonts w:ascii="Arial" w:eastAsia="Arial" w:hAnsi="Arial" w:cs="Arial"/>
          <w:bCs/>
          <w:sz w:val="22"/>
          <w:szCs w:val="22"/>
          <w:lang w:val="es-ES"/>
        </w:rPr>
        <w:t xml:space="preserve">, scripts </w:t>
      </w:r>
      <w:r w:rsidR="00AC2D28" w:rsidRPr="00AC2D28">
        <w:rPr>
          <w:rFonts w:ascii="Arial" w:eastAsia="Arial" w:hAnsi="Arial" w:cs="Arial"/>
          <w:bCs/>
          <w:sz w:val="22"/>
          <w:szCs w:val="22"/>
          <w:lang w:val="es-ES"/>
        </w:rPr>
        <w:t xml:space="preserve">y diagramas. </w:t>
      </w:r>
    </w:p>
    <w:p w14:paraId="6D35C688" w14:textId="7F529313" w:rsidR="00A62655" w:rsidRPr="00AC2D28" w:rsidRDefault="00FD6BD7" w:rsidP="00A62655">
      <w:pPr>
        <w:pStyle w:val="Prrafodelista"/>
        <w:numPr>
          <w:ilvl w:val="0"/>
          <w:numId w:val="26"/>
        </w:numPr>
        <w:spacing w:before="240" w:after="0" w:line="480" w:lineRule="auto"/>
        <w:rPr>
          <w:rFonts w:ascii="Arial" w:eastAsia="Arial" w:hAnsi="Arial" w:cs="Arial"/>
          <w:bCs/>
          <w:sz w:val="22"/>
          <w:szCs w:val="22"/>
          <w:lang w:val="es-ES"/>
        </w:rPr>
      </w:pPr>
      <w:r w:rsidRPr="00AC2D28">
        <w:rPr>
          <w:rFonts w:ascii="Arial" w:eastAsia="Arial" w:hAnsi="Arial" w:cs="Arial"/>
          <w:b/>
          <w:sz w:val="22"/>
          <w:szCs w:val="22"/>
          <w:lang w:val="es-ES"/>
        </w:rPr>
        <w:t>Enlace a repositorio GitHub del proyecto</w:t>
      </w:r>
      <w:r w:rsidRPr="00AC2D28">
        <w:rPr>
          <w:rFonts w:ascii="Arial" w:eastAsia="Arial" w:hAnsi="Arial" w:cs="Arial"/>
          <w:sz w:val="22"/>
          <w:szCs w:val="22"/>
          <w:lang w:val="es-ES"/>
        </w:rPr>
        <w:t>:</w:t>
      </w:r>
      <w:r w:rsidR="00A62655" w:rsidRPr="00AC2D28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hyperlink r:id="rId14" w:history="1">
        <w:r w:rsidR="00A62655" w:rsidRPr="00AC2D28">
          <w:rPr>
            <w:rStyle w:val="Hipervnculo"/>
            <w:rFonts w:ascii="Arial" w:eastAsia="Arial" w:hAnsi="Arial" w:cs="Arial"/>
            <w:sz w:val="22"/>
            <w:szCs w:val="22"/>
            <w:lang w:val="es-ES"/>
          </w:rPr>
          <w:t>https://github.com/ossmanmejia/BI_Jardineria</w:t>
        </w:r>
      </w:hyperlink>
    </w:p>
    <w:sectPr w:rsidR="00A62655" w:rsidRPr="00AC2D28" w:rsidSect="00860227"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C0FEC" w14:textId="77777777" w:rsidR="00470B33" w:rsidRDefault="00470B33" w:rsidP="00B674D7">
      <w:pPr>
        <w:spacing w:after="0" w:line="240" w:lineRule="auto"/>
      </w:pPr>
      <w:r>
        <w:separator/>
      </w:r>
    </w:p>
  </w:endnote>
  <w:endnote w:type="continuationSeparator" w:id="0">
    <w:p w14:paraId="03493BD6" w14:textId="77777777" w:rsidR="00470B33" w:rsidRDefault="00470B33" w:rsidP="00B674D7">
      <w:pPr>
        <w:spacing w:after="0" w:line="240" w:lineRule="auto"/>
      </w:pPr>
      <w:r>
        <w:continuationSeparator/>
      </w:r>
    </w:p>
  </w:endnote>
  <w:endnote w:type="continuationNotice" w:id="1">
    <w:p w14:paraId="4C489BA0" w14:textId="77777777" w:rsidR="00470B33" w:rsidRDefault="00470B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ED001" w14:textId="77777777" w:rsidR="00470B33" w:rsidRDefault="00470B33" w:rsidP="00B674D7">
      <w:pPr>
        <w:spacing w:after="0" w:line="240" w:lineRule="auto"/>
      </w:pPr>
      <w:r>
        <w:separator/>
      </w:r>
    </w:p>
  </w:footnote>
  <w:footnote w:type="continuationSeparator" w:id="0">
    <w:p w14:paraId="673F62CA" w14:textId="77777777" w:rsidR="00470B33" w:rsidRDefault="00470B33" w:rsidP="00B674D7">
      <w:pPr>
        <w:spacing w:after="0" w:line="240" w:lineRule="auto"/>
      </w:pPr>
      <w:r>
        <w:continuationSeparator/>
      </w:r>
    </w:p>
  </w:footnote>
  <w:footnote w:type="continuationNotice" w:id="1">
    <w:p w14:paraId="5C23DE1C" w14:textId="77777777" w:rsidR="00470B33" w:rsidRDefault="00470B3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O6erJzfixvkH9" int2:id="5LNAil7Q">
      <int2:state int2:value="Rejected" int2:type="AugLoop_Text_Critique"/>
    </int2:textHash>
    <int2:textHash int2:hashCode="S/5cQUyNMRcA0H" int2:id="76BUPp3L">
      <int2:state int2:value="Rejected" int2:type="AugLoop_Text_Critique"/>
    </int2:textHash>
    <int2:textHash int2:hashCode="VhfOIR302OVSWm" int2:id="Vf4lF3P5">
      <int2:state int2:value="Rejected" int2:type="AugLoop_Text_Critique"/>
    </int2:textHash>
    <int2:textHash int2:hashCode="ob37+wEyK1T57f" int2:id="ecF6q1gR">
      <int2:state int2:value="Rejected" int2:type="AugLoop_Text_Critique"/>
    </int2:textHash>
    <int2:textHash int2:hashCode="pzBypNcmGedQ8R" int2:id="jj17E3lZ">
      <int2:state int2:value="Rejected" int2:type="AugLoop_Text_Critique"/>
    </int2:textHash>
    <int2:textHash int2:hashCode="lOQQ+Ycj23mmnW" int2:id="mPnyhBBg">
      <int2:state int2:value="Rejected" int2:type="AugLoop_Text_Critique"/>
    </int2:textHash>
    <int2:bookmark int2:bookmarkName="_Int_aUgj6Dae" int2:invalidationBookmarkName="" int2:hashCode="wYHDM2sqTr30d8" int2:id="ZGVJBtP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CD0"/>
    <w:multiLevelType w:val="multilevel"/>
    <w:tmpl w:val="8DA20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840B76"/>
    <w:multiLevelType w:val="hybridMultilevel"/>
    <w:tmpl w:val="FFFFFFFF"/>
    <w:lvl w:ilvl="0" w:tplc="D0F4A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4E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0D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A8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20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CE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A7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EA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C47FE"/>
    <w:multiLevelType w:val="hybridMultilevel"/>
    <w:tmpl w:val="3A52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A6AA4"/>
    <w:multiLevelType w:val="hybridMultilevel"/>
    <w:tmpl w:val="AC70B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05F19"/>
    <w:multiLevelType w:val="hybridMultilevel"/>
    <w:tmpl w:val="3DECDC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E2ADA72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CB9"/>
    <w:multiLevelType w:val="multilevel"/>
    <w:tmpl w:val="CC86B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E0ED4"/>
    <w:multiLevelType w:val="multilevel"/>
    <w:tmpl w:val="2D94CA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AF766C"/>
    <w:multiLevelType w:val="hybridMultilevel"/>
    <w:tmpl w:val="E236B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710C1"/>
    <w:multiLevelType w:val="hybridMultilevel"/>
    <w:tmpl w:val="097E69C0"/>
    <w:lvl w:ilvl="0" w:tplc="5AAE2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05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669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AD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07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4D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C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21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66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D3777"/>
    <w:multiLevelType w:val="hybridMultilevel"/>
    <w:tmpl w:val="8F5C34EA"/>
    <w:lvl w:ilvl="0" w:tplc="7C986ADE">
      <w:start w:val="1"/>
      <w:numFmt w:val="decimal"/>
      <w:lvlText w:val="%1."/>
      <w:lvlJc w:val="left"/>
      <w:pPr>
        <w:ind w:left="720" w:hanging="360"/>
      </w:pPr>
    </w:lvl>
    <w:lvl w:ilvl="1" w:tplc="42BCA9F4">
      <w:start w:val="1"/>
      <w:numFmt w:val="lowerLetter"/>
      <w:lvlText w:val="%2."/>
      <w:lvlJc w:val="left"/>
      <w:pPr>
        <w:ind w:left="1440" w:hanging="360"/>
      </w:pPr>
    </w:lvl>
    <w:lvl w:ilvl="2" w:tplc="675CA922">
      <w:start w:val="1"/>
      <w:numFmt w:val="lowerRoman"/>
      <w:lvlText w:val="%3."/>
      <w:lvlJc w:val="right"/>
      <w:pPr>
        <w:ind w:left="2160" w:hanging="180"/>
      </w:pPr>
    </w:lvl>
    <w:lvl w:ilvl="3" w:tplc="140C71AE">
      <w:start w:val="1"/>
      <w:numFmt w:val="decimal"/>
      <w:lvlText w:val="%4."/>
      <w:lvlJc w:val="left"/>
      <w:pPr>
        <w:ind w:left="2880" w:hanging="360"/>
      </w:pPr>
    </w:lvl>
    <w:lvl w:ilvl="4" w:tplc="BAC47F4A">
      <w:start w:val="1"/>
      <w:numFmt w:val="lowerLetter"/>
      <w:lvlText w:val="%5."/>
      <w:lvlJc w:val="left"/>
      <w:pPr>
        <w:ind w:left="3600" w:hanging="360"/>
      </w:pPr>
    </w:lvl>
    <w:lvl w:ilvl="5" w:tplc="DC3474B4">
      <w:start w:val="1"/>
      <w:numFmt w:val="lowerRoman"/>
      <w:lvlText w:val="%6."/>
      <w:lvlJc w:val="right"/>
      <w:pPr>
        <w:ind w:left="4320" w:hanging="180"/>
      </w:pPr>
    </w:lvl>
    <w:lvl w:ilvl="6" w:tplc="C28E5F42">
      <w:start w:val="1"/>
      <w:numFmt w:val="decimal"/>
      <w:lvlText w:val="%7."/>
      <w:lvlJc w:val="left"/>
      <w:pPr>
        <w:ind w:left="5040" w:hanging="360"/>
      </w:pPr>
    </w:lvl>
    <w:lvl w:ilvl="7" w:tplc="C602ADFA">
      <w:start w:val="1"/>
      <w:numFmt w:val="lowerLetter"/>
      <w:lvlText w:val="%8."/>
      <w:lvlJc w:val="left"/>
      <w:pPr>
        <w:ind w:left="5760" w:hanging="360"/>
      </w:pPr>
    </w:lvl>
    <w:lvl w:ilvl="8" w:tplc="F8D216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1694"/>
    <w:multiLevelType w:val="multilevel"/>
    <w:tmpl w:val="C7FEE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622744"/>
    <w:multiLevelType w:val="hybridMultilevel"/>
    <w:tmpl w:val="1A0C9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44AB0"/>
    <w:multiLevelType w:val="hybridMultilevel"/>
    <w:tmpl w:val="27C65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70B59"/>
    <w:multiLevelType w:val="hybridMultilevel"/>
    <w:tmpl w:val="0A76A1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F7822"/>
    <w:multiLevelType w:val="multilevel"/>
    <w:tmpl w:val="F6A24F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1776A5"/>
    <w:multiLevelType w:val="hybridMultilevel"/>
    <w:tmpl w:val="C5FAB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C31F2"/>
    <w:multiLevelType w:val="hybridMultilevel"/>
    <w:tmpl w:val="9E024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64FC9"/>
    <w:multiLevelType w:val="hybridMultilevel"/>
    <w:tmpl w:val="FFFFFFFF"/>
    <w:lvl w:ilvl="0" w:tplc="DDEA1856">
      <w:start w:val="1"/>
      <w:numFmt w:val="decimal"/>
      <w:lvlText w:val="%1."/>
      <w:lvlJc w:val="left"/>
      <w:pPr>
        <w:ind w:left="720" w:hanging="360"/>
      </w:pPr>
    </w:lvl>
    <w:lvl w:ilvl="1" w:tplc="03B23724">
      <w:start w:val="1"/>
      <w:numFmt w:val="lowerLetter"/>
      <w:lvlText w:val="%2."/>
      <w:lvlJc w:val="left"/>
      <w:pPr>
        <w:ind w:left="1440" w:hanging="360"/>
      </w:pPr>
    </w:lvl>
    <w:lvl w:ilvl="2" w:tplc="F1A4DDC8">
      <w:start w:val="1"/>
      <w:numFmt w:val="lowerRoman"/>
      <w:lvlText w:val="%3."/>
      <w:lvlJc w:val="right"/>
      <w:pPr>
        <w:ind w:left="2160" w:hanging="180"/>
      </w:pPr>
    </w:lvl>
    <w:lvl w:ilvl="3" w:tplc="D2C42690">
      <w:start w:val="1"/>
      <w:numFmt w:val="decimal"/>
      <w:lvlText w:val="%4."/>
      <w:lvlJc w:val="left"/>
      <w:pPr>
        <w:ind w:left="2880" w:hanging="360"/>
      </w:pPr>
    </w:lvl>
    <w:lvl w:ilvl="4" w:tplc="B6625ACE">
      <w:start w:val="1"/>
      <w:numFmt w:val="lowerLetter"/>
      <w:lvlText w:val="%5."/>
      <w:lvlJc w:val="left"/>
      <w:pPr>
        <w:ind w:left="3600" w:hanging="360"/>
      </w:pPr>
    </w:lvl>
    <w:lvl w:ilvl="5" w:tplc="E294FA14">
      <w:start w:val="1"/>
      <w:numFmt w:val="lowerRoman"/>
      <w:lvlText w:val="%6."/>
      <w:lvlJc w:val="right"/>
      <w:pPr>
        <w:ind w:left="4320" w:hanging="180"/>
      </w:pPr>
    </w:lvl>
    <w:lvl w:ilvl="6" w:tplc="83D02F72">
      <w:start w:val="1"/>
      <w:numFmt w:val="decimal"/>
      <w:lvlText w:val="%7."/>
      <w:lvlJc w:val="left"/>
      <w:pPr>
        <w:ind w:left="5040" w:hanging="360"/>
      </w:pPr>
    </w:lvl>
    <w:lvl w:ilvl="7" w:tplc="AB566E78">
      <w:start w:val="1"/>
      <w:numFmt w:val="lowerLetter"/>
      <w:lvlText w:val="%8."/>
      <w:lvlJc w:val="left"/>
      <w:pPr>
        <w:ind w:left="5760" w:hanging="360"/>
      </w:pPr>
    </w:lvl>
    <w:lvl w:ilvl="8" w:tplc="65B41BB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C36C2"/>
    <w:multiLevelType w:val="hybridMultilevel"/>
    <w:tmpl w:val="D5DE2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426CD"/>
    <w:multiLevelType w:val="hybridMultilevel"/>
    <w:tmpl w:val="5B7AA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55684"/>
    <w:multiLevelType w:val="hybridMultilevel"/>
    <w:tmpl w:val="9E3E2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82D16"/>
    <w:multiLevelType w:val="hybridMultilevel"/>
    <w:tmpl w:val="BBE85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B1ACD"/>
    <w:multiLevelType w:val="hybridMultilevel"/>
    <w:tmpl w:val="BCCC5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85092">
    <w:abstractNumId w:val="18"/>
  </w:num>
  <w:num w:numId="2" w16cid:durableId="5255173">
    <w:abstractNumId w:val="11"/>
  </w:num>
  <w:num w:numId="3" w16cid:durableId="1157303634">
    <w:abstractNumId w:val="0"/>
  </w:num>
  <w:num w:numId="4" w16cid:durableId="1209338026">
    <w:abstractNumId w:val="15"/>
  </w:num>
  <w:num w:numId="5" w16cid:durableId="386152521">
    <w:abstractNumId w:val="7"/>
  </w:num>
  <w:num w:numId="6" w16cid:durableId="1835415323">
    <w:abstractNumId w:val="5"/>
  </w:num>
  <w:num w:numId="7" w16cid:durableId="893275093">
    <w:abstractNumId w:val="22"/>
  </w:num>
  <w:num w:numId="8" w16cid:durableId="1615870692">
    <w:abstractNumId w:val="23"/>
  </w:num>
  <w:num w:numId="9" w16cid:durableId="1805150125">
    <w:abstractNumId w:val="13"/>
  </w:num>
  <w:num w:numId="10" w16cid:durableId="1586842937">
    <w:abstractNumId w:val="17"/>
  </w:num>
  <w:num w:numId="11" w16cid:durableId="697050158">
    <w:abstractNumId w:val="6"/>
  </w:num>
  <w:num w:numId="12" w16cid:durableId="1071080879">
    <w:abstractNumId w:val="6"/>
  </w:num>
  <w:num w:numId="13" w16cid:durableId="1200165565">
    <w:abstractNumId w:val="6"/>
  </w:num>
  <w:num w:numId="14" w16cid:durableId="91248092">
    <w:abstractNumId w:val="6"/>
  </w:num>
  <w:num w:numId="15" w16cid:durableId="1938518237">
    <w:abstractNumId w:val="6"/>
  </w:num>
  <w:num w:numId="16" w16cid:durableId="1409693339">
    <w:abstractNumId w:val="6"/>
  </w:num>
  <w:num w:numId="17" w16cid:durableId="726993545">
    <w:abstractNumId w:val="6"/>
  </w:num>
  <w:num w:numId="18" w16cid:durableId="115293394">
    <w:abstractNumId w:val="6"/>
  </w:num>
  <w:num w:numId="19" w16cid:durableId="240528805">
    <w:abstractNumId w:val="6"/>
  </w:num>
  <w:num w:numId="20" w16cid:durableId="857038169">
    <w:abstractNumId w:val="6"/>
  </w:num>
  <w:num w:numId="21" w16cid:durableId="1501001529">
    <w:abstractNumId w:val="8"/>
  </w:num>
  <w:num w:numId="22" w16cid:durableId="1330870652">
    <w:abstractNumId w:val="1"/>
  </w:num>
  <w:num w:numId="23" w16cid:durableId="78791099">
    <w:abstractNumId w:val="9"/>
  </w:num>
  <w:num w:numId="24" w16cid:durableId="1266377680">
    <w:abstractNumId w:val="10"/>
  </w:num>
  <w:num w:numId="25" w16cid:durableId="1683580595">
    <w:abstractNumId w:val="4"/>
  </w:num>
  <w:num w:numId="26" w16cid:durableId="790364564">
    <w:abstractNumId w:val="19"/>
  </w:num>
  <w:num w:numId="27" w16cid:durableId="1528055323">
    <w:abstractNumId w:val="16"/>
  </w:num>
  <w:num w:numId="28" w16cid:durableId="974026312">
    <w:abstractNumId w:val="2"/>
  </w:num>
  <w:num w:numId="29" w16cid:durableId="698816938">
    <w:abstractNumId w:val="20"/>
  </w:num>
  <w:num w:numId="30" w16cid:durableId="995457710">
    <w:abstractNumId w:val="14"/>
  </w:num>
  <w:num w:numId="31" w16cid:durableId="223875228">
    <w:abstractNumId w:val="21"/>
  </w:num>
  <w:num w:numId="32" w16cid:durableId="1350061592">
    <w:abstractNumId w:val="12"/>
  </w:num>
  <w:num w:numId="33" w16cid:durableId="547838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907"/>
    <w:rsid w:val="000007B2"/>
    <w:rsid w:val="0000350A"/>
    <w:rsid w:val="000066A9"/>
    <w:rsid w:val="00014187"/>
    <w:rsid w:val="00025555"/>
    <w:rsid w:val="00026773"/>
    <w:rsid w:val="00026E17"/>
    <w:rsid w:val="00037FDB"/>
    <w:rsid w:val="00041B1D"/>
    <w:rsid w:val="000529FB"/>
    <w:rsid w:val="0005393A"/>
    <w:rsid w:val="000637B5"/>
    <w:rsid w:val="00065DB6"/>
    <w:rsid w:val="00080732"/>
    <w:rsid w:val="00084615"/>
    <w:rsid w:val="0009587C"/>
    <w:rsid w:val="000967D7"/>
    <w:rsid w:val="000B06BA"/>
    <w:rsid w:val="000B0C6E"/>
    <w:rsid w:val="000B1E83"/>
    <w:rsid w:val="000B240C"/>
    <w:rsid w:val="000B5D34"/>
    <w:rsid w:val="000B6E21"/>
    <w:rsid w:val="000B7D71"/>
    <w:rsid w:val="000D28E1"/>
    <w:rsid w:val="000D527E"/>
    <w:rsid w:val="000E6DC5"/>
    <w:rsid w:val="000F0709"/>
    <w:rsid w:val="000F73F5"/>
    <w:rsid w:val="0011193B"/>
    <w:rsid w:val="00114186"/>
    <w:rsid w:val="00116B61"/>
    <w:rsid w:val="0011712A"/>
    <w:rsid w:val="001204A7"/>
    <w:rsid w:val="00120BC5"/>
    <w:rsid w:val="00125C41"/>
    <w:rsid w:val="001279FD"/>
    <w:rsid w:val="00132CDF"/>
    <w:rsid w:val="001375BB"/>
    <w:rsid w:val="00146C30"/>
    <w:rsid w:val="00156DF4"/>
    <w:rsid w:val="00161C58"/>
    <w:rsid w:val="001673DB"/>
    <w:rsid w:val="0017501E"/>
    <w:rsid w:val="00180EBA"/>
    <w:rsid w:val="001820F5"/>
    <w:rsid w:val="001A05AF"/>
    <w:rsid w:val="001A1146"/>
    <w:rsid w:val="001A69EE"/>
    <w:rsid w:val="001B3586"/>
    <w:rsid w:val="001C5DA1"/>
    <w:rsid w:val="001E5713"/>
    <w:rsid w:val="001F07B8"/>
    <w:rsid w:val="001F38EF"/>
    <w:rsid w:val="001F7BD4"/>
    <w:rsid w:val="00200209"/>
    <w:rsid w:val="00211C9C"/>
    <w:rsid w:val="00213E0C"/>
    <w:rsid w:val="00225051"/>
    <w:rsid w:val="00250DD5"/>
    <w:rsid w:val="00251509"/>
    <w:rsid w:val="00254C82"/>
    <w:rsid w:val="0025683D"/>
    <w:rsid w:val="00262CD4"/>
    <w:rsid w:val="00273D31"/>
    <w:rsid w:val="00295B3B"/>
    <w:rsid w:val="002B3AD0"/>
    <w:rsid w:val="002B759C"/>
    <w:rsid w:val="002B79EB"/>
    <w:rsid w:val="002C003D"/>
    <w:rsid w:val="002D1AA3"/>
    <w:rsid w:val="002D32C6"/>
    <w:rsid w:val="002F5E60"/>
    <w:rsid w:val="002F6C9E"/>
    <w:rsid w:val="00320827"/>
    <w:rsid w:val="00322668"/>
    <w:rsid w:val="0035428C"/>
    <w:rsid w:val="00354D4E"/>
    <w:rsid w:val="003632E8"/>
    <w:rsid w:val="003637DE"/>
    <w:rsid w:val="00365F45"/>
    <w:rsid w:val="00371F31"/>
    <w:rsid w:val="00373015"/>
    <w:rsid w:val="00375702"/>
    <w:rsid w:val="003807CB"/>
    <w:rsid w:val="00383FE2"/>
    <w:rsid w:val="003976B3"/>
    <w:rsid w:val="003A4F5D"/>
    <w:rsid w:val="003B0CBB"/>
    <w:rsid w:val="003D7D91"/>
    <w:rsid w:val="003F1699"/>
    <w:rsid w:val="004049BD"/>
    <w:rsid w:val="00411B84"/>
    <w:rsid w:val="00414928"/>
    <w:rsid w:val="00415604"/>
    <w:rsid w:val="00422E0F"/>
    <w:rsid w:val="00426849"/>
    <w:rsid w:val="00433295"/>
    <w:rsid w:val="004336EC"/>
    <w:rsid w:val="00444EB4"/>
    <w:rsid w:val="00447F6D"/>
    <w:rsid w:val="00452946"/>
    <w:rsid w:val="00470B33"/>
    <w:rsid w:val="00473404"/>
    <w:rsid w:val="00481E1A"/>
    <w:rsid w:val="0048609D"/>
    <w:rsid w:val="00486C51"/>
    <w:rsid w:val="004B081B"/>
    <w:rsid w:val="004B6309"/>
    <w:rsid w:val="004C3586"/>
    <w:rsid w:val="004C3803"/>
    <w:rsid w:val="004C385D"/>
    <w:rsid w:val="004D274E"/>
    <w:rsid w:val="004E3DCD"/>
    <w:rsid w:val="004F1654"/>
    <w:rsid w:val="004F4C3B"/>
    <w:rsid w:val="00522519"/>
    <w:rsid w:val="00542178"/>
    <w:rsid w:val="00553C00"/>
    <w:rsid w:val="00554051"/>
    <w:rsid w:val="00554403"/>
    <w:rsid w:val="005558F5"/>
    <w:rsid w:val="005566CB"/>
    <w:rsid w:val="005735DD"/>
    <w:rsid w:val="0057471E"/>
    <w:rsid w:val="00576AC1"/>
    <w:rsid w:val="0058792F"/>
    <w:rsid w:val="00592378"/>
    <w:rsid w:val="00595711"/>
    <w:rsid w:val="005A149C"/>
    <w:rsid w:val="005A569E"/>
    <w:rsid w:val="005B06E3"/>
    <w:rsid w:val="005B126A"/>
    <w:rsid w:val="005B4833"/>
    <w:rsid w:val="005B63AE"/>
    <w:rsid w:val="005B6A11"/>
    <w:rsid w:val="005B71E6"/>
    <w:rsid w:val="005B7FD6"/>
    <w:rsid w:val="005C512C"/>
    <w:rsid w:val="005D0606"/>
    <w:rsid w:val="005D0652"/>
    <w:rsid w:val="005D5C8A"/>
    <w:rsid w:val="005E1857"/>
    <w:rsid w:val="005E3C27"/>
    <w:rsid w:val="005E54FD"/>
    <w:rsid w:val="005E6F1D"/>
    <w:rsid w:val="005F18D3"/>
    <w:rsid w:val="005F5364"/>
    <w:rsid w:val="00601A82"/>
    <w:rsid w:val="006040B0"/>
    <w:rsid w:val="00607D55"/>
    <w:rsid w:val="0061042F"/>
    <w:rsid w:val="0062417D"/>
    <w:rsid w:val="006307D9"/>
    <w:rsid w:val="0063783F"/>
    <w:rsid w:val="006408A1"/>
    <w:rsid w:val="00641F6A"/>
    <w:rsid w:val="006448F3"/>
    <w:rsid w:val="00646B0A"/>
    <w:rsid w:val="00670FBD"/>
    <w:rsid w:val="0068656B"/>
    <w:rsid w:val="006918C8"/>
    <w:rsid w:val="00692826"/>
    <w:rsid w:val="006A2929"/>
    <w:rsid w:val="006B333E"/>
    <w:rsid w:val="006C0094"/>
    <w:rsid w:val="006C0604"/>
    <w:rsid w:val="006C5D1D"/>
    <w:rsid w:val="006C6721"/>
    <w:rsid w:val="006D7120"/>
    <w:rsid w:val="006F10A3"/>
    <w:rsid w:val="006F7986"/>
    <w:rsid w:val="007049BB"/>
    <w:rsid w:val="007071C9"/>
    <w:rsid w:val="00715CFE"/>
    <w:rsid w:val="00720744"/>
    <w:rsid w:val="0072770F"/>
    <w:rsid w:val="00731CB6"/>
    <w:rsid w:val="00734F73"/>
    <w:rsid w:val="00751A85"/>
    <w:rsid w:val="007538C6"/>
    <w:rsid w:val="0075748F"/>
    <w:rsid w:val="00762DA5"/>
    <w:rsid w:val="00766625"/>
    <w:rsid w:val="007765DE"/>
    <w:rsid w:val="00785EEA"/>
    <w:rsid w:val="00797341"/>
    <w:rsid w:val="007A1EFC"/>
    <w:rsid w:val="007A7292"/>
    <w:rsid w:val="007B0572"/>
    <w:rsid w:val="007B5799"/>
    <w:rsid w:val="007C0806"/>
    <w:rsid w:val="007C75AB"/>
    <w:rsid w:val="007D2D32"/>
    <w:rsid w:val="007F6A17"/>
    <w:rsid w:val="00800580"/>
    <w:rsid w:val="00804038"/>
    <w:rsid w:val="0080407B"/>
    <w:rsid w:val="00816BA7"/>
    <w:rsid w:val="00826497"/>
    <w:rsid w:val="008314DC"/>
    <w:rsid w:val="00831BF7"/>
    <w:rsid w:val="0083234A"/>
    <w:rsid w:val="00835E45"/>
    <w:rsid w:val="0084146B"/>
    <w:rsid w:val="00852F5B"/>
    <w:rsid w:val="00860227"/>
    <w:rsid w:val="00875B47"/>
    <w:rsid w:val="00881395"/>
    <w:rsid w:val="00882A1B"/>
    <w:rsid w:val="008A62F2"/>
    <w:rsid w:val="008B3191"/>
    <w:rsid w:val="008B5AD4"/>
    <w:rsid w:val="008B5EE7"/>
    <w:rsid w:val="008C15F1"/>
    <w:rsid w:val="008C55ED"/>
    <w:rsid w:val="008C7740"/>
    <w:rsid w:val="008F6D10"/>
    <w:rsid w:val="00902628"/>
    <w:rsid w:val="00902D40"/>
    <w:rsid w:val="00914942"/>
    <w:rsid w:val="00924656"/>
    <w:rsid w:val="0094068F"/>
    <w:rsid w:val="00941096"/>
    <w:rsid w:val="00945073"/>
    <w:rsid w:val="009555CD"/>
    <w:rsid w:val="009607EE"/>
    <w:rsid w:val="00973CBB"/>
    <w:rsid w:val="00984EF7"/>
    <w:rsid w:val="00992BF5"/>
    <w:rsid w:val="009C1579"/>
    <w:rsid w:val="009C5E75"/>
    <w:rsid w:val="009E4467"/>
    <w:rsid w:val="009E5586"/>
    <w:rsid w:val="009F18A7"/>
    <w:rsid w:val="009F18E0"/>
    <w:rsid w:val="009F2BD1"/>
    <w:rsid w:val="00A01E1E"/>
    <w:rsid w:val="00A0563C"/>
    <w:rsid w:val="00A11C34"/>
    <w:rsid w:val="00A15337"/>
    <w:rsid w:val="00A26BF1"/>
    <w:rsid w:val="00A351E7"/>
    <w:rsid w:val="00A373C1"/>
    <w:rsid w:val="00A41F9F"/>
    <w:rsid w:val="00A44C94"/>
    <w:rsid w:val="00A62655"/>
    <w:rsid w:val="00A859F6"/>
    <w:rsid w:val="00A974C4"/>
    <w:rsid w:val="00AC2D28"/>
    <w:rsid w:val="00AC2E52"/>
    <w:rsid w:val="00AC482D"/>
    <w:rsid w:val="00AE0AE4"/>
    <w:rsid w:val="00AE1298"/>
    <w:rsid w:val="00AE76D8"/>
    <w:rsid w:val="00AF0CC1"/>
    <w:rsid w:val="00AF11D6"/>
    <w:rsid w:val="00AF40F1"/>
    <w:rsid w:val="00AF7D3E"/>
    <w:rsid w:val="00B00038"/>
    <w:rsid w:val="00B034A1"/>
    <w:rsid w:val="00B038C2"/>
    <w:rsid w:val="00B07CDC"/>
    <w:rsid w:val="00B12E4E"/>
    <w:rsid w:val="00B31749"/>
    <w:rsid w:val="00B441A9"/>
    <w:rsid w:val="00B52FEE"/>
    <w:rsid w:val="00B5427D"/>
    <w:rsid w:val="00B674D7"/>
    <w:rsid w:val="00B77D42"/>
    <w:rsid w:val="00B77FC5"/>
    <w:rsid w:val="00B806FF"/>
    <w:rsid w:val="00B84CBD"/>
    <w:rsid w:val="00BA08F9"/>
    <w:rsid w:val="00BA7A0E"/>
    <w:rsid w:val="00BC11C8"/>
    <w:rsid w:val="00BC1F7C"/>
    <w:rsid w:val="00BD29AE"/>
    <w:rsid w:val="00BE5B5C"/>
    <w:rsid w:val="00C06F4F"/>
    <w:rsid w:val="00C12B4E"/>
    <w:rsid w:val="00C226B6"/>
    <w:rsid w:val="00C24358"/>
    <w:rsid w:val="00C351C0"/>
    <w:rsid w:val="00C37F27"/>
    <w:rsid w:val="00C40AA9"/>
    <w:rsid w:val="00C50C06"/>
    <w:rsid w:val="00C51CCB"/>
    <w:rsid w:val="00C56197"/>
    <w:rsid w:val="00C754EC"/>
    <w:rsid w:val="00C91F0E"/>
    <w:rsid w:val="00CA2768"/>
    <w:rsid w:val="00CA412F"/>
    <w:rsid w:val="00CA7E6B"/>
    <w:rsid w:val="00CC4907"/>
    <w:rsid w:val="00CD2063"/>
    <w:rsid w:val="00CD3276"/>
    <w:rsid w:val="00CD4BE7"/>
    <w:rsid w:val="00CE67C0"/>
    <w:rsid w:val="00D00B92"/>
    <w:rsid w:val="00D01CAC"/>
    <w:rsid w:val="00D02F0D"/>
    <w:rsid w:val="00D163CF"/>
    <w:rsid w:val="00D34162"/>
    <w:rsid w:val="00D40281"/>
    <w:rsid w:val="00D41C7E"/>
    <w:rsid w:val="00D42039"/>
    <w:rsid w:val="00D65B0E"/>
    <w:rsid w:val="00D723D8"/>
    <w:rsid w:val="00D8595A"/>
    <w:rsid w:val="00D86E98"/>
    <w:rsid w:val="00D878EC"/>
    <w:rsid w:val="00D92295"/>
    <w:rsid w:val="00D96003"/>
    <w:rsid w:val="00D976D1"/>
    <w:rsid w:val="00DD210A"/>
    <w:rsid w:val="00DD718E"/>
    <w:rsid w:val="00DF435B"/>
    <w:rsid w:val="00E02F88"/>
    <w:rsid w:val="00E03DAF"/>
    <w:rsid w:val="00E07406"/>
    <w:rsid w:val="00E16848"/>
    <w:rsid w:val="00E20796"/>
    <w:rsid w:val="00E259E0"/>
    <w:rsid w:val="00E26427"/>
    <w:rsid w:val="00E352EF"/>
    <w:rsid w:val="00E56910"/>
    <w:rsid w:val="00E60048"/>
    <w:rsid w:val="00E76F3C"/>
    <w:rsid w:val="00E83ABA"/>
    <w:rsid w:val="00E86A60"/>
    <w:rsid w:val="00E87112"/>
    <w:rsid w:val="00EA20F1"/>
    <w:rsid w:val="00EC038A"/>
    <w:rsid w:val="00EE073D"/>
    <w:rsid w:val="00EE7963"/>
    <w:rsid w:val="00EF34A1"/>
    <w:rsid w:val="00F21C0D"/>
    <w:rsid w:val="00F25BD9"/>
    <w:rsid w:val="00F44AEF"/>
    <w:rsid w:val="00F522B8"/>
    <w:rsid w:val="00F55B1B"/>
    <w:rsid w:val="00F60C23"/>
    <w:rsid w:val="00F70394"/>
    <w:rsid w:val="00F724D7"/>
    <w:rsid w:val="00F75B4B"/>
    <w:rsid w:val="00F817E9"/>
    <w:rsid w:val="00F926F6"/>
    <w:rsid w:val="00F9753B"/>
    <w:rsid w:val="00FB6F57"/>
    <w:rsid w:val="00FC19A1"/>
    <w:rsid w:val="00FD6BD7"/>
    <w:rsid w:val="00FE10CB"/>
    <w:rsid w:val="00FE4A7B"/>
    <w:rsid w:val="00FF1CE8"/>
    <w:rsid w:val="08D73C07"/>
    <w:rsid w:val="0C6BCD25"/>
    <w:rsid w:val="0CEDE4E6"/>
    <w:rsid w:val="0D1ACBFA"/>
    <w:rsid w:val="1EF85BE6"/>
    <w:rsid w:val="289F3E2C"/>
    <w:rsid w:val="2E793D82"/>
    <w:rsid w:val="3D33D043"/>
    <w:rsid w:val="3F1CDFBF"/>
    <w:rsid w:val="43A311C7"/>
    <w:rsid w:val="45CE58A8"/>
    <w:rsid w:val="46766D1A"/>
    <w:rsid w:val="47CE757C"/>
    <w:rsid w:val="49AE0DDC"/>
    <w:rsid w:val="4C88BE42"/>
    <w:rsid w:val="52B99339"/>
    <w:rsid w:val="544A945C"/>
    <w:rsid w:val="5568C97B"/>
    <w:rsid w:val="5967414A"/>
    <w:rsid w:val="61224A93"/>
    <w:rsid w:val="6202FA5E"/>
    <w:rsid w:val="62B920BA"/>
    <w:rsid w:val="6C6E631E"/>
    <w:rsid w:val="6EF31063"/>
    <w:rsid w:val="7B2F0C01"/>
    <w:rsid w:val="7E0AA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5E20"/>
  <w15:docId w15:val="{57C5916E-1C25-4E7C-BAAF-07756A7C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E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8A"/>
  </w:style>
  <w:style w:type="paragraph" w:styleId="Ttulo1">
    <w:name w:val="heading 1"/>
    <w:basedOn w:val="Normal"/>
    <w:next w:val="Normal"/>
    <w:link w:val="Ttulo1Car"/>
    <w:uiPriority w:val="9"/>
    <w:qFormat/>
    <w:rsid w:val="005D5C8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C8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5C8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C8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5C8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D5C8A"/>
    <w:pPr>
      <w:outlineLvl w:val="9"/>
    </w:pPr>
  </w:style>
  <w:style w:type="character" w:customStyle="1" w:styleId="Ttulo1Car">
    <w:name w:val="Título 1 Car"/>
    <w:basedOn w:val="Fuentedeprrafopredeter"/>
    <w:link w:val="Ttulo1"/>
    <w:uiPriority w:val="9"/>
    <w:rsid w:val="005D5C8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C8A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C8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C8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C8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C8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C8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C8A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C8A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unhideWhenUsed/>
    <w:qFormat/>
    <w:rsid w:val="005D5C8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5D5C8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rsid w:val="005D5C8A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D5C8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D5C8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5D5C8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D5C8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D5C8A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C8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C8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D5C8A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5D5C8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5D5C8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D5C8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5D5C8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6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4D7"/>
  </w:style>
  <w:style w:type="paragraph" w:styleId="Piedepgina">
    <w:name w:val="footer"/>
    <w:basedOn w:val="Normal"/>
    <w:link w:val="PiedepginaCar"/>
    <w:uiPriority w:val="99"/>
    <w:unhideWhenUsed/>
    <w:rsid w:val="00B6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4D7"/>
  </w:style>
  <w:style w:type="table" w:customStyle="1" w:styleId="TableNormal1">
    <w:name w:val="Table Normal1"/>
    <w:rsid w:val="00262CD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3329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C5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62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142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iudigital.instructure.com/courses/15609" TargetMode="External"/><Relationship Id="rId14" Type="http://schemas.openxmlformats.org/officeDocument/2006/relationships/hyperlink" Target="https://github.com/ossmanmejia/BI_Jardine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OBLEUpqyleFneolE82rNY9ssg==">AMUW2mUKHWHGRrufGyVfQ69kScd52DG57/SjMOpXo+rzvZDItn0sEGjOtfsnzmqwe047Qb5hmz5YI6lDSU2Cq3qToppfCNUnHdxp0tEyEYsU4FAKp1Xn+3byuMRWaIZzqMrsfZe5ixBWwHLSwh85WYH29k1c3EylddpUneOvb5GvLnUXsJQhWHGBvDLjQJVYhlQcJrNUiq6kJdVOCI0pRmzTMZkEZRAwXtEG7hLb2+Pf4vPe+IW5Q8e1i6D1E0d6FupRpcIaZCscHtljPDDP91PdKu3SB3stp99AaY+5liW6d69Uw7vDGnAvSN9oMOb2pbhPKJhuqch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B068EC-9030-4318-802B-5188C2FE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13</Pages>
  <Words>1789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Links>
    <vt:vector size="12" baseType="variant">
      <vt:variant>
        <vt:i4>2228239</vt:i4>
      </vt:variant>
      <vt:variant>
        <vt:i4>3</vt:i4>
      </vt:variant>
      <vt:variant>
        <vt:i4>0</vt:i4>
      </vt:variant>
      <vt:variant>
        <vt:i4>5</vt:i4>
      </vt:variant>
      <vt:variant>
        <vt:lpwstr>https://github.com/ossmanmejia/BI_Jardineria</vt:lpwstr>
      </vt:variant>
      <vt:variant>
        <vt:lpwstr/>
      </vt:variant>
      <vt:variant>
        <vt:i4>8257590</vt:i4>
      </vt:variant>
      <vt:variant>
        <vt:i4>0</vt:i4>
      </vt:variant>
      <vt:variant>
        <vt:i4>0</vt:i4>
      </vt:variant>
      <vt:variant>
        <vt:i4>5</vt:i4>
      </vt:variant>
      <vt:variant>
        <vt:lpwstr>https://iudigital.instructure.com/courses/15609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OLICAM</dc:creator>
  <cp:keywords/>
  <cp:lastModifiedBy>Ossman Mejia Guzman</cp:lastModifiedBy>
  <cp:revision>295</cp:revision>
  <dcterms:created xsi:type="dcterms:W3CDTF">2024-04-18T02:14:00Z</dcterms:created>
  <dcterms:modified xsi:type="dcterms:W3CDTF">2024-05-24T14:24:00Z</dcterms:modified>
</cp:coreProperties>
</file>