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color w:val="7A8C7B"/>
          <w:spacing w:val="120"/>
          <w:sz w:val="18"/>
          <w:szCs w:val="18"/>
        </w:rPr>
        <w:t xml:space="preserve">ABOUT US</w:t>
      </w:r>
    </w:p>
    <w:p>
      <w:pPr>
        <w:pStyle w:val="Heading1"/>
        <w:spacing w:after="400"/>
        <w:jc w:val="center"/>
      </w:pPr>
      <w:r>
        <w:rPr>
          <w:rFonts w:ascii="Georgia" w:cs="Georgia" w:eastAsia="Georgia" w:hAnsi="Georgia"/>
          <w:b/>
          <w:bCs/>
          <w:color w:val="2C3B2D"/>
          <w:sz w:val="40"/>
          <w:szCs w:val="40"/>
        </w:rPr>
        <w:t xml:space="preserve">Your Packaging Partner, Start to Finish</w:t>
      </w:r>
    </w:p>
    <w:p>
      <w:pPr>
        <w:spacing w:after="280"/>
        <w:jc w:val="left"/>
      </w:pPr>
      <w:r>
        <w:rPr>
          <w:rFonts w:ascii="Georgia" w:cs="Georgia" w:eastAsia="Georgia" w:hAnsi="Georgia"/>
          <w:color w:val="3D3D3D"/>
          <w:sz w:val="24"/>
          <w:szCs w:val="24"/>
        </w:rPr>
        <w:t xml:space="preserve">With over two decades of experience in the food packaging industry, Nexopack was built on a straightforward idea: businesses shouldn’t have to juggle multiple suppliers to get the packaging they need. From our trading office in Hong Kong and manufacturing base in China, we bring a full spectrum of food packaging products under one roof — making sourcing simpler, faster, and more reliable.</w:t>
      </w:r>
    </w:p>
    <w:p>
      <w:pPr>
        <w:pStyle w:val="Heading2"/>
        <w:spacing w:before="320" w:after="160"/>
      </w:pPr>
      <w:r>
        <w:rPr>
          <w:rFonts w:ascii="Georgia" w:cs="Georgia" w:eastAsia="Georgia" w:hAnsi="Georgia"/>
          <w:b/>
          <w:bCs/>
          <w:color w:val="2C3B2D"/>
          <w:sz w:val="28"/>
          <w:szCs w:val="28"/>
        </w:rPr>
        <w:t xml:space="preserve">What We Offer</w:t>
      </w:r>
    </w:p>
    <w:p>
      <w:pPr>
        <w:spacing w:after="200"/>
        <w:jc w:val="left"/>
      </w:pPr>
      <w:r>
        <w:rPr>
          <w:rFonts w:ascii="Georgia" w:cs="Georgia" w:eastAsia="Georgia" w:hAnsi="Georgia"/>
          <w:color w:val="3D3D3D"/>
          <w:sz w:val="24"/>
          <w:szCs w:val="24"/>
        </w:rPr>
        <w:t xml:space="preserve">Our product range covers cups, lids, containers, straws, takeaway boxes, and paper bags — available in a variety of materials including paper, plastic, bamboo, and pulp. Whether you’re looking for everyday cost-effective essentials or premium eco-friendly options, we carry solutions across the full spectrum to match your business needs and budget.</w:t>
      </w:r>
    </w:p>
    <w:p>
      <w:pPr>
        <w:spacing w:after="280"/>
        <w:jc w:val="left"/>
      </w:pPr>
      <w:r>
        <w:rPr>
          <w:rFonts w:ascii="Georgia" w:cs="Georgia" w:eastAsia="Georgia" w:hAnsi="Georgia"/>
          <w:color w:val="3D3D3D"/>
          <w:sz w:val="24"/>
          <w:szCs w:val="24"/>
        </w:rPr>
        <w:t xml:space="preserve">Beyond products, we offer a complete suite of services: off-the-shelf items for quick turnaround, original design manufacturing (ODM) for custom-branded packaging, flexible sourcing solutions, and consolidated shipping logistics — so your orders arrive efficiently, no matter the size or destination.</w:t>
      </w:r>
    </w:p>
    <w:p>
      <w:pPr>
        <w:pStyle w:val="Heading2"/>
        <w:spacing w:before="320" w:after="160"/>
      </w:pPr>
      <w:r>
        <w:rPr>
          <w:rFonts w:ascii="Georgia" w:cs="Georgia" w:eastAsia="Georgia" w:hAnsi="Georgia"/>
          <w:b/>
          <w:bCs/>
          <w:color w:val="2C3B2D"/>
          <w:sz w:val="28"/>
          <w:szCs w:val="28"/>
        </w:rPr>
        <w:t xml:space="preserve">Who We Serve</w:t>
      </w:r>
    </w:p>
    <w:p>
      <w:pPr>
        <w:spacing w:after="280"/>
        <w:jc w:val="left"/>
      </w:pPr>
      <w:r>
        <w:rPr>
          <w:rFonts w:ascii="Georgia" w:cs="Georgia" w:eastAsia="Georgia" w:hAnsi="Georgia"/>
          <w:color w:val="3D3D3D"/>
          <w:sz w:val="24"/>
          <w:szCs w:val="24"/>
        </w:rPr>
        <w:t xml:space="preserve">We work with a wide range of clients across the food and beverage sector — from local cafés, restaurants, and hotels to distributors and branded chain stores. Our reach extends across international markets including Hong Kong, China, Japan, South Korea, Denmark, Kenya, and Uganda, giving us the experience to handle diverse requirements across different regions and business scales.</w:t>
      </w:r>
    </w:p>
    <w:p>
      <w:pPr>
        <w:pStyle w:val="Heading2"/>
        <w:spacing w:before="320" w:after="160"/>
      </w:pPr>
      <w:r>
        <w:rPr>
          <w:rFonts w:ascii="Georgia" w:cs="Georgia" w:eastAsia="Georgia" w:hAnsi="Georgia"/>
          <w:b/>
          <w:bCs/>
          <w:color w:val="2C3B2D"/>
          <w:sz w:val="28"/>
          <w:szCs w:val="28"/>
        </w:rPr>
        <w:t xml:space="preserve">Our Promise</w:t>
      </w:r>
    </w:p>
    <w:p>
      <w:pPr>
        <w:spacing w:after="280"/>
        <w:jc w:val="left"/>
      </w:pPr>
      <w:r>
        <w:rPr>
          <w:rFonts w:ascii="Georgia" w:cs="Georgia" w:eastAsia="Georgia" w:hAnsi="Georgia"/>
          <w:color w:val="3D3D3D"/>
          <w:sz w:val="24"/>
          <w:szCs w:val="24"/>
        </w:rPr>
        <w:t xml:space="preserve">At Nexopack, we believe that great packaging partnerships are built on trust, consistency, and genuine service. Our dedicated team is committed to understanding your business, recommending the right solutions, and supporting you as you grow. We’re not just a supplier — we’re the partner you call when you need things done right.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Georgia" w:cs="Georgia" w:eastAsia="Georgia" w:hAnsi="Georgia"/>
      <w:b/>
      <w:bCs/>
      <w:color w:val="2C3B2D"/>
      <w:sz w:val="40"/>
      <w:szCs w:val="40"/>
    </w:rPr>
  </w:style>
  <w:style w:type="paragraph" w:styleId="Heading2">
    <w:name w:val="Heading 2"/>
    <w:basedOn w:val="Normal"/>
    <w:next w:val="Normal"/>
    <w:qFormat/>
    <w:pPr>
      <w:spacing w:before="300" w:after="120"/>
      <w:outlineLvl w:val="1"/>
    </w:pPr>
    <w:rPr>
      <w:rFonts w:ascii="Georgia" w:cs="Georgia" w:eastAsia="Georgia" w:hAnsi="Georgia"/>
      <w:b/>
      <w:bCs/>
      <w:color w:val="2C3B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2026-03-08T15:32:11.496Z</dcterms:created>
  <dcterms:modified xsi:type="dcterms:W3CDTF">2026-03-08T15:32:11.497Z</dcterms:modified>
</cp:coreProperties>
</file>

<file path=docProps/custom.xml><?xml version="1.0" encoding="utf-8"?>
<Properties xmlns="http://schemas.openxmlformats.org/officeDocument/2006/custom-properties" xmlns:vt="http://schemas.openxmlformats.org/officeDocument/2006/docPropsVTypes"/>
</file>