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259" w:rsidRDefault="00822259" w:rsidP="005714F8">
      <w:pPr>
        <w:spacing w:line="276" w:lineRule="auto"/>
        <w:rPr>
          <w:sz w:val="28"/>
          <w:szCs w:val="28"/>
          <w:lang w:val="en-US"/>
        </w:rPr>
      </w:pPr>
    </w:p>
    <w:p w:rsidR="00822259" w:rsidRPr="005714F8" w:rsidRDefault="00652BAC" w:rsidP="005714F8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5714F8" w:rsidRPr="005714F8">
        <w:rPr>
          <w:sz w:val="28"/>
          <w:szCs w:val="28"/>
          <w:vertAlign w:val="superscript"/>
          <w:lang w:val="en-US"/>
        </w:rPr>
        <w:t>th</w:t>
      </w:r>
      <w:r w:rsidR="005714F8" w:rsidRPr="005714F8">
        <w:rPr>
          <w:sz w:val="28"/>
          <w:szCs w:val="28"/>
          <w:lang w:val="en-US"/>
        </w:rPr>
        <w:t xml:space="preserve"> Global Forum on Incontinence</w:t>
      </w:r>
      <w:r w:rsidR="005714F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Berlin 19-20 April 2016</w:t>
      </w:r>
    </w:p>
    <w:p w:rsidR="005714F8" w:rsidRPr="005714F8" w:rsidRDefault="00652BAC" w:rsidP="005714F8">
      <w:pPr>
        <w:spacing w:line="276" w:lineRule="auto"/>
        <w:rPr>
          <w:b/>
          <w:sz w:val="28"/>
          <w:szCs w:val="28"/>
          <w:lang w:val="en-US"/>
        </w:rPr>
      </w:pPr>
      <w:r>
        <w:rPr>
          <w:rFonts w:cs="Helvetica"/>
          <w:b/>
          <w:bCs/>
          <w:sz w:val="28"/>
          <w:szCs w:val="28"/>
          <w:lang w:val="en-US"/>
        </w:rPr>
        <w:t>Sustainable Health and Social Care: The role of Continence C</w:t>
      </w:r>
      <w:r w:rsidRPr="00652BAC">
        <w:rPr>
          <w:rFonts w:cs="Helvetica"/>
          <w:b/>
          <w:bCs/>
          <w:sz w:val="28"/>
          <w:szCs w:val="28"/>
          <w:lang w:val="en-US"/>
        </w:rPr>
        <w:t>are in enabling Independent and Dignified living</w:t>
      </w:r>
      <w:r>
        <w:rPr>
          <w:rFonts w:cs="Helvetica"/>
          <w:b/>
          <w:bCs/>
          <w:sz w:val="28"/>
          <w:szCs w:val="28"/>
          <w:lang w:val="en-US"/>
        </w:rPr>
        <w:t xml:space="preserve"> </w:t>
      </w:r>
    </w:p>
    <w:p w:rsidR="005714F8" w:rsidRDefault="005714F8" w:rsidP="005714F8">
      <w:pPr>
        <w:spacing w:line="276" w:lineRule="auto"/>
        <w:rPr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PROGRAM</w:t>
      </w:r>
      <w:r w:rsidR="0004617E">
        <w:rPr>
          <w:sz w:val="22"/>
          <w:szCs w:val="22"/>
          <w:lang w:val="en-US"/>
        </w:rPr>
        <w:t xml:space="preserve"> moderated by Cathy Smith 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u w:val="single"/>
          <w:lang w:val="en-US"/>
        </w:rPr>
      </w:pPr>
    </w:p>
    <w:p w:rsidR="005714F8" w:rsidRPr="005714F8" w:rsidRDefault="00652BAC" w:rsidP="005714F8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u w:val="single"/>
          <w:lang w:val="en-US"/>
        </w:rPr>
        <w:t>MONDAY, 18</w:t>
      </w:r>
      <w:r w:rsidR="005714F8" w:rsidRPr="005714F8">
        <w:rPr>
          <w:sz w:val="22"/>
          <w:szCs w:val="22"/>
          <w:u w:val="single"/>
          <w:lang w:val="en-US"/>
        </w:rPr>
        <w:t xml:space="preserve"> APRIL</w:t>
      </w:r>
      <w:r w:rsidR="005714F8" w:rsidRPr="005714F8">
        <w:rPr>
          <w:sz w:val="22"/>
          <w:szCs w:val="22"/>
          <w:u w:val="single"/>
          <w:lang w:val="en-US"/>
        </w:rPr>
        <w:br/>
      </w: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10.00 – 22.00</w:t>
      </w:r>
      <w:r w:rsidRPr="005714F8">
        <w:rPr>
          <w:sz w:val="22"/>
          <w:szCs w:val="22"/>
          <w:lang w:val="en-US"/>
        </w:rPr>
        <w:tab/>
        <w:t>Registration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19.00 – 22.30</w:t>
      </w:r>
      <w:r w:rsidRPr="005714F8">
        <w:rPr>
          <w:sz w:val="22"/>
          <w:szCs w:val="22"/>
          <w:lang w:val="en-US"/>
        </w:rPr>
        <w:tab/>
        <w:t>Welcome buffet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u w:val="single"/>
          <w:lang w:val="en-US"/>
        </w:rPr>
      </w:pPr>
    </w:p>
    <w:p w:rsidR="005714F8" w:rsidRPr="005714F8" w:rsidRDefault="00652BAC" w:rsidP="005714F8">
      <w:pPr>
        <w:spacing w:line="276" w:lineRule="auto"/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>TUESDAY, 19</w:t>
      </w:r>
      <w:r w:rsidR="005714F8" w:rsidRPr="005714F8">
        <w:rPr>
          <w:sz w:val="22"/>
          <w:szCs w:val="22"/>
          <w:u w:val="single"/>
          <w:lang w:val="en-US"/>
        </w:rPr>
        <w:t xml:space="preserve"> APRIL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u w:val="single"/>
          <w:lang w:val="en-US"/>
        </w:rPr>
      </w:pPr>
    </w:p>
    <w:p w:rsidR="005714F8" w:rsidRPr="003266CE" w:rsidRDefault="005714F8" w:rsidP="005714F8">
      <w:pPr>
        <w:spacing w:line="276" w:lineRule="auto"/>
        <w:rPr>
          <w:b/>
          <w:sz w:val="22"/>
          <w:szCs w:val="22"/>
          <w:lang w:val="en-US"/>
        </w:rPr>
      </w:pPr>
      <w:r w:rsidRPr="003266CE">
        <w:rPr>
          <w:b/>
          <w:sz w:val="22"/>
          <w:szCs w:val="22"/>
          <w:lang w:val="en-US"/>
        </w:rPr>
        <w:t xml:space="preserve">Opening Session: Incontinence </w:t>
      </w:r>
      <w:r w:rsidR="00652BAC" w:rsidRPr="003266CE">
        <w:rPr>
          <w:b/>
          <w:sz w:val="22"/>
          <w:szCs w:val="22"/>
          <w:lang w:val="en-US"/>
        </w:rPr>
        <w:t>Ageing Societies and Long Term Care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</w:p>
    <w:p w:rsidR="005714F8" w:rsidRPr="005714F8" w:rsidRDefault="00652BAC" w:rsidP="005714F8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08.30 – 09.45</w:t>
      </w:r>
    </w:p>
    <w:p w:rsidR="005714F8" w:rsidRPr="005714F8" w:rsidRDefault="005714F8" w:rsidP="005714F8">
      <w:pPr>
        <w:spacing w:line="276" w:lineRule="auto"/>
        <w:rPr>
          <w:b/>
          <w:sz w:val="22"/>
          <w:szCs w:val="22"/>
          <w:lang w:val="en-US"/>
        </w:rPr>
      </w:pPr>
    </w:p>
    <w:p w:rsidR="00652BAC" w:rsidRDefault="00652BAC" w:rsidP="005714F8">
      <w:pPr>
        <w:spacing w:line="276" w:lineRule="auto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Welcome and I</w:t>
      </w:r>
      <w:r w:rsidR="005714F8" w:rsidRPr="005714F8">
        <w:rPr>
          <w:b/>
          <w:sz w:val="22"/>
          <w:szCs w:val="22"/>
          <w:lang w:val="en-US"/>
        </w:rPr>
        <w:t>ntroduction</w:t>
      </w:r>
      <w:r w:rsidR="005714F8" w:rsidRPr="005714F8">
        <w:rPr>
          <w:b/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t>Mattias Abrahamsson</w:t>
      </w:r>
      <w:r w:rsidR="005714F8" w:rsidRPr="005714F8">
        <w:rPr>
          <w:sz w:val="22"/>
          <w:szCs w:val="22"/>
          <w:lang w:val="en-US"/>
        </w:rPr>
        <w:t>, Vice President, SCA Global Hygiene Category, Incontinence Care</w:t>
      </w:r>
      <w:r w:rsidR="005714F8" w:rsidRPr="005714F8">
        <w:rPr>
          <w:sz w:val="22"/>
          <w:szCs w:val="22"/>
          <w:lang w:val="en-US"/>
        </w:rPr>
        <w:br/>
        <w:t>Representative from</w:t>
      </w:r>
      <w:r w:rsidR="005714F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German</w:t>
      </w:r>
      <w:r w:rsidR="005714F8">
        <w:rPr>
          <w:sz w:val="22"/>
          <w:szCs w:val="22"/>
          <w:lang w:val="en-US"/>
        </w:rPr>
        <w:t xml:space="preserve"> Ministry of Health</w:t>
      </w:r>
      <w:r w:rsidR="005714F8" w:rsidRPr="005714F8">
        <w:rPr>
          <w:sz w:val="22"/>
          <w:szCs w:val="22"/>
          <w:lang w:val="en-US"/>
        </w:rPr>
        <w:t>, TBC</w:t>
      </w:r>
      <w:r w:rsidR="005714F8" w:rsidRPr="005714F8">
        <w:rPr>
          <w:sz w:val="22"/>
          <w:szCs w:val="22"/>
          <w:lang w:val="en-US"/>
        </w:rPr>
        <w:br/>
      </w:r>
    </w:p>
    <w:p w:rsidR="00652BAC" w:rsidRDefault="00822259" w:rsidP="005714F8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Burden of Incontinence Compared to Other Chronic D</w:t>
      </w:r>
      <w:r w:rsidR="009F07FC">
        <w:rPr>
          <w:sz w:val="22"/>
          <w:szCs w:val="22"/>
          <w:lang w:val="en-US"/>
        </w:rPr>
        <w:t>iseases</w:t>
      </w:r>
    </w:p>
    <w:p w:rsid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Ian Milsom</w:t>
      </w:r>
    </w:p>
    <w:p w:rsidR="009F07FC" w:rsidRDefault="009F07FC" w:rsidP="005714F8">
      <w:pPr>
        <w:spacing w:line="276" w:lineRule="auto"/>
        <w:rPr>
          <w:sz w:val="22"/>
          <w:szCs w:val="22"/>
          <w:lang w:val="en-US"/>
        </w:rPr>
      </w:pPr>
    </w:p>
    <w:p w:rsidR="009F07FC" w:rsidRDefault="00822259" w:rsidP="005714F8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Incontinence 2030, Future E</w:t>
      </w:r>
      <w:r w:rsidR="009F07FC">
        <w:rPr>
          <w:sz w:val="22"/>
          <w:szCs w:val="22"/>
          <w:lang w:val="en-US"/>
        </w:rPr>
        <w:t>cono</w:t>
      </w:r>
      <w:r>
        <w:rPr>
          <w:sz w:val="22"/>
          <w:szCs w:val="22"/>
          <w:lang w:val="en-US"/>
        </w:rPr>
        <w:t>mic I</w:t>
      </w:r>
      <w:r w:rsidR="009F07FC">
        <w:rPr>
          <w:sz w:val="22"/>
          <w:szCs w:val="22"/>
          <w:lang w:val="en-US"/>
        </w:rPr>
        <w:t xml:space="preserve">mpact </w:t>
      </w:r>
      <w:r>
        <w:rPr>
          <w:sz w:val="22"/>
          <w:szCs w:val="22"/>
          <w:lang w:val="en-US"/>
        </w:rPr>
        <w:t>on Health and Social C</w:t>
      </w:r>
      <w:r w:rsidR="009F07FC">
        <w:rPr>
          <w:sz w:val="22"/>
          <w:szCs w:val="22"/>
          <w:lang w:val="en-US"/>
        </w:rPr>
        <w:t>are, the case for change.</w:t>
      </w:r>
    </w:p>
    <w:p w:rsidR="00652BAC" w:rsidRDefault="00652BAC" w:rsidP="005714F8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Maiwen</w:t>
      </w:r>
      <w:r w:rsidR="00A50810">
        <w:rPr>
          <w:sz w:val="22"/>
          <w:szCs w:val="22"/>
          <w:lang w:val="en-US"/>
        </w:rPr>
        <w:t>n</w:t>
      </w:r>
      <w:r>
        <w:rPr>
          <w:sz w:val="22"/>
          <w:szCs w:val="22"/>
          <w:lang w:val="en-US"/>
        </w:rPr>
        <w:t xml:space="preserve"> Al</w:t>
      </w:r>
    </w:p>
    <w:p w:rsidR="009F07FC" w:rsidRDefault="009F07FC" w:rsidP="005714F8">
      <w:pPr>
        <w:spacing w:line="276" w:lineRule="auto"/>
        <w:rPr>
          <w:sz w:val="22"/>
          <w:szCs w:val="22"/>
          <w:lang w:val="en-US"/>
        </w:rPr>
      </w:pPr>
    </w:p>
    <w:p w:rsidR="009F07FC" w:rsidRDefault="00822259" w:rsidP="005714F8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Ageing Societies and Long Term C</w:t>
      </w:r>
      <w:r w:rsidR="00A50810">
        <w:rPr>
          <w:sz w:val="22"/>
          <w:szCs w:val="22"/>
          <w:lang w:val="en-US"/>
        </w:rPr>
        <w:t>are. Incontinence as a Health and Social P</w:t>
      </w:r>
      <w:r w:rsidR="009F07FC">
        <w:rPr>
          <w:sz w:val="22"/>
          <w:szCs w:val="22"/>
          <w:lang w:val="en-US"/>
        </w:rPr>
        <w:t>olicy priority. Special address.</w:t>
      </w:r>
    </w:p>
    <w:p w:rsidR="00652BAC" w:rsidRPr="005714F8" w:rsidRDefault="00652BAC" w:rsidP="005714F8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Niclas Jacobson </w:t>
      </w:r>
    </w:p>
    <w:p w:rsidR="005714F8" w:rsidRPr="0082782B" w:rsidRDefault="005714F8" w:rsidP="005714F8">
      <w:pPr>
        <w:spacing w:line="276" w:lineRule="auto"/>
        <w:rPr>
          <w:sz w:val="22"/>
          <w:szCs w:val="22"/>
          <w:lang w:val="en-US"/>
        </w:rPr>
      </w:pPr>
    </w:p>
    <w:p w:rsidR="0082782B" w:rsidRPr="008C48AC" w:rsidRDefault="008C48AC" w:rsidP="005714F8">
      <w:pPr>
        <w:spacing w:line="276" w:lineRule="auto"/>
        <w:rPr>
          <w:sz w:val="22"/>
          <w:szCs w:val="22"/>
          <w:lang w:val="en-US"/>
        </w:rPr>
      </w:pPr>
      <w:r w:rsidRPr="008C48AC">
        <w:rPr>
          <w:sz w:val="22"/>
          <w:szCs w:val="22"/>
          <w:lang w:val="en-US"/>
        </w:rPr>
        <w:t>Coffee break 9.45 – 10.15</w:t>
      </w:r>
    </w:p>
    <w:p w:rsidR="008C48AC" w:rsidRDefault="008C48AC" w:rsidP="005714F8">
      <w:pPr>
        <w:spacing w:line="276" w:lineRule="auto"/>
        <w:rPr>
          <w:b/>
          <w:sz w:val="22"/>
          <w:szCs w:val="22"/>
          <w:lang w:val="en-US"/>
        </w:rPr>
      </w:pPr>
    </w:p>
    <w:p w:rsidR="009F07FC" w:rsidRDefault="00652BAC" w:rsidP="005714F8">
      <w:pPr>
        <w:spacing w:line="276" w:lineRule="auto"/>
        <w:rPr>
          <w:rFonts w:cs="AvenirLTStd-Light"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Plenary session 1: Putting The Incontinence Challenge In Context</w:t>
      </w:r>
      <w:r w:rsidR="005714F8" w:rsidRPr="005714F8">
        <w:rPr>
          <w:b/>
          <w:sz w:val="22"/>
          <w:szCs w:val="22"/>
          <w:lang w:val="en-US"/>
        </w:rPr>
        <w:br/>
      </w:r>
    </w:p>
    <w:p w:rsidR="003266CE" w:rsidRPr="0082782B" w:rsidRDefault="003266CE" w:rsidP="003266CE">
      <w:pPr>
        <w:spacing w:line="276" w:lineRule="auto"/>
        <w:rPr>
          <w:sz w:val="22"/>
          <w:szCs w:val="22"/>
          <w:lang w:val="en-US"/>
        </w:rPr>
      </w:pPr>
      <w:r w:rsidRPr="0082782B">
        <w:rPr>
          <w:sz w:val="22"/>
          <w:szCs w:val="22"/>
          <w:lang w:val="en-US"/>
        </w:rPr>
        <w:t>10:15 – 12:00</w:t>
      </w:r>
    </w:p>
    <w:p w:rsidR="003266CE" w:rsidRDefault="003266CE" w:rsidP="005714F8">
      <w:pPr>
        <w:spacing w:line="276" w:lineRule="auto"/>
        <w:rPr>
          <w:rFonts w:cs="AvenirLTStd-Light"/>
          <w:sz w:val="22"/>
          <w:szCs w:val="22"/>
          <w:lang w:val="en-US"/>
        </w:rPr>
      </w:pPr>
    </w:p>
    <w:p w:rsidR="009F07FC" w:rsidRDefault="00822259" w:rsidP="005714F8">
      <w:pPr>
        <w:spacing w:line="276" w:lineRule="auto"/>
        <w:rPr>
          <w:rFonts w:cs="AvenirLTStd-Light"/>
          <w:sz w:val="22"/>
          <w:szCs w:val="22"/>
          <w:lang w:val="en-US"/>
        </w:rPr>
      </w:pPr>
      <w:r>
        <w:rPr>
          <w:rFonts w:cs="AvenirLTStd-Light"/>
          <w:sz w:val="22"/>
          <w:szCs w:val="22"/>
          <w:lang w:val="en-US"/>
        </w:rPr>
        <w:t>Continence Cure &amp; C</w:t>
      </w:r>
      <w:r w:rsidR="009F07FC">
        <w:rPr>
          <w:rFonts w:cs="AvenirLTStd-Light"/>
          <w:sz w:val="22"/>
          <w:szCs w:val="22"/>
          <w:lang w:val="en-US"/>
        </w:rPr>
        <w:t>are a medical perspective</w:t>
      </w:r>
    </w:p>
    <w:p w:rsidR="00652BAC" w:rsidRDefault="00652BAC" w:rsidP="005714F8">
      <w:pPr>
        <w:spacing w:line="276" w:lineRule="auto"/>
        <w:rPr>
          <w:rFonts w:cs="AvenirLTStd-Light"/>
          <w:sz w:val="22"/>
          <w:szCs w:val="22"/>
          <w:lang w:val="en-US"/>
        </w:rPr>
      </w:pPr>
      <w:r>
        <w:rPr>
          <w:rFonts w:cs="AvenirLTStd-Light"/>
          <w:sz w:val="22"/>
          <w:szCs w:val="22"/>
          <w:lang w:val="en-US"/>
        </w:rPr>
        <w:t>Julian Spinks</w:t>
      </w:r>
    </w:p>
    <w:p w:rsidR="009F07FC" w:rsidRDefault="009F07FC" w:rsidP="005714F8">
      <w:pPr>
        <w:spacing w:line="276" w:lineRule="auto"/>
        <w:rPr>
          <w:rFonts w:cs="AvenirLTStd-Light"/>
          <w:sz w:val="22"/>
          <w:szCs w:val="22"/>
          <w:lang w:val="en-US"/>
        </w:rPr>
      </w:pPr>
    </w:p>
    <w:p w:rsidR="009F07FC" w:rsidRDefault="00822259" w:rsidP="005714F8">
      <w:pPr>
        <w:spacing w:line="276" w:lineRule="auto"/>
        <w:rPr>
          <w:rFonts w:cs="AvenirLTStd-Light"/>
          <w:sz w:val="22"/>
          <w:szCs w:val="22"/>
          <w:lang w:val="en-US"/>
        </w:rPr>
      </w:pPr>
      <w:r>
        <w:rPr>
          <w:rFonts w:cs="AvenirLTStd-Light"/>
          <w:sz w:val="22"/>
          <w:szCs w:val="22"/>
          <w:lang w:val="en-US"/>
        </w:rPr>
        <w:t>The C</w:t>
      </w:r>
      <w:r w:rsidR="009F07FC">
        <w:rPr>
          <w:rFonts w:cs="AvenirLTStd-Light"/>
          <w:sz w:val="22"/>
          <w:szCs w:val="22"/>
          <w:lang w:val="en-US"/>
        </w:rPr>
        <w:t xml:space="preserve">ost </w:t>
      </w:r>
      <w:r>
        <w:rPr>
          <w:rFonts w:cs="AvenirLTStd-Light"/>
          <w:sz w:val="22"/>
          <w:szCs w:val="22"/>
          <w:lang w:val="en-US"/>
        </w:rPr>
        <w:t>of I</w:t>
      </w:r>
      <w:r w:rsidR="009F07FC">
        <w:rPr>
          <w:rFonts w:cs="AvenirLTStd-Light"/>
          <w:sz w:val="22"/>
          <w:szCs w:val="22"/>
          <w:lang w:val="en-US"/>
        </w:rPr>
        <w:t>naction. T</w:t>
      </w:r>
      <w:r>
        <w:rPr>
          <w:rFonts w:cs="AvenirLTStd-Light"/>
          <w:sz w:val="22"/>
          <w:szCs w:val="22"/>
          <w:lang w:val="en-US"/>
        </w:rPr>
        <w:t>h</w:t>
      </w:r>
      <w:r w:rsidR="00A50810">
        <w:rPr>
          <w:rFonts w:cs="AvenirLTStd-Light"/>
          <w:sz w:val="22"/>
          <w:szCs w:val="22"/>
          <w:lang w:val="en-US"/>
        </w:rPr>
        <w:t>e Consequences of Inadequate Continence C</w:t>
      </w:r>
      <w:r w:rsidR="009F07FC">
        <w:rPr>
          <w:rFonts w:cs="AvenirLTStd-Light"/>
          <w:sz w:val="22"/>
          <w:szCs w:val="22"/>
          <w:lang w:val="en-US"/>
        </w:rPr>
        <w:t>are</w:t>
      </w:r>
    </w:p>
    <w:p w:rsidR="00652BAC" w:rsidRDefault="00652BAC" w:rsidP="005714F8">
      <w:pPr>
        <w:spacing w:line="276" w:lineRule="auto"/>
        <w:rPr>
          <w:rFonts w:cs="AvenirLTStd-Light"/>
          <w:sz w:val="22"/>
          <w:szCs w:val="22"/>
          <w:lang w:val="en-US"/>
        </w:rPr>
      </w:pPr>
      <w:r>
        <w:rPr>
          <w:rFonts w:cs="AvenirLTStd-Light"/>
          <w:sz w:val="22"/>
          <w:szCs w:val="22"/>
          <w:lang w:val="en-US"/>
        </w:rPr>
        <w:t>Adrian Wagg</w:t>
      </w:r>
    </w:p>
    <w:p w:rsidR="009F07FC" w:rsidRDefault="009F07FC" w:rsidP="005714F8">
      <w:pPr>
        <w:spacing w:line="276" w:lineRule="auto"/>
        <w:rPr>
          <w:rFonts w:cs="AvenirLTStd-Light"/>
          <w:sz w:val="22"/>
          <w:szCs w:val="22"/>
          <w:lang w:val="en-US"/>
        </w:rPr>
      </w:pPr>
    </w:p>
    <w:p w:rsidR="009F07FC" w:rsidRDefault="00822259" w:rsidP="005714F8">
      <w:pPr>
        <w:spacing w:line="276" w:lineRule="auto"/>
        <w:rPr>
          <w:rFonts w:cs="AvenirLTStd-Light"/>
          <w:sz w:val="22"/>
          <w:szCs w:val="22"/>
          <w:lang w:val="en-US"/>
        </w:rPr>
      </w:pPr>
      <w:r>
        <w:rPr>
          <w:rFonts w:cs="AvenirLTStd-Light"/>
          <w:sz w:val="22"/>
          <w:szCs w:val="22"/>
          <w:lang w:val="en-US"/>
        </w:rPr>
        <w:lastRenderedPageBreak/>
        <w:t>Diseases vs F</w:t>
      </w:r>
      <w:r w:rsidR="00560ADA">
        <w:rPr>
          <w:rFonts w:cs="AvenirLTStd-Light"/>
          <w:sz w:val="22"/>
          <w:szCs w:val="22"/>
          <w:lang w:val="en-US"/>
        </w:rPr>
        <w:t xml:space="preserve">unctional </w:t>
      </w:r>
      <w:r>
        <w:rPr>
          <w:rFonts w:cs="AvenirLTStd-Light"/>
          <w:sz w:val="22"/>
          <w:szCs w:val="22"/>
          <w:lang w:val="en-US"/>
        </w:rPr>
        <w:t>C</w:t>
      </w:r>
      <w:r w:rsidR="00560ADA">
        <w:rPr>
          <w:rFonts w:cs="AvenirLTStd-Light"/>
          <w:sz w:val="22"/>
          <w:szCs w:val="22"/>
          <w:lang w:val="en-US"/>
        </w:rPr>
        <w:t xml:space="preserve">apabilities, </w:t>
      </w:r>
      <w:r>
        <w:rPr>
          <w:rFonts w:cs="AvenirLTStd-Light"/>
          <w:sz w:val="22"/>
          <w:szCs w:val="22"/>
          <w:lang w:val="en-US"/>
        </w:rPr>
        <w:t>Investing in H</w:t>
      </w:r>
      <w:r w:rsidR="0004617E">
        <w:rPr>
          <w:rFonts w:cs="AvenirLTStd-Light"/>
          <w:sz w:val="22"/>
          <w:szCs w:val="22"/>
          <w:lang w:val="en-US"/>
        </w:rPr>
        <w:t>ealth</w:t>
      </w:r>
    </w:p>
    <w:p w:rsidR="005714F8" w:rsidRPr="00652BAC" w:rsidRDefault="00652BAC" w:rsidP="005714F8">
      <w:pPr>
        <w:spacing w:line="276" w:lineRule="auto"/>
        <w:rPr>
          <w:rFonts w:cs="AvenirLTStd-Light"/>
          <w:sz w:val="22"/>
          <w:szCs w:val="22"/>
          <w:lang w:val="en-US"/>
        </w:rPr>
      </w:pPr>
      <w:r>
        <w:rPr>
          <w:rFonts w:cs="AvenirLTStd-Light"/>
          <w:sz w:val="22"/>
          <w:szCs w:val="22"/>
          <w:lang w:val="en-US"/>
        </w:rPr>
        <w:t>Jan De Maeseneer</w:t>
      </w:r>
    </w:p>
    <w:p w:rsidR="0082782B" w:rsidRDefault="0082782B" w:rsidP="005714F8">
      <w:pPr>
        <w:spacing w:line="276" w:lineRule="auto"/>
        <w:rPr>
          <w:b/>
          <w:sz w:val="22"/>
          <w:szCs w:val="22"/>
          <w:lang w:val="en-US"/>
        </w:rPr>
      </w:pPr>
    </w:p>
    <w:p w:rsidR="009569A2" w:rsidRPr="009569A2" w:rsidRDefault="009569A2" w:rsidP="005714F8">
      <w:pPr>
        <w:spacing w:line="276" w:lineRule="auto"/>
        <w:rPr>
          <w:sz w:val="22"/>
          <w:szCs w:val="22"/>
          <w:lang w:val="en-US"/>
        </w:rPr>
      </w:pPr>
      <w:r w:rsidRPr="009569A2">
        <w:rPr>
          <w:sz w:val="22"/>
          <w:szCs w:val="22"/>
          <w:lang w:val="en-US"/>
        </w:rPr>
        <w:t>Lunch 12.00 – 13.15</w:t>
      </w:r>
    </w:p>
    <w:p w:rsidR="009569A2" w:rsidRDefault="009569A2" w:rsidP="005714F8">
      <w:pPr>
        <w:spacing w:line="276" w:lineRule="auto"/>
        <w:rPr>
          <w:b/>
          <w:sz w:val="22"/>
          <w:szCs w:val="22"/>
          <w:lang w:val="en-US"/>
        </w:rPr>
      </w:pPr>
    </w:p>
    <w:p w:rsidR="005714F8" w:rsidRPr="00652BAC" w:rsidRDefault="00652BAC" w:rsidP="005714F8">
      <w:pPr>
        <w:spacing w:line="276" w:lineRule="auto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Plenary session 2: Perspectives </w:t>
      </w:r>
      <w:r w:rsidR="0082782B">
        <w:rPr>
          <w:b/>
          <w:sz w:val="22"/>
          <w:szCs w:val="22"/>
          <w:lang w:val="en-US"/>
        </w:rPr>
        <w:t>on the N</w:t>
      </w:r>
      <w:r>
        <w:rPr>
          <w:b/>
          <w:sz w:val="22"/>
          <w:szCs w:val="22"/>
          <w:lang w:val="en-US"/>
        </w:rPr>
        <w:t xml:space="preserve">eed </w:t>
      </w:r>
      <w:r w:rsidR="0082782B">
        <w:rPr>
          <w:b/>
          <w:sz w:val="22"/>
          <w:szCs w:val="22"/>
          <w:lang w:val="en-US"/>
        </w:rPr>
        <w:t>for a N</w:t>
      </w:r>
      <w:r>
        <w:rPr>
          <w:b/>
          <w:sz w:val="22"/>
          <w:szCs w:val="22"/>
          <w:lang w:val="en-US"/>
        </w:rPr>
        <w:t>ew</w:t>
      </w:r>
      <w:r w:rsidR="0082782B">
        <w:rPr>
          <w:b/>
          <w:sz w:val="22"/>
          <w:szCs w:val="22"/>
          <w:lang w:val="en-US"/>
        </w:rPr>
        <w:t xml:space="preserve"> Approach to Continence C</w:t>
      </w:r>
      <w:r>
        <w:rPr>
          <w:b/>
          <w:sz w:val="22"/>
          <w:szCs w:val="22"/>
          <w:lang w:val="en-US"/>
        </w:rPr>
        <w:t xml:space="preserve">are – </w:t>
      </w:r>
      <w:r w:rsidR="0082782B">
        <w:rPr>
          <w:b/>
          <w:sz w:val="22"/>
          <w:szCs w:val="22"/>
          <w:lang w:val="en-US"/>
        </w:rPr>
        <w:t>T</w:t>
      </w:r>
      <w:r>
        <w:rPr>
          <w:b/>
          <w:sz w:val="22"/>
          <w:szCs w:val="22"/>
          <w:lang w:val="en-US"/>
        </w:rPr>
        <w:t xml:space="preserve">he </w:t>
      </w:r>
      <w:r w:rsidR="0082782B">
        <w:rPr>
          <w:b/>
          <w:sz w:val="22"/>
          <w:szCs w:val="22"/>
          <w:lang w:val="en-US"/>
        </w:rPr>
        <w:t>Voice of P</w:t>
      </w:r>
      <w:r>
        <w:rPr>
          <w:b/>
          <w:sz w:val="22"/>
          <w:szCs w:val="22"/>
          <w:lang w:val="en-US"/>
        </w:rPr>
        <w:t xml:space="preserve">atients and </w:t>
      </w:r>
      <w:r w:rsidR="0082782B">
        <w:rPr>
          <w:b/>
          <w:sz w:val="22"/>
          <w:szCs w:val="22"/>
          <w:lang w:val="en-US"/>
        </w:rPr>
        <w:t>C</w:t>
      </w:r>
      <w:r>
        <w:rPr>
          <w:b/>
          <w:sz w:val="22"/>
          <w:szCs w:val="22"/>
          <w:lang w:val="en-US"/>
        </w:rPr>
        <w:t>arers</w:t>
      </w:r>
      <w:r w:rsidR="005714F8" w:rsidRPr="005714F8">
        <w:rPr>
          <w:b/>
          <w:sz w:val="22"/>
          <w:szCs w:val="22"/>
          <w:lang w:val="en-US"/>
        </w:rPr>
        <w:br/>
      </w:r>
    </w:p>
    <w:p w:rsidR="003266CE" w:rsidRPr="0082782B" w:rsidRDefault="003266CE" w:rsidP="003266CE">
      <w:pPr>
        <w:spacing w:line="276" w:lineRule="auto"/>
        <w:rPr>
          <w:sz w:val="22"/>
          <w:szCs w:val="22"/>
          <w:lang w:val="en-US"/>
        </w:rPr>
      </w:pPr>
      <w:r w:rsidRPr="0082782B">
        <w:rPr>
          <w:sz w:val="22"/>
          <w:szCs w:val="22"/>
          <w:lang w:val="en-US"/>
        </w:rPr>
        <w:t>13:15 – 15:00</w:t>
      </w:r>
    </w:p>
    <w:p w:rsidR="005714F8" w:rsidRPr="005714F8" w:rsidRDefault="005714F8" w:rsidP="005714F8">
      <w:pPr>
        <w:spacing w:line="276" w:lineRule="auto"/>
        <w:rPr>
          <w:b/>
          <w:sz w:val="22"/>
          <w:szCs w:val="22"/>
          <w:lang w:val="en-US"/>
        </w:rPr>
      </w:pPr>
    </w:p>
    <w:p w:rsidR="0082782B" w:rsidRPr="003266CE" w:rsidRDefault="003266CE" w:rsidP="005714F8">
      <w:pPr>
        <w:spacing w:line="276" w:lineRule="auto"/>
        <w:rPr>
          <w:sz w:val="22"/>
          <w:szCs w:val="22"/>
          <w:lang w:val="en-US"/>
        </w:rPr>
      </w:pPr>
      <w:r w:rsidRPr="003266CE">
        <w:rPr>
          <w:sz w:val="22"/>
          <w:szCs w:val="22"/>
          <w:lang w:val="en-US"/>
        </w:rPr>
        <w:t xml:space="preserve">Ensuring higher standards of care for patients in Europe: Patient </w:t>
      </w:r>
      <w:r w:rsidR="00B31030">
        <w:rPr>
          <w:sz w:val="22"/>
          <w:szCs w:val="22"/>
          <w:lang w:val="en-US"/>
        </w:rPr>
        <w:t xml:space="preserve">&amp; Civil society </w:t>
      </w:r>
      <w:r w:rsidR="00822259">
        <w:rPr>
          <w:sz w:val="22"/>
          <w:szCs w:val="22"/>
          <w:lang w:val="en-US"/>
        </w:rPr>
        <w:t>organization Joint Position S</w:t>
      </w:r>
      <w:r w:rsidRPr="003266CE">
        <w:rPr>
          <w:sz w:val="22"/>
          <w:szCs w:val="22"/>
          <w:lang w:val="en-US"/>
        </w:rPr>
        <w:t xml:space="preserve">tatement </w:t>
      </w:r>
    </w:p>
    <w:p w:rsidR="0082782B" w:rsidRPr="003266CE" w:rsidRDefault="003266CE" w:rsidP="005714F8">
      <w:pPr>
        <w:spacing w:line="276" w:lineRule="auto"/>
        <w:rPr>
          <w:sz w:val="22"/>
          <w:szCs w:val="22"/>
          <w:lang w:val="en-US"/>
        </w:rPr>
      </w:pPr>
      <w:r w:rsidRPr="003266CE">
        <w:rPr>
          <w:sz w:val="22"/>
          <w:szCs w:val="22"/>
          <w:lang w:val="en-US"/>
        </w:rPr>
        <w:t>John Dunne</w:t>
      </w:r>
    </w:p>
    <w:p w:rsidR="003266CE" w:rsidRDefault="003266CE" w:rsidP="005714F8">
      <w:pPr>
        <w:spacing w:line="276" w:lineRule="auto"/>
        <w:rPr>
          <w:b/>
          <w:sz w:val="22"/>
          <w:szCs w:val="22"/>
          <w:lang w:val="en-US"/>
        </w:rPr>
      </w:pPr>
    </w:p>
    <w:p w:rsidR="0082782B" w:rsidRPr="008C48AC" w:rsidRDefault="00822259" w:rsidP="005714F8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State of the Nation on Contience Care S</w:t>
      </w:r>
      <w:r w:rsidR="003266CE" w:rsidRPr="008C48AC">
        <w:rPr>
          <w:sz w:val="22"/>
          <w:szCs w:val="22"/>
          <w:lang w:val="en-US"/>
        </w:rPr>
        <w:t xml:space="preserve">ervices. A review </w:t>
      </w:r>
      <w:r w:rsidR="008C48AC" w:rsidRPr="008C48AC">
        <w:rPr>
          <w:sz w:val="22"/>
          <w:szCs w:val="22"/>
          <w:lang w:val="en-US"/>
        </w:rPr>
        <w:t xml:space="preserve">of current continence care provision </w:t>
      </w:r>
    </w:p>
    <w:p w:rsidR="0082782B" w:rsidRPr="008C48AC" w:rsidRDefault="008C48AC" w:rsidP="005714F8">
      <w:pPr>
        <w:spacing w:line="276" w:lineRule="auto"/>
        <w:rPr>
          <w:sz w:val="22"/>
          <w:szCs w:val="22"/>
          <w:lang w:val="en-US"/>
        </w:rPr>
      </w:pPr>
      <w:r w:rsidRPr="008C48AC">
        <w:rPr>
          <w:sz w:val="22"/>
          <w:szCs w:val="22"/>
          <w:lang w:val="en-US"/>
        </w:rPr>
        <w:t xml:space="preserve">Anne Spohie Parent </w:t>
      </w:r>
    </w:p>
    <w:p w:rsidR="0082782B" w:rsidRDefault="0082782B" w:rsidP="005714F8">
      <w:pPr>
        <w:spacing w:line="276" w:lineRule="auto"/>
        <w:rPr>
          <w:b/>
          <w:sz w:val="22"/>
          <w:szCs w:val="22"/>
          <w:lang w:val="en-US"/>
        </w:rPr>
      </w:pPr>
    </w:p>
    <w:p w:rsidR="0082782B" w:rsidRPr="008C48AC" w:rsidRDefault="00822259" w:rsidP="005714F8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V</w:t>
      </w:r>
      <w:r w:rsidR="008C48AC" w:rsidRPr="008C48AC">
        <w:rPr>
          <w:sz w:val="22"/>
          <w:szCs w:val="22"/>
          <w:lang w:val="en-US"/>
        </w:rPr>
        <w:t>oi</w:t>
      </w:r>
      <w:r>
        <w:rPr>
          <w:sz w:val="22"/>
          <w:szCs w:val="22"/>
          <w:lang w:val="en-US"/>
        </w:rPr>
        <w:t>ce of Patients and Ca</w:t>
      </w:r>
      <w:r w:rsidR="008C48AC" w:rsidRPr="008C48AC">
        <w:rPr>
          <w:sz w:val="22"/>
          <w:szCs w:val="22"/>
          <w:lang w:val="en-US"/>
        </w:rPr>
        <w:t>rers. Panel interview with patients and carers.</w:t>
      </w:r>
    </w:p>
    <w:p w:rsidR="0082782B" w:rsidRDefault="0082782B" w:rsidP="005714F8">
      <w:pPr>
        <w:spacing w:line="276" w:lineRule="auto"/>
        <w:rPr>
          <w:b/>
          <w:sz w:val="22"/>
          <w:szCs w:val="22"/>
          <w:lang w:val="en-US"/>
        </w:rPr>
      </w:pPr>
    </w:p>
    <w:p w:rsidR="00B31030" w:rsidRPr="00B31030" w:rsidRDefault="00B31030" w:rsidP="005714F8">
      <w:pPr>
        <w:spacing w:line="276" w:lineRule="auto"/>
        <w:rPr>
          <w:sz w:val="22"/>
          <w:szCs w:val="22"/>
          <w:lang w:val="en-US"/>
        </w:rPr>
      </w:pPr>
      <w:r w:rsidRPr="00B31030">
        <w:rPr>
          <w:sz w:val="22"/>
          <w:szCs w:val="22"/>
          <w:lang w:val="en-US"/>
        </w:rPr>
        <w:t>Break 15.00 – 15.30</w:t>
      </w:r>
    </w:p>
    <w:p w:rsidR="00B31030" w:rsidRDefault="00B31030" w:rsidP="005714F8">
      <w:pPr>
        <w:spacing w:line="276" w:lineRule="auto"/>
        <w:rPr>
          <w:b/>
          <w:sz w:val="22"/>
          <w:szCs w:val="22"/>
          <w:lang w:val="en-US"/>
        </w:rPr>
      </w:pPr>
    </w:p>
    <w:p w:rsidR="00652BAC" w:rsidRDefault="00652BAC" w:rsidP="005714F8">
      <w:pPr>
        <w:spacing w:line="276" w:lineRule="auto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Plenary session 3: Innovation in Action – Best practise examples of care delivery</w:t>
      </w:r>
    </w:p>
    <w:p w:rsidR="005714F8" w:rsidRDefault="005714F8" w:rsidP="008C48AC">
      <w:pPr>
        <w:spacing w:line="276" w:lineRule="auto"/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br/>
      </w:r>
      <w:r w:rsidR="003266CE">
        <w:rPr>
          <w:sz w:val="22"/>
          <w:szCs w:val="22"/>
          <w:lang w:val="en-US"/>
        </w:rPr>
        <w:t>15:30 – 17:00</w:t>
      </w:r>
      <w:r w:rsidRPr="005714F8">
        <w:rPr>
          <w:sz w:val="22"/>
          <w:szCs w:val="22"/>
          <w:lang w:val="en-US"/>
        </w:rPr>
        <w:br/>
      </w:r>
    </w:p>
    <w:p w:rsidR="00B31030" w:rsidRDefault="00822259" w:rsidP="008C48AC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Screening and Prevention for Long Term C</w:t>
      </w:r>
      <w:r w:rsidR="00B31030">
        <w:rPr>
          <w:sz w:val="22"/>
          <w:szCs w:val="22"/>
          <w:lang w:val="en-US"/>
        </w:rPr>
        <w:t xml:space="preserve">are </w:t>
      </w:r>
    </w:p>
    <w:p w:rsidR="00B31030" w:rsidRDefault="00B31030" w:rsidP="008C48AC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Samir Sinha</w:t>
      </w:r>
    </w:p>
    <w:p w:rsidR="00B31030" w:rsidRDefault="00B31030" w:rsidP="008C48AC">
      <w:pPr>
        <w:spacing w:line="276" w:lineRule="auto"/>
        <w:rPr>
          <w:sz w:val="22"/>
          <w:szCs w:val="22"/>
          <w:lang w:val="en-US"/>
        </w:rPr>
      </w:pPr>
    </w:p>
    <w:p w:rsidR="00B31030" w:rsidRDefault="00822259" w:rsidP="008C48AC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Patient Centered C</w:t>
      </w:r>
      <w:r w:rsidR="00B31030">
        <w:rPr>
          <w:sz w:val="22"/>
          <w:szCs w:val="22"/>
          <w:lang w:val="en-US"/>
        </w:rPr>
        <w:t xml:space="preserve">are in nursing home environment </w:t>
      </w:r>
    </w:p>
    <w:p w:rsidR="00B31030" w:rsidRDefault="00B31030" w:rsidP="008C48AC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Helle Wijk</w:t>
      </w:r>
    </w:p>
    <w:p w:rsidR="00B31030" w:rsidRDefault="00B31030" w:rsidP="008C48AC">
      <w:pPr>
        <w:spacing w:line="276" w:lineRule="auto"/>
        <w:rPr>
          <w:sz w:val="22"/>
          <w:szCs w:val="22"/>
          <w:lang w:val="en-US"/>
        </w:rPr>
      </w:pPr>
    </w:p>
    <w:p w:rsidR="00B31030" w:rsidRDefault="00B31030" w:rsidP="008C48AC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Enabling technologies helping imporved continence care</w:t>
      </w:r>
    </w:p>
    <w:p w:rsidR="00B31030" w:rsidRDefault="00B31030" w:rsidP="008C48AC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George Crooks / Donna Henderson 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>Wrap-up of the day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Ian Milsom and Adrian Wagg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</w:p>
    <w:p w:rsidR="005714F8" w:rsidRPr="005714F8" w:rsidRDefault="00B45605" w:rsidP="005714F8">
      <w:pPr>
        <w:spacing w:line="276" w:lineRule="auto"/>
        <w:rPr>
          <w:rFonts w:eastAsia="Times New Roman" w:cs="Arial"/>
          <w:bCs/>
          <w:sz w:val="22"/>
          <w:szCs w:val="22"/>
          <w:lang w:val="en-US"/>
        </w:rPr>
      </w:pPr>
      <w:r>
        <w:rPr>
          <w:rFonts w:eastAsia="Times New Roman" w:cs="Arial"/>
          <w:bCs/>
          <w:sz w:val="22"/>
          <w:szCs w:val="22"/>
          <w:lang w:val="en-US"/>
        </w:rPr>
        <w:t>18.45</w:t>
      </w:r>
      <w:r w:rsidR="005714F8" w:rsidRPr="005714F8">
        <w:rPr>
          <w:rFonts w:eastAsia="Times New Roman" w:cs="Arial"/>
          <w:bCs/>
          <w:sz w:val="22"/>
          <w:szCs w:val="22"/>
          <w:lang w:val="en-US"/>
        </w:rPr>
        <w:tab/>
      </w:r>
      <w:r w:rsidR="005714F8" w:rsidRPr="005714F8">
        <w:rPr>
          <w:rFonts w:eastAsia="Times New Roman" w:cs="Arial"/>
          <w:b/>
          <w:bCs/>
          <w:sz w:val="22"/>
          <w:szCs w:val="22"/>
          <w:lang w:val="en-US"/>
        </w:rPr>
        <w:t>Pick-up at the hotel</w:t>
      </w:r>
      <w:r w:rsidR="005714F8" w:rsidRPr="005714F8">
        <w:rPr>
          <w:rFonts w:eastAsia="Times New Roman" w:cs="Arial"/>
          <w:b/>
          <w:bCs/>
          <w:sz w:val="22"/>
          <w:szCs w:val="22"/>
          <w:lang w:val="en-US"/>
        </w:rPr>
        <w:br/>
      </w:r>
      <w:r w:rsidR="005714F8" w:rsidRPr="005714F8">
        <w:rPr>
          <w:rFonts w:eastAsia="Times New Roman" w:cs="Arial"/>
          <w:bCs/>
          <w:sz w:val="22"/>
          <w:szCs w:val="22"/>
          <w:lang w:val="en-US"/>
        </w:rPr>
        <w:tab/>
        <w:t>Bus transfer to restaurant</w:t>
      </w:r>
    </w:p>
    <w:p w:rsidR="005714F8" w:rsidRPr="005714F8" w:rsidRDefault="005714F8" w:rsidP="005714F8">
      <w:pPr>
        <w:spacing w:line="276" w:lineRule="auto"/>
        <w:rPr>
          <w:rFonts w:eastAsia="Times New Roman" w:cs="Arial"/>
          <w:bCs/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rFonts w:eastAsia="Times New Roman" w:cs="Arial"/>
          <w:b/>
          <w:bCs/>
          <w:sz w:val="22"/>
          <w:szCs w:val="22"/>
          <w:lang w:val="en-US"/>
        </w:rPr>
      </w:pPr>
      <w:r w:rsidRPr="005714F8">
        <w:rPr>
          <w:rFonts w:eastAsia="Times New Roman" w:cs="Arial"/>
          <w:bCs/>
          <w:sz w:val="22"/>
          <w:szCs w:val="22"/>
          <w:lang w:val="en-US"/>
        </w:rPr>
        <w:t>20.00</w:t>
      </w:r>
      <w:r w:rsidRPr="005714F8">
        <w:rPr>
          <w:rFonts w:eastAsia="Times New Roman" w:cs="Arial"/>
          <w:bCs/>
          <w:sz w:val="22"/>
          <w:szCs w:val="22"/>
          <w:lang w:val="en-US"/>
        </w:rPr>
        <w:tab/>
      </w:r>
      <w:r w:rsidRPr="005714F8">
        <w:rPr>
          <w:rFonts w:eastAsia="Times New Roman" w:cs="Arial"/>
          <w:b/>
          <w:bCs/>
          <w:sz w:val="22"/>
          <w:szCs w:val="22"/>
          <w:lang w:val="en-US"/>
        </w:rPr>
        <w:t>Dinner</w:t>
      </w:r>
    </w:p>
    <w:p w:rsidR="005714F8" w:rsidRPr="005714F8" w:rsidRDefault="005714F8" w:rsidP="005714F8">
      <w:pPr>
        <w:spacing w:line="276" w:lineRule="auto"/>
        <w:rPr>
          <w:rFonts w:eastAsia="Times New Roman" w:cs="Arial"/>
          <w:bCs/>
          <w:sz w:val="22"/>
          <w:szCs w:val="22"/>
          <w:lang w:val="en-US"/>
        </w:rPr>
      </w:pPr>
    </w:p>
    <w:p w:rsidR="00C602D0" w:rsidRPr="0004617E" w:rsidRDefault="00B45605" w:rsidP="005714F8">
      <w:pPr>
        <w:spacing w:line="276" w:lineRule="auto"/>
        <w:rPr>
          <w:rFonts w:eastAsia="Times New Roman" w:cs="Arial"/>
          <w:bCs/>
          <w:sz w:val="22"/>
          <w:szCs w:val="22"/>
          <w:lang w:val="en-US"/>
        </w:rPr>
      </w:pPr>
      <w:r>
        <w:rPr>
          <w:rFonts w:eastAsia="Times New Roman" w:cs="Arial"/>
          <w:bCs/>
          <w:sz w:val="22"/>
          <w:szCs w:val="22"/>
          <w:lang w:val="en-US"/>
        </w:rPr>
        <w:t>22.15</w:t>
      </w:r>
      <w:r w:rsidR="005714F8" w:rsidRPr="005714F8">
        <w:rPr>
          <w:rFonts w:eastAsia="Times New Roman" w:cs="Arial"/>
          <w:bCs/>
          <w:sz w:val="22"/>
          <w:szCs w:val="22"/>
          <w:lang w:val="en-US"/>
        </w:rPr>
        <w:tab/>
      </w:r>
      <w:r w:rsidR="005714F8" w:rsidRPr="005714F8">
        <w:rPr>
          <w:rFonts w:eastAsia="Times New Roman" w:cs="Arial"/>
          <w:b/>
          <w:bCs/>
          <w:sz w:val="22"/>
          <w:szCs w:val="22"/>
          <w:lang w:val="en-US"/>
        </w:rPr>
        <w:t>Bus transfer back to the hotel</w:t>
      </w:r>
    </w:p>
    <w:p w:rsidR="00C602D0" w:rsidRDefault="00C602D0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</w:p>
    <w:p w:rsidR="00C602D0" w:rsidRDefault="00C602D0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</w:p>
    <w:p w:rsidR="00C602D0" w:rsidRDefault="00C602D0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</w:p>
    <w:p w:rsidR="005714F8" w:rsidRPr="005714F8" w:rsidRDefault="008C48AC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  <w:r>
        <w:rPr>
          <w:rFonts w:eastAsia="Times New Roman" w:cs="Arial"/>
          <w:bCs/>
          <w:sz w:val="22"/>
          <w:szCs w:val="22"/>
          <w:u w:val="single"/>
          <w:lang w:val="en-US"/>
        </w:rPr>
        <w:t>WEDNESDAY, 20</w:t>
      </w:r>
      <w:r w:rsidR="005714F8" w:rsidRPr="005714F8">
        <w:rPr>
          <w:rFonts w:eastAsia="Times New Roman" w:cs="Arial"/>
          <w:bCs/>
          <w:sz w:val="22"/>
          <w:szCs w:val="22"/>
          <w:u w:val="single"/>
          <w:lang w:val="en-US"/>
        </w:rPr>
        <w:t xml:space="preserve"> APRIL</w:t>
      </w:r>
    </w:p>
    <w:p w:rsidR="005714F8" w:rsidRDefault="005714F8" w:rsidP="005714F8">
      <w:pPr>
        <w:spacing w:line="276" w:lineRule="auto"/>
        <w:rPr>
          <w:sz w:val="22"/>
          <w:szCs w:val="22"/>
          <w:u w:val="single"/>
          <w:lang w:val="en-US"/>
        </w:rPr>
      </w:pPr>
    </w:p>
    <w:p w:rsidR="005714F8" w:rsidRPr="0048469A" w:rsidRDefault="005714F8" w:rsidP="005714F8">
      <w:pPr>
        <w:spacing w:line="276" w:lineRule="auto"/>
        <w:rPr>
          <w:b/>
          <w:sz w:val="22"/>
          <w:szCs w:val="22"/>
          <w:lang w:val="en-US"/>
        </w:rPr>
      </w:pPr>
      <w:r w:rsidRPr="0048469A">
        <w:rPr>
          <w:b/>
          <w:sz w:val="22"/>
          <w:szCs w:val="22"/>
          <w:lang w:val="en-US"/>
        </w:rPr>
        <w:t xml:space="preserve">Opening Session </w:t>
      </w:r>
      <w:r w:rsidR="0004617E" w:rsidRPr="0048469A">
        <w:rPr>
          <w:b/>
          <w:sz w:val="22"/>
          <w:szCs w:val="22"/>
          <w:lang w:val="en-US"/>
        </w:rPr>
        <w:t>–</w:t>
      </w:r>
      <w:r w:rsidRPr="0048469A">
        <w:rPr>
          <w:b/>
          <w:sz w:val="22"/>
          <w:szCs w:val="22"/>
          <w:lang w:val="en-US"/>
        </w:rPr>
        <w:t xml:space="preserve"> </w:t>
      </w:r>
      <w:r w:rsidR="0004617E" w:rsidRPr="0048469A">
        <w:rPr>
          <w:b/>
          <w:sz w:val="22"/>
          <w:szCs w:val="22"/>
          <w:lang w:val="en-US"/>
        </w:rPr>
        <w:t xml:space="preserve">Transforming </w:t>
      </w:r>
      <w:r w:rsidR="00A50810" w:rsidRPr="0048469A">
        <w:rPr>
          <w:b/>
          <w:sz w:val="22"/>
          <w:szCs w:val="22"/>
          <w:lang w:val="en-US"/>
        </w:rPr>
        <w:t>the Delivery and Management of Continence C</w:t>
      </w:r>
      <w:r w:rsidR="0004617E" w:rsidRPr="0048469A">
        <w:rPr>
          <w:b/>
          <w:sz w:val="22"/>
          <w:szCs w:val="22"/>
          <w:lang w:val="en-US"/>
        </w:rPr>
        <w:t>are</w:t>
      </w:r>
    </w:p>
    <w:p w:rsidR="0004617E" w:rsidRPr="005714F8" w:rsidRDefault="0004617E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</w:p>
    <w:p w:rsidR="005714F8" w:rsidRPr="005714F8" w:rsidRDefault="005714F8" w:rsidP="005714F8">
      <w:pPr>
        <w:spacing w:line="276" w:lineRule="auto"/>
        <w:ind w:left="29"/>
        <w:rPr>
          <w:rFonts w:eastAsia="Times New Roman" w:cs="Arial"/>
          <w:bCs/>
          <w:sz w:val="22"/>
          <w:szCs w:val="22"/>
          <w:lang w:val="en-US"/>
        </w:rPr>
      </w:pPr>
      <w:r w:rsidRPr="005714F8">
        <w:rPr>
          <w:rFonts w:eastAsia="Times New Roman" w:cs="Arial"/>
          <w:bCs/>
          <w:sz w:val="22"/>
          <w:szCs w:val="22"/>
          <w:lang w:val="en-US"/>
        </w:rPr>
        <w:t xml:space="preserve">08.30 – </w:t>
      </w:r>
      <w:r w:rsidR="0004617E">
        <w:rPr>
          <w:rFonts w:eastAsia="Times New Roman" w:cs="Arial"/>
          <w:bCs/>
          <w:sz w:val="22"/>
          <w:szCs w:val="22"/>
          <w:lang w:val="en-US"/>
        </w:rPr>
        <w:t>10.0</w:t>
      </w:r>
      <w:r w:rsidRPr="005714F8">
        <w:rPr>
          <w:rFonts w:eastAsia="Times New Roman" w:cs="Arial"/>
          <w:bCs/>
          <w:sz w:val="22"/>
          <w:szCs w:val="22"/>
          <w:lang w:val="en-US"/>
        </w:rPr>
        <w:t>0</w:t>
      </w:r>
    </w:p>
    <w:p w:rsidR="005714F8" w:rsidRDefault="005714F8" w:rsidP="005714F8">
      <w:pPr>
        <w:spacing w:line="276" w:lineRule="auto"/>
        <w:ind w:left="29"/>
        <w:rPr>
          <w:rFonts w:eastAsia="Times New Roman" w:cs="Arial"/>
          <w:b/>
          <w:bCs/>
          <w:sz w:val="22"/>
          <w:szCs w:val="22"/>
          <w:lang w:val="en-US"/>
        </w:rPr>
      </w:pPr>
    </w:p>
    <w:p w:rsidR="0004617E" w:rsidRDefault="005714F8" w:rsidP="00C602D0">
      <w:pPr>
        <w:spacing w:line="276" w:lineRule="auto"/>
        <w:ind w:left="29"/>
        <w:rPr>
          <w:rFonts w:eastAsia="Times New Roman" w:cs="Arial"/>
          <w:bCs/>
          <w:sz w:val="22"/>
          <w:szCs w:val="22"/>
          <w:lang w:val="en-US"/>
        </w:rPr>
      </w:pPr>
      <w:r w:rsidRPr="005714F8">
        <w:rPr>
          <w:rFonts w:eastAsia="Times New Roman" w:cs="Arial"/>
          <w:b/>
          <w:bCs/>
          <w:sz w:val="22"/>
          <w:szCs w:val="22"/>
          <w:lang w:val="en-US"/>
        </w:rPr>
        <w:t>Opening Day 2</w:t>
      </w:r>
      <w:r w:rsidRPr="005714F8">
        <w:rPr>
          <w:rFonts w:eastAsia="Times New Roman" w:cs="Arial"/>
          <w:b/>
          <w:bCs/>
          <w:sz w:val="22"/>
          <w:szCs w:val="22"/>
          <w:lang w:val="en-US"/>
        </w:rPr>
        <w:br/>
      </w:r>
    </w:p>
    <w:p w:rsidR="0004617E" w:rsidRDefault="00822259" w:rsidP="00C602D0">
      <w:pPr>
        <w:spacing w:line="276" w:lineRule="auto"/>
        <w:ind w:left="29"/>
        <w:rPr>
          <w:rFonts w:eastAsia="Times New Roman" w:cs="Arial"/>
          <w:bCs/>
          <w:sz w:val="22"/>
          <w:szCs w:val="22"/>
          <w:lang w:val="en-US"/>
        </w:rPr>
      </w:pPr>
      <w:r>
        <w:rPr>
          <w:rFonts w:eastAsia="Times New Roman" w:cs="Arial"/>
          <w:bCs/>
          <w:sz w:val="22"/>
          <w:szCs w:val="22"/>
          <w:lang w:val="en-US"/>
        </w:rPr>
        <w:t>A Quality F</w:t>
      </w:r>
      <w:r w:rsidR="0004617E">
        <w:rPr>
          <w:rFonts w:eastAsia="Times New Roman" w:cs="Arial"/>
          <w:bCs/>
          <w:sz w:val="22"/>
          <w:szCs w:val="22"/>
          <w:lang w:val="en-US"/>
        </w:rPr>
        <w:t>rame</w:t>
      </w:r>
      <w:r>
        <w:rPr>
          <w:rFonts w:eastAsia="Times New Roman" w:cs="Arial"/>
          <w:bCs/>
          <w:sz w:val="22"/>
          <w:szCs w:val="22"/>
          <w:lang w:val="en-US"/>
        </w:rPr>
        <w:t>work for Contienence Care S</w:t>
      </w:r>
      <w:r w:rsidR="0004617E">
        <w:rPr>
          <w:rFonts w:eastAsia="Times New Roman" w:cs="Arial"/>
          <w:bCs/>
          <w:sz w:val="22"/>
          <w:szCs w:val="22"/>
          <w:lang w:val="en-US"/>
        </w:rPr>
        <w:t xml:space="preserve">ervices: </w:t>
      </w:r>
      <w:r>
        <w:rPr>
          <w:rFonts w:eastAsia="Times New Roman" w:cs="Arial"/>
          <w:bCs/>
          <w:sz w:val="22"/>
          <w:szCs w:val="22"/>
          <w:lang w:val="en-US"/>
        </w:rPr>
        <w:t>K</w:t>
      </w:r>
      <w:r w:rsidR="0004617E">
        <w:rPr>
          <w:rFonts w:eastAsia="Times New Roman" w:cs="Arial"/>
          <w:bCs/>
          <w:sz w:val="22"/>
          <w:szCs w:val="22"/>
          <w:lang w:val="en-US"/>
        </w:rPr>
        <w:t>ey principles and performance measures.</w:t>
      </w:r>
    </w:p>
    <w:p w:rsidR="005714F8" w:rsidRDefault="005714F8" w:rsidP="00C602D0">
      <w:pPr>
        <w:spacing w:line="276" w:lineRule="auto"/>
        <w:ind w:left="29"/>
        <w:rPr>
          <w:rFonts w:eastAsia="Times New Roman" w:cs="Arial"/>
          <w:bCs/>
          <w:sz w:val="22"/>
          <w:szCs w:val="22"/>
          <w:lang w:val="en-US"/>
        </w:rPr>
      </w:pPr>
      <w:r w:rsidRPr="005714F8">
        <w:rPr>
          <w:rFonts w:eastAsia="Times New Roman" w:cs="Arial"/>
          <w:bCs/>
          <w:sz w:val="22"/>
          <w:szCs w:val="22"/>
          <w:lang w:val="en-US"/>
        </w:rPr>
        <w:t>Adrian Wagg</w:t>
      </w:r>
    </w:p>
    <w:p w:rsidR="0004617E" w:rsidRDefault="0004617E" w:rsidP="00C602D0">
      <w:pPr>
        <w:spacing w:line="276" w:lineRule="auto"/>
        <w:ind w:left="29"/>
        <w:rPr>
          <w:rFonts w:eastAsia="Times New Roman" w:cs="Arial"/>
          <w:bCs/>
          <w:sz w:val="22"/>
          <w:szCs w:val="22"/>
          <w:lang w:val="en-US"/>
        </w:rPr>
      </w:pPr>
    </w:p>
    <w:p w:rsidR="0004617E" w:rsidRPr="00C602D0" w:rsidRDefault="00FA733F" w:rsidP="00C602D0">
      <w:pPr>
        <w:spacing w:line="276" w:lineRule="auto"/>
        <w:ind w:left="29"/>
        <w:rPr>
          <w:rFonts w:eastAsia="Times New Roman" w:cs="Arial"/>
          <w:bCs/>
          <w:sz w:val="22"/>
          <w:szCs w:val="22"/>
          <w:lang w:val="en-US"/>
        </w:rPr>
      </w:pPr>
      <w:r>
        <w:rPr>
          <w:rFonts w:eastAsia="Times New Roman" w:cs="Arial"/>
          <w:bCs/>
          <w:sz w:val="22"/>
          <w:szCs w:val="22"/>
          <w:lang w:val="en-US"/>
        </w:rPr>
        <w:t>Funding the F</w:t>
      </w:r>
      <w:r w:rsidR="0004617E">
        <w:rPr>
          <w:rFonts w:eastAsia="Times New Roman" w:cs="Arial"/>
          <w:bCs/>
          <w:sz w:val="22"/>
          <w:szCs w:val="22"/>
          <w:lang w:val="en-US"/>
        </w:rPr>
        <w:t>uture of Continen</w:t>
      </w:r>
      <w:r>
        <w:rPr>
          <w:rFonts w:eastAsia="Times New Roman" w:cs="Arial"/>
          <w:bCs/>
          <w:sz w:val="22"/>
          <w:szCs w:val="22"/>
          <w:lang w:val="en-US"/>
        </w:rPr>
        <w:t>ce C</w:t>
      </w:r>
      <w:r w:rsidR="0004617E">
        <w:rPr>
          <w:rFonts w:eastAsia="Times New Roman" w:cs="Arial"/>
          <w:bCs/>
          <w:sz w:val="22"/>
          <w:szCs w:val="22"/>
          <w:lang w:val="en-US"/>
        </w:rPr>
        <w:t>are. New solutions and approaches.</w:t>
      </w:r>
    </w:p>
    <w:p w:rsidR="005714F8" w:rsidRDefault="0004617E" w:rsidP="005714F8">
      <w:pPr>
        <w:autoSpaceDE w:val="0"/>
        <w:autoSpaceDN w:val="0"/>
        <w:spacing w:line="276" w:lineRule="auto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Hans Winberg, panelists TBC</w:t>
      </w:r>
    </w:p>
    <w:p w:rsidR="005714F8" w:rsidRDefault="005714F8" w:rsidP="005714F8">
      <w:pPr>
        <w:autoSpaceDE w:val="0"/>
        <w:autoSpaceDN w:val="0"/>
        <w:rPr>
          <w:u w:val="single"/>
          <w:lang w:val="en-US"/>
        </w:rPr>
      </w:pPr>
    </w:p>
    <w:p w:rsidR="005714F8" w:rsidRDefault="005714F8" w:rsidP="005714F8">
      <w:pPr>
        <w:autoSpaceDE w:val="0"/>
        <w:autoSpaceDN w:val="0"/>
        <w:rPr>
          <w:b/>
          <w:sz w:val="22"/>
          <w:szCs w:val="22"/>
          <w:lang w:val="en-US"/>
        </w:rPr>
      </w:pPr>
      <w:r w:rsidRPr="0048469A">
        <w:rPr>
          <w:b/>
          <w:sz w:val="22"/>
          <w:szCs w:val="22"/>
          <w:lang w:val="en-US"/>
        </w:rPr>
        <w:t xml:space="preserve">Working sessions – </w:t>
      </w:r>
      <w:r w:rsidR="0004617E" w:rsidRPr="0048469A">
        <w:rPr>
          <w:b/>
          <w:sz w:val="22"/>
          <w:szCs w:val="22"/>
          <w:lang w:val="en-US"/>
        </w:rPr>
        <w:t xml:space="preserve">Towards Dignified and Independent living- Country Break Out Sessions </w:t>
      </w:r>
    </w:p>
    <w:p w:rsidR="0048469A" w:rsidRPr="0048469A" w:rsidRDefault="0048469A" w:rsidP="005714F8">
      <w:pPr>
        <w:autoSpaceDE w:val="0"/>
        <w:autoSpaceDN w:val="0"/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autoSpaceDE w:val="0"/>
        <w:autoSpaceDN w:val="0"/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10.30 – 11.25</w:t>
      </w:r>
    </w:p>
    <w:p w:rsidR="005714F8" w:rsidRDefault="005714F8" w:rsidP="005714F8">
      <w:pPr>
        <w:rPr>
          <w:rFonts w:eastAsia="Times New Roman" w:cs="Arial"/>
          <w:b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eastAsia="Times New Roman" w:cs="Arial"/>
          <w:b/>
          <w:sz w:val="22"/>
          <w:szCs w:val="22"/>
          <w:lang w:val="en-US"/>
        </w:rPr>
      </w:pPr>
      <w:r w:rsidRPr="005714F8">
        <w:rPr>
          <w:rFonts w:eastAsia="Times New Roman" w:cs="Arial"/>
          <w:b/>
          <w:sz w:val="22"/>
          <w:szCs w:val="22"/>
          <w:lang w:val="en-US"/>
        </w:rPr>
        <w:t>Introduction to country breakout session</w:t>
      </w:r>
    </w:p>
    <w:p w:rsidR="005714F8" w:rsidRDefault="005714F8" w:rsidP="005714F8">
      <w:pPr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>Country breakout sessions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Opportunities to reflect on previous presentations</w:t>
      </w:r>
    </w:p>
    <w:p w:rsidR="005714F8" w:rsidRDefault="005714F8" w:rsidP="005714F8">
      <w:pPr>
        <w:rPr>
          <w:sz w:val="22"/>
          <w:szCs w:val="22"/>
          <w:lang w:val="en-US"/>
        </w:rPr>
      </w:pPr>
    </w:p>
    <w:p w:rsidR="00C602D0" w:rsidRPr="008C48AC" w:rsidRDefault="0004617E" w:rsidP="005714F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10.00 – 12.15  Coffee included</w:t>
      </w:r>
    </w:p>
    <w:p w:rsidR="00C602D0" w:rsidRDefault="00C602D0" w:rsidP="005714F8">
      <w:pPr>
        <w:rPr>
          <w:sz w:val="22"/>
          <w:szCs w:val="22"/>
          <w:u w:val="single"/>
          <w:lang w:val="en-US"/>
        </w:rPr>
      </w:pPr>
    </w:p>
    <w:p w:rsidR="00C602D0" w:rsidRDefault="00C602D0" w:rsidP="005714F8">
      <w:pPr>
        <w:rPr>
          <w:sz w:val="22"/>
          <w:szCs w:val="22"/>
          <w:u w:val="single"/>
          <w:lang w:val="en-US"/>
        </w:rPr>
      </w:pPr>
    </w:p>
    <w:p w:rsidR="005714F8" w:rsidRPr="001A4C38" w:rsidRDefault="005714F8" w:rsidP="005714F8">
      <w:pPr>
        <w:rPr>
          <w:b/>
          <w:sz w:val="22"/>
          <w:szCs w:val="22"/>
          <w:lang w:val="en-US"/>
        </w:rPr>
      </w:pPr>
      <w:r w:rsidRPr="001A4C38">
        <w:rPr>
          <w:b/>
          <w:sz w:val="22"/>
          <w:szCs w:val="22"/>
          <w:lang w:val="en-US"/>
        </w:rPr>
        <w:t xml:space="preserve">Closing session – </w:t>
      </w:r>
      <w:r w:rsidR="001A4C38">
        <w:rPr>
          <w:b/>
          <w:sz w:val="22"/>
          <w:szCs w:val="22"/>
          <w:lang w:val="en-US"/>
        </w:rPr>
        <w:t>Conclusion and Way F</w:t>
      </w:r>
      <w:r w:rsidR="0004617E" w:rsidRPr="001A4C38">
        <w:rPr>
          <w:b/>
          <w:sz w:val="22"/>
          <w:szCs w:val="22"/>
          <w:lang w:val="en-US"/>
        </w:rPr>
        <w:t>orward</w:t>
      </w:r>
    </w:p>
    <w:p w:rsidR="00C602D0" w:rsidRPr="00C602D0" w:rsidRDefault="0004617E" w:rsidP="005714F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12.15</w:t>
      </w:r>
      <w:r w:rsidR="005714F8" w:rsidRPr="005714F8">
        <w:rPr>
          <w:sz w:val="22"/>
          <w:szCs w:val="22"/>
          <w:lang w:val="en-US"/>
        </w:rPr>
        <w:t xml:space="preserve"> – 13.00</w:t>
      </w:r>
    </w:p>
    <w:p w:rsidR="00C602D0" w:rsidRDefault="00C602D0" w:rsidP="005714F8">
      <w:pPr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 xml:space="preserve">Feedback of country </w:t>
      </w:r>
      <w:r w:rsidR="006C70CE">
        <w:rPr>
          <w:b/>
          <w:sz w:val="22"/>
          <w:szCs w:val="22"/>
          <w:lang w:val="en-US"/>
        </w:rPr>
        <w:t xml:space="preserve">breakout </w:t>
      </w:r>
      <w:r w:rsidRPr="005714F8">
        <w:rPr>
          <w:b/>
          <w:sz w:val="22"/>
          <w:szCs w:val="22"/>
          <w:lang w:val="en-US"/>
        </w:rPr>
        <w:t xml:space="preserve">sessions 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John Bowis</w:t>
      </w:r>
      <w:r>
        <w:rPr>
          <w:sz w:val="22"/>
          <w:szCs w:val="22"/>
          <w:lang w:val="en-US"/>
        </w:rPr>
        <w:t>, Jennifer</w:t>
      </w:r>
      <w:r w:rsidRPr="005714F8">
        <w:rPr>
          <w:sz w:val="22"/>
          <w:szCs w:val="22"/>
          <w:lang w:val="en-US"/>
        </w:rPr>
        <w:t xml:space="preserve"> Bremner, </w:t>
      </w:r>
      <w:r w:rsidR="0004617E">
        <w:rPr>
          <w:sz w:val="22"/>
          <w:szCs w:val="22"/>
          <w:lang w:val="en-US"/>
        </w:rPr>
        <w:t>Ruth Kirschner Hermanns</w:t>
      </w:r>
    </w:p>
    <w:p w:rsidR="005714F8" w:rsidRDefault="005714F8" w:rsidP="005714F8">
      <w:pPr>
        <w:rPr>
          <w:b/>
          <w:sz w:val="22"/>
          <w:szCs w:val="22"/>
          <w:lang w:val="en-US"/>
        </w:rPr>
      </w:pPr>
    </w:p>
    <w:p w:rsidR="005714F8" w:rsidRPr="005714F8" w:rsidRDefault="001A4C38" w:rsidP="005714F8">
      <w:pPr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Closing R</w:t>
      </w:r>
      <w:bookmarkStart w:id="0" w:name="_GoBack"/>
      <w:bookmarkEnd w:id="0"/>
      <w:r>
        <w:rPr>
          <w:b/>
          <w:sz w:val="22"/>
          <w:szCs w:val="22"/>
          <w:lang w:val="en-US"/>
        </w:rPr>
        <w:t>emarks and Way F</w:t>
      </w:r>
      <w:r w:rsidR="005714F8" w:rsidRPr="005714F8">
        <w:rPr>
          <w:b/>
          <w:sz w:val="22"/>
          <w:szCs w:val="22"/>
          <w:lang w:val="en-US"/>
        </w:rPr>
        <w:t>orward</w:t>
      </w:r>
      <w:r w:rsidR="005714F8" w:rsidRPr="005714F8">
        <w:rPr>
          <w:b/>
          <w:sz w:val="22"/>
          <w:szCs w:val="22"/>
          <w:lang w:val="en-US"/>
        </w:rPr>
        <w:br/>
      </w:r>
      <w:r w:rsidR="005714F8" w:rsidRPr="005714F8">
        <w:rPr>
          <w:sz w:val="22"/>
          <w:szCs w:val="22"/>
          <w:lang w:val="en-US"/>
        </w:rPr>
        <w:t>Adrian Wagg, Ian Milsom</w:t>
      </w:r>
    </w:p>
    <w:p w:rsidR="005714F8" w:rsidRDefault="005714F8" w:rsidP="005714F8">
      <w:pPr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13.00  LUNCH</w:t>
      </w:r>
    </w:p>
    <w:p w:rsidR="005714F8" w:rsidRPr="00672A9C" w:rsidRDefault="005714F8" w:rsidP="005714F8">
      <w:pPr>
        <w:rPr>
          <w:b/>
          <w:lang w:val="en-US"/>
        </w:rPr>
      </w:pPr>
    </w:p>
    <w:p w:rsidR="005714F8" w:rsidRPr="008173EF" w:rsidRDefault="008173EF" w:rsidP="005714F8">
      <w:pPr>
        <w:autoSpaceDE w:val="0"/>
        <w:autoSpaceDN w:val="0"/>
        <w:spacing w:line="276" w:lineRule="auto"/>
        <w:rPr>
          <w:b/>
          <w:color w:val="000000"/>
          <w:sz w:val="22"/>
          <w:szCs w:val="22"/>
          <w:lang w:val="en-US"/>
        </w:rPr>
      </w:pPr>
      <w:r w:rsidRPr="008173EF">
        <w:rPr>
          <w:b/>
          <w:color w:val="000000"/>
          <w:sz w:val="22"/>
          <w:szCs w:val="22"/>
          <w:lang w:val="en-US"/>
        </w:rPr>
        <w:t>End of Conference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color w:val="000000"/>
          <w:sz w:val="22"/>
          <w:szCs w:val="22"/>
          <w:lang w:val="en-US"/>
        </w:rPr>
      </w:pPr>
    </w:p>
    <w:p w:rsidR="005714F8" w:rsidRPr="005714F8" w:rsidRDefault="005714F8">
      <w:pPr>
        <w:pStyle w:val="GFI-Brdtext"/>
        <w:rPr>
          <w:sz w:val="22"/>
          <w:szCs w:val="22"/>
        </w:rPr>
      </w:pPr>
    </w:p>
    <w:sectPr w:rsidR="005714F8" w:rsidRPr="005714F8" w:rsidSect="005531B2">
      <w:headerReference w:type="default" r:id="rId11"/>
      <w:footerReference w:type="default" r:id="rId12"/>
      <w:pgSz w:w="11900" w:h="16840"/>
      <w:pgMar w:top="1985" w:right="1418" w:bottom="1701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C9F" w:rsidRDefault="00192C9F" w:rsidP="001372A5">
      <w:r>
        <w:separator/>
      </w:r>
    </w:p>
  </w:endnote>
  <w:endnote w:type="continuationSeparator" w:id="0">
    <w:p w:rsidR="00192C9F" w:rsidRDefault="00192C9F" w:rsidP="0013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)µËÓˇøà€Ö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866" w:rsidRDefault="00BB2866" w:rsidP="001372A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C9F" w:rsidRDefault="00192C9F" w:rsidP="001372A5">
      <w:r>
        <w:separator/>
      </w:r>
    </w:p>
  </w:footnote>
  <w:footnote w:type="continuationSeparator" w:id="0">
    <w:p w:rsidR="00192C9F" w:rsidRDefault="00192C9F" w:rsidP="00137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866" w:rsidRDefault="00BB2866">
    <w:pPr>
      <w:pStyle w:val="Header"/>
    </w:pPr>
    <w:r>
      <w:t xml:space="preserve"> </w:t>
    </w:r>
    <w:r w:rsidR="004B22DA">
      <w:rPr>
        <w:lang w:val="en-US" w:eastAsia="en-US"/>
      </w:rPr>
      <w:drawing>
        <wp:inline distT="0" distB="0" distL="0" distR="0">
          <wp:extent cx="1363931" cy="757192"/>
          <wp:effectExtent l="0" t="0" r="8255" b="5080"/>
          <wp:docPr id="5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4721" cy="757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1304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F9"/>
    <w:rsid w:val="000102EC"/>
    <w:rsid w:val="0004617E"/>
    <w:rsid w:val="00046C8E"/>
    <w:rsid w:val="000E2B33"/>
    <w:rsid w:val="001372A5"/>
    <w:rsid w:val="00192C9F"/>
    <w:rsid w:val="001A4C38"/>
    <w:rsid w:val="001B237D"/>
    <w:rsid w:val="00206411"/>
    <w:rsid w:val="00293F7B"/>
    <w:rsid w:val="003266CE"/>
    <w:rsid w:val="003B3BEC"/>
    <w:rsid w:val="00407D0A"/>
    <w:rsid w:val="00417E3A"/>
    <w:rsid w:val="004675BD"/>
    <w:rsid w:val="0048469A"/>
    <w:rsid w:val="004B22DA"/>
    <w:rsid w:val="004F13F9"/>
    <w:rsid w:val="0055052E"/>
    <w:rsid w:val="005531B2"/>
    <w:rsid w:val="00560ADA"/>
    <w:rsid w:val="005714F8"/>
    <w:rsid w:val="005F28C6"/>
    <w:rsid w:val="00652BAC"/>
    <w:rsid w:val="006669DC"/>
    <w:rsid w:val="00685619"/>
    <w:rsid w:val="006C269B"/>
    <w:rsid w:val="006C70CE"/>
    <w:rsid w:val="00743379"/>
    <w:rsid w:val="008173EF"/>
    <w:rsid w:val="00822259"/>
    <w:rsid w:val="0082782B"/>
    <w:rsid w:val="00867C1E"/>
    <w:rsid w:val="008C48AC"/>
    <w:rsid w:val="009454D8"/>
    <w:rsid w:val="009569A2"/>
    <w:rsid w:val="009F07FC"/>
    <w:rsid w:val="00A50810"/>
    <w:rsid w:val="00B31030"/>
    <w:rsid w:val="00B45605"/>
    <w:rsid w:val="00B5226A"/>
    <w:rsid w:val="00B57281"/>
    <w:rsid w:val="00BB2866"/>
    <w:rsid w:val="00C602D0"/>
    <w:rsid w:val="00D3696A"/>
    <w:rsid w:val="00D83C7D"/>
    <w:rsid w:val="00EA2DEA"/>
    <w:rsid w:val="00FA733F"/>
    <w:rsid w:val="00FB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11"/>
    <w:rPr>
      <w:rFonts w:ascii="Helvetica" w:hAnsi="Helvetica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2A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372A5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72A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372A5"/>
    <w:rPr>
      <w:noProof/>
      <w:sz w:val="24"/>
      <w:szCs w:val="24"/>
    </w:rPr>
  </w:style>
  <w:style w:type="paragraph" w:customStyle="1" w:styleId="GFI-Brdtext">
    <w:name w:val="GFI - Brödtext"/>
    <w:basedOn w:val="Normal"/>
    <w:autoRedefine/>
    <w:qFormat/>
    <w:rsid w:val="008173EF"/>
    <w:pPr>
      <w:widowControl w:val="0"/>
      <w:autoSpaceDE w:val="0"/>
      <w:autoSpaceDN w:val="0"/>
      <w:adjustRightInd w:val="0"/>
      <w:spacing w:after="240" w:line="276" w:lineRule="auto"/>
    </w:pPr>
    <w:rPr>
      <w:rFonts w:cs=")µËÓˇøà€Ö'1"/>
      <w:lang w:val="en-GB"/>
    </w:rPr>
  </w:style>
  <w:style w:type="paragraph" w:customStyle="1" w:styleId="GFI-Rubrik1">
    <w:name w:val="GFI - Rubrik 1"/>
    <w:basedOn w:val="GFI-Brdtext"/>
    <w:autoRedefine/>
    <w:qFormat/>
    <w:rsid w:val="004B22DA"/>
    <w:pPr>
      <w:spacing w:after="360"/>
    </w:pPr>
    <w:rPr>
      <w:color w:val="395C7E"/>
      <w:sz w:val="52"/>
      <w:szCs w:val="52"/>
    </w:rPr>
  </w:style>
  <w:style w:type="paragraph" w:customStyle="1" w:styleId="GFI-Rubrik2">
    <w:name w:val="GFI - Rubrik 2"/>
    <w:basedOn w:val="GFI-Brdtext"/>
    <w:autoRedefine/>
    <w:qFormat/>
    <w:rsid w:val="005714F8"/>
    <w:pPr>
      <w:spacing w:after="360"/>
    </w:pPr>
    <w:rPr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2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DA"/>
    <w:rPr>
      <w:rFonts w:ascii="Lucida Grande" w:hAnsi="Lucida Grande" w:cs="Lucida Grande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11"/>
    <w:rPr>
      <w:rFonts w:ascii="Helvetica" w:hAnsi="Helvetica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2A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372A5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72A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372A5"/>
    <w:rPr>
      <w:noProof/>
      <w:sz w:val="24"/>
      <w:szCs w:val="24"/>
    </w:rPr>
  </w:style>
  <w:style w:type="paragraph" w:customStyle="1" w:styleId="GFI-Brdtext">
    <w:name w:val="GFI - Brödtext"/>
    <w:basedOn w:val="Normal"/>
    <w:autoRedefine/>
    <w:qFormat/>
    <w:rsid w:val="008173EF"/>
    <w:pPr>
      <w:widowControl w:val="0"/>
      <w:autoSpaceDE w:val="0"/>
      <w:autoSpaceDN w:val="0"/>
      <w:adjustRightInd w:val="0"/>
      <w:spacing w:after="240" w:line="276" w:lineRule="auto"/>
    </w:pPr>
    <w:rPr>
      <w:rFonts w:cs=")µËÓˇøà€Ö'1"/>
      <w:lang w:val="en-GB"/>
    </w:rPr>
  </w:style>
  <w:style w:type="paragraph" w:customStyle="1" w:styleId="GFI-Rubrik1">
    <w:name w:val="GFI - Rubrik 1"/>
    <w:basedOn w:val="GFI-Brdtext"/>
    <w:autoRedefine/>
    <w:qFormat/>
    <w:rsid w:val="004B22DA"/>
    <w:pPr>
      <w:spacing w:after="360"/>
    </w:pPr>
    <w:rPr>
      <w:color w:val="395C7E"/>
      <w:sz w:val="52"/>
      <w:szCs w:val="52"/>
    </w:rPr>
  </w:style>
  <w:style w:type="paragraph" w:customStyle="1" w:styleId="GFI-Rubrik2">
    <w:name w:val="GFI - Rubrik 2"/>
    <w:basedOn w:val="GFI-Brdtext"/>
    <w:autoRedefine/>
    <w:qFormat/>
    <w:rsid w:val="005714F8"/>
    <w:pPr>
      <w:spacing w:after="360"/>
    </w:pPr>
    <w:rPr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2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DA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CA9E9D73B77E4384478DC47FA0F71B" ma:contentTypeVersion="0" ma:contentTypeDescription="Create a new document." ma:contentTypeScope="" ma:versionID="9dc9a836f4e33cd0613e6f7b19dcf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50CBB9-5985-433B-B241-85357AD343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54E973-C2EC-405E-8105-FE7D91431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3368A8-66F0-4786-B385-E754BC5FCEC5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AF11DB4-DBC6-4AC4-BCDD-EA5CEFA6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Stendahls</Company>
  <LinksUpToDate>false</LinksUpToDate>
  <CharactersWithSpaces>2969</CharactersWithSpaces>
  <SharedDoc>false</SharedDoc>
  <HLinks>
    <vt:vector size="6" baseType="variant">
      <vt:variant>
        <vt:i4>5701653</vt:i4>
      </vt:variant>
      <vt:variant>
        <vt:i4>2821</vt:i4>
      </vt:variant>
      <vt:variant>
        <vt:i4>1025</vt:i4>
      </vt:variant>
      <vt:variant>
        <vt:i4>1</vt:i4>
      </vt:variant>
      <vt:variant>
        <vt:lpwstr>DanishPresidency_TwoLogos_v001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Brinck Davidsson</dc:creator>
  <cp:lastModifiedBy>Huige Nicole</cp:lastModifiedBy>
  <cp:revision>26</cp:revision>
  <cp:lastPrinted>2012-02-02T14:21:00Z</cp:lastPrinted>
  <dcterms:created xsi:type="dcterms:W3CDTF">2015-11-16T21:31:00Z</dcterms:created>
  <dcterms:modified xsi:type="dcterms:W3CDTF">2015-11-16T22:15:00Z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0x01010095CA9E9D73B77E4384478DC47FA0F71B</vt:lpwstr>
  </property>
</Properties>
</file>