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A8" w:rsidRPr="00270935" w:rsidRDefault="00F46A5D" w:rsidP="004A40A8">
      <w:pPr>
        <w:jc w:val="center"/>
        <w:rPr>
          <w:rFonts w:ascii="Arial" w:hAnsi="Arial" w:cs="Helvetica"/>
          <w:b/>
        </w:rPr>
      </w:pPr>
      <w:bookmarkStart w:id="0" w:name="_GoBack"/>
      <w:bookmarkEnd w:id="0"/>
      <w:r w:rsidRPr="00270935">
        <w:rPr>
          <w:rFonts w:ascii="Arial" w:hAnsi="Arial" w:cs="Helvetica"/>
          <w:b/>
        </w:rPr>
        <w:t>Programme ALPPS Consensus Conference 27th</w:t>
      </w:r>
      <w:r w:rsidR="00E823E1" w:rsidRPr="00270935">
        <w:rPr>
          <w:rFonts w:ascii="Arial" w:hAnsi="Arial" w:cs="Helvetica"/>
          <w:b/>
        </w:rPr>
        <w:t xml:space="preserve"> and 28th</w:t>
      </w:r>
      <w:r w:rsidRPr="00270935">
        <w:rPr>
          <w:rFonts w:ascii="Arial" w:hAnsi="Arial" w:cs="Helvetica"/>
          <w:b/>
        </w:rPr>
        <w:t xml:space="preserve"> Feburary 2015</w:t>
      </w:r>
    </w:p>
    <w:p w:rsidR="00F46A5D" w:rsidRPr="00270935" w:rsidRDefault="003521C3" w:rsidP="004A40A8">
      <w:pPr>
        <w:jc w:val="center"/>
        <w:rPr>
          <w:rFonts w:ascii="Arial" w:hAnsi="Arial" w:cs="Helvetica"/>
          <w:b/>
        </w:rPr>
      </w:pPr>
      <w:r>
        <w:rPr>
          <w:rFonts w:ascii="Arial" w:hAnsi="Arial" w:cs="Helvetica"/>
          <w:b/>
        </w:rPr>
        <w:t>Hamburg</w:t>
      </w:r>
    </w:p>
    <w:p w:rsidR="004A40A8" w:rsidRPr="00212F34" w:rsidRDefault="004A40A8" w:rsidP="004A40A8">
      <w:pPr>
        <w:rPr>
          <w:rFonts w:ascii="Arial" w:hAnsi="Arial" w:cs="Helvetica"/>
        </w:rPr>
      </w:pPr>
    </w:p>
    <w:p w:rsidR="00F46A5D" w:rsidRPr="00270935" w:rsidRDefault="00E823E1" w:rsidP="004A40A8">
      <w:pPr>
        <w:rPr>
          <w:rFonts w:ascii="Arial" w:hAnsi="Arial" w:cs="Helvetica"/>
          <w:b/>
        </w:rPr>
      </w:pPr>
      <w:r w:rsidRPr="00270935">
        <w:rPr>
          <w:rFonts w:ascii="Arial" w:hAnsi="Arial" w:cs="Helvetica"/>
          <w:b/>
        </w:rPr>
        <w:t>Friday 27th February 2015</w:t>
      </w:r>
    </w:p>
    <w:p w:rsidR="00F46A5D" w:rsidRPr="00212F34" w:rsidRDefault="00E823E1" w:rsidP="004A40A8">
      <w:pPr>
        <w:rPr>
          <w:rFonts w:ascii="Arial" w:hAnsi="Arial" w:cs="Helvetica"/>
        </w:rPr>
      </w:pPr>
      <w:r w:rsidRPr="00212F34">
        <w:rPr>
          <w:rFonts w:ascii="Arial" w:hAnsi="Arial" w:cs="Helvetica"/>
        </w:rPr>
        <w:t>0800-0810</w:t>
      </w:r>
      <w:r w:rsidRPr="00212F34">
        <w:rPr>
          <w:rFonts w:ascii="Arial" w:hAnsi="Arial" w:cs="Helvetica"/>
        </w:rPr>
        <w:tab/>
        <w:t>Welcome</w:t>
      </w:r>
      <w:r w:rsidRPr="00212F34">
        <w:rPr>
          <w:rFonts w:ascii="Arial" w:hAnsi="Arial" w:cs="Helvetica"/>
        </w:rPr>
        <w:br/>
      </w:r>
      <w:r w:rsidRPr="00212F34">
        <w:rPr>
          <w:rFonts w:ascii="Arial" w:hAnsi="Arial" w:cs="Helvetica"/>
        </w:rPr>
        <w:tab/>
      </w:r>
      <w:r w:rsidRPr="00212F34">
        <w:rPr>
          <w:rFonts w:ascii="Arial" w:hAnsi="Arial" w:cs="Helvetica"/>
        </w:rPr>
        <w:tab/>
      </w:r>
      <w:r w:rsidR="00F46A5D" w:rsidRPr="00212F34">
        <w:rPr>
          <w:rFonts w:ascii="Arial" w:hAnsi="Arial" w:cs="Helvetica"/>
        </w:rPr>
        <w:t>Oldhafer</w:t>
      </w:r>
    </w:p>
    <w:p w:rsidR="004A40A8" w:rsidRDefault="00F46A5D" w:rsidP="004A40A8">
      <w:pPr>
        <w:rPr>
          <w:rFonts w:ascii="Arial" w:hAnsi="Arial" w:cs="Helvetica"/>
        </w:rPr>
      </w:pPr>
      <w:r w:rsidRPr="00212F34">
        <w:rPr>
          <w:rFonts w:ascii="Arial" w:hAnsi="Arial" w:cs="Helvetica"/>
        </w:rPr>
        <w:t>0810-0830</w:t>
      </w:r>
      <w:r w:rsidRPr="00212F34">
        <w:rPr>
          <w:rFonts w:ascii="Arial" w:hAnsi="Arial" w:cs="Helvetica"/>
        </w:rPr>
        <w:tab/>
        <w:t>Level of Evidence (IDEAL)/Consensus Model</w:t>
      </w:r>
      <w:r w:rsidRPr="00212F34">
        <w:rPr>
          <w:rFonts w:ascii="Arial" w:hAnsi="Arial" w:cs="Helvetica"/>
        </w:rPr>
        <w:tab/>
      </w:r>
      <w:r w:rsidR="00E823E1" w:rsidRPr="00212F34">
        <w:rPr>
          <w:rFonts w:ascii="Arial" w:hAnsi="Arial" w:cs="Helvetica"/>
        </w:rPr>
        <w:br/>
        <w:t xml:space="preserve"> </w:t>
      </w:r>
      <w:r w:rsidR="00E823E1" w:rsidRPr="00212F34">
        <w:rPr>
          <w:rFonts w:ascii="Arial" w:hAnsi="Arial" w:cs="Helvetica"/>
        </w:rPr>
        <w:tab/>
      </w:r>
      <w:r w:rsidRPr="00212F34">
        <w:rPr>
          <w:rFonts w:ascii="Arial" w:hAnsi="Arial" w:cs="Helvetica"/>
        </w:rPr>
        <w:tab/>
        <w:t>Clavien</w:t>
      </w:r>
    </w:p>
    <w:p w:rsidR="003521C3" w:rsidRPr="00212F34" w:rsidRDefault="003521C3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Presentation of Results of Working Groups by theme</w:t>
      </w:r>
      <w:r w:rsidR="00E823E1">
        <w:rPr>
          <w:rFonts w:ascii="Arial" w:hAnsi="Arial" w:cs="Helvetica"/>
        </w:rPr>
        <w:t>:</w:t>
      </w:r>
    </w:p>
    <w:p w:rsidR="004A40A8" w:rsidRPr="00212F34" w:rsidRDefault="00E823E1" w:rsidP="004A40A8">
      <w:pPr>
        <w:rPr>
          <w:rFonts w:ascii="Arial" w:hAnsi="Arial" w:cs="Helvetica"/>
        </w:rPr>
      </w:pPr>
      <w:r w:rsidRPr="00212F34">
        <w:rPr>
          <w:rFonts w:ascii="Arial" w:hAnsi="Arial" w:cs="Helvetica"/>
        </w:rPr>
        <w:t>0830-0930</w:t>
      </w:r>
      <w:r w:rsidRPr="00212F34">
        <w:rPr>
          <w:rFonts w:ascii="Arial" w:hAnsi="Arial" w:cs="Helvetica"/>
        </w:rPr>
        <w:tab/>
        <w:t>Anatomical aspects of ALP</w:t>
      </w:r>
      <w:r w:rsidR="003521C3">
        <w:rPr>
          <w:rFonts w:ascii="Arial" w:hAnsi="Arial" w:cs="Helvetica"/>
        </w:rPr>
        <w:t>PS</w:t>
      </w:r>
      <w:r w:rsidR="003521C3">
        <w:rPr>
          <w:rFonts w:ascii="Arial" w:hAnsi="Arial" w:cs="Helvetica"/>
        </w:rPr>
        <w:br/>
      </w:r>
      <w:r w:rsidR="003521C3">
        <w:rPr>
          <w:rFonts w:ascii="Arial" w:hAnsi="Arial" w:cs="Helvetica"/>
        </w:rPr>
        <w:tab/>
      </w:r>
      <w:r w:rsidR="003521C3">
        <w:rPr>
          <w:rFonts w:ascii="Arial" w:hAnsi="Arial" w:cs="Helvetica"/>
        </w:rPr>
        <w:tab/>
        <w:t>A Schnitzbauer, X Rogiers</w:t>
      </w:r>
      <w:r w:rsidRPr="00212F34">
        <w:rPr>
          <w:rFonts w:ascii="Arial" w:hAnsi="Arial" w:cs="Helvetica"/>
        </w:rPr>
        <w:t>, V Lyadov</w:t>
      </w:r>
    </w:p>
    <w:p w:rsidR="004A40A8" w:rsidRPr="005C6CF2" w:rsidRDefault="00E823E1" w:rsidP="004A40A8">
      <w:pPr>
        <w:rPr>
          <w:szCs w:val="20"/>
        </w:rPr>
      </w:pPr>
      <w:r w:rsidRPr="00212F34">
        <w:rPr>
          <w:rFonts w:ascii="Arial" w:hAnsi="Arial" w:cs="Helvetica"/>
        </w:rPr>
        <w:t>0930-1030</w:t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Technical aspects of ALPPS</w:t>
      </w:r>
      <w:r w:rsidRPr="003F428B"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  <w:t xml:space="preserve">S Govil, P Herman, </w:t>
      </w:r>
      <w:r w:rsidRPr="003F428B">
        <w:rPr>
          <w:rFonts w:ascii="Arial" w:hAnsi="Arial" w:cs="Helvetica"/>
        </w:rPr>
        <w:t xml:space="preserve">R  Hernandez-Alejandro, </w:t>
      </w:r>
      <w:r w:rsidRPr="00225CCE">
        <w:rPr>
          <w:rFonts w:ascii="Arial" w:hAnsi="Arial" w:cs="Helvetica"/>
        </w:rPr>
        <w:t>S Nadalin</w:t>
      </w:r>
      <w:r>
        <w:rPr>
          <w:rFonts w:ascii="Arial" w:hAnsi="Arial" w:cs="Helvetica"/>
        </w:rPr>
        <w:t xml:space="preserve">, O Torres </w:t>
      </w:r>
    </w:p>
    <w:p w:rsidR="004A40A8" w:rsidRPr="00270935" w:rsidRDefault="00E823E1" w:rsidP="004A40A8">
      <w:pPr>
        <w:rPr>
          <w:rFonts w:ascii="Arial" w:hAnsi="Arial" w:cs="Helvetica"/>
          <w:i/>
        </w:rPr>
      </w:pPr>
      <w:r w:rsidRPr="00270935">
        <w:rPr>
          <w:rFonts w:ascii="Arial" w:hAnsi="Arial" w:cs="Helvetica"/>
          <w:i/>
        </w:rPr>
        <w:t>1030-1100</w:t>
      </w:r>
      <w:r w:rsidRPr="00270935">
        <w:rPr>
          <w:rFonts w:ascii="Arial" w:hAnsi="Arial" w:cs="Helvetica"/>
          <w:i/>
        </w:rPr>
        <w:tab/>
        <w:t>Coffee Break</w:t>
      </w: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1100-1200</w:t>
      </w:r>
      <w:r>
        <w:rPr>
          <w:rFonts w:ascii="Arial" w:hAnsi="Arial" w:cs="Helvetica"/>
        </w:rPr>
        <w:tab/>
      </w:r>
      <w:r w:rsidRPr="00225CCE">
        <w:rPr>
          <w:rFonts w:ascii="Arial" w:hAnsi="Arial" w:cs="Helvetica"/>
        </w:rPr>
        <w:t>Technical aspects: ALLPS versus ALTPS versus RALPPs versus partial</w:t>
      </w:r>
      <w:r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="003521C3">
        <w:rPr>
          <w:rFonts w:ascii="Arial" w:hAnsi="Arial" w:cs="Helvetica"/>
        </w:rPr>
        <w:t xml:space="preserve">ALPPS, Hybrid ALPPS </w:t>
      </w:r>
      <w:r w:rsidRPr="00225CCE">
        <w:rPr>
          <w:rFonts w:ascii="Arial" w:hAnsi="Arial" w:cs="Helvetica"/>
        </w:rPr>
        <w:t>and Learning Curve</w:t>
      </w:r>
      <w:r w:rsidRPr="00225CCE"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="00FB5C2F">
        <w:rPr>
          <w:rFonts w:ascii="Arial" w:hAnsi="Arial" w:cs="Helvetica"/>
        </w:rPr>
        <w:t>L</w:t>
      </w:r>
      <w:r w:rsidR="003521C3">
        <w:rPr>
          <w:rFonts w:ascii="Arial" w:hAnsi="Arial" w:cs="Helvetica"/>
        </w:rPr>
        <w:t xml:space="preserve">. </w:t>
      </w:r>
      <w:r w:rsidR="00FB5C2F">
        <w:rPr>
          <w:rFonts w:ascii="Arial" w:hAnsi="Arial" w:cs="Helvetica"/>
        </w:rPr>
        <w:t>J</w:t>
      </w:r>
      <w:r w:rsidR="003521C3">
        <w:rPr>
          <w:rFonts w:ascii="Arial" w:hAnsi="Arial" w:cs="Helvetica"/>
        </w:rPr>
        <w:t>iao</w:t>
      </w:r>
      <w:r w:rsidRPr="00225CCE">
        <w:rPr>
          <w:rFonts w:ascii="Arial" w:hAnsi="Arial" w:cs="Helvetica"/>
        </w:rPr>
        <w:t>, R  Robles</w:t>
      </w:r>
      <w:r>
        <w:rPr>
          <w:rFonts w:ascii="Arial" w:hAnsi="Arial" w:cs="Helvetica"/>
        </w:rPr>
        <w:t xml:space="preserve"> Campos</w:t>
      </w:r>
      <w:r w:rsidRPr="00225CCE">
        <w:rPr>
          <w:rFonts w:ascii="Arial" w:hAnsi="Arial" w:cs="Helvetica"/>
        </w:rPr>
        <w:t>, H Petrowsky, J Li</w:t>
      </w:r>
      <w:r>
        <w:rPr>
          <w:rFonts w:ascii="Arial" w:hAnsi="Arial" w:cs="Helvetica"/>
        </w:rPr>
        <w:t>, E Sparrelid, A Serrablo</w:t>
      </w: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1200-1300</w:t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Laparoscopic ALPPS</w:t>
      </w:r>
      <w:r w:rsidRPr="003F428B"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 xml:space="preserve">B Gayet, M Machado, O Soubrane, E Vincente, </w:t>
      </w:r>
      <w:r>
        <w:rPr>
          <w:rFonts w:ascii="Arial" w:hAnsi="Arial" w:cs="Helvetica"/>
        </w:rPr>
        <w:t>D Cherqui</w:t>
      </w:r>
    </w:p>
    <w:p w:rsidR="004A40A8" w:rsidRPr="00270935" w:rsidRDefault="00E823E1" w:rsidP="004A40A8">
      <w:pPr>
        <w:rPr>
          <w:rFonts w:ascii="Arial" w:hAnsi="Arial" w:cs="Helvetica"/>
          <w:i/>
        </w:rPr>
      </w:pPr>
      <w:r w:rsidRPr="00270935">
        <w:rPr>
          <w:rFonts w:ascii="Arial" w:hAnsi="Arial" w:cs="Helvetica"/>
          <w:i/>
        </w:rPr>
        <w:t>1300-1400</w:t>
      </w:r>
      <w:r w:rsidRPr="00270935">
        <w:rPr>
          <w:rFonts w:ascii="Arial" w:hAnsi="Arial" w:cs="Helvetica"/>
          <w:i/>
        </w:rPr>
        <w:tab/>
        <w:t>Lunch Break</w:t>
      </w: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1400-1500</w:t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Liver Hypertrophy: Function versus Volume (including imaging)</w:t>
      </w:r>
      <w:r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Th Van Gulik</w:t>
      </w:r>
      <w:r>
        <w:rPr>
          <w:rFonts w:ascii="Arial" w:hAnsi="Arial" w:cs="Helvetica"/>
        </w:rPr>
        <w:t xml:space="preserve">, </w:t>
      </w:r>
      <w:r w:rsidR="003521C3">
        <w:rPr>
          <w:rFonts w:ascii="Arial" w:hAnsi="Arial" w:cs="Helvetica"/>
        </w:rPr>
        <w:t>F-R Pruvot</w:t>
      </w:r>
      <w:r>
        <w:rPr>
          <w:rFonts w:ascii="Arial" w:hAnsi="Arial" w:cs="Helvetica"/>
        </w:rPr>
        <w:t xml:space="preserve">, A Sheen, </w:t>
      </w:r>
      <w:r w:rsidRPr="003F428B">
        <w:rPr>
          <w:rFonts w:ascii="Arial" w:hAnsi="Arial" w:cs="Helvetica"/>
        </w:rPr>
        <w:t>G</w:t>
      </w:r>
      <w:r>
        <w:rPr>
          <w:rFonts w:ascii="Arial" w:hAnsi="Arial" w:cs="Helvetica"/>
        </w:rPr>
        <w:t>A Stavrou</w:t>
      </w:r>
    </w:p>
    <w:p w:rsidR="004A40A8" w:rsidRDefault="00E823E1" w:rsidP="004A40A8">
      <w:pPr>
        <w:ind w:left="1410" w:hanging="1410"/>
        <w:rPr>
          <w:rFonts w:ascii="Arial" w:hAnsi="Arial" w:cs="Helvetica"/>
        </w:rPr>
      </w:pPr>
      <w:r>
        <w:rPr>
          <w:rFonts w:ascii="Arial" w:hAnsi="Arial" w:cs="Helvetica"/>
        </w:rPr>
        <w:t>1500-1600</w:t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ALPPS and colorectal liver metastases and aspects of chemotherapy</w:t>
      </w:r>
      <w:r w:rsidRPr="003F428B">
        <w:rPr>
          <w:rFonts w:ascii="Arial" w:hAnsi="Arial" w:cs="Helvetica"/>
        </w:rPr>
        <w:br/>
      </w:r>
      <w:r w:rsidR="004A40A8"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 xml:space="preserve">L Aldrighetti, B Björnsson, </w:t>
      </w:r>
      <w:r w:rsidR="004A40A8" w:rsidRPr="003F428B">
        <w:rPr>
          <w:rFonts w:ascii="Arial" w:hAnsi="Arial" w:cs="Helvetica"/>
        </w:rPr>
        <w:t>R  Hernandez-Alejandro</w:t>
      </w:r>
      <w:r w:rsidR="004A40A8">
        <w:rPr>
          <w:rFonts w:ascii="Arial" w:hAnsi="Arial" w:cs="Helvetica"/>
        </w:rPr>
        <w:t>, R Schwarz,</w:t>
      </w:r>
      <w:r w:rsidR="004A40A8">
        <w:rPr>
          <w:rFonts w:ascii="Arial" w:hAnsi="Arial" w:cs="Helvetica"/>
        </w:rPr>
        <w:br/>
      </w:r>
      <w:r>
        <w:rPr>
          <w:rFonts w:ascii="Arial" w:hAnsi="Arial" w:cs="Helvetica"/>
        </w:rPr>
        <w:t>S Truant</w:t>
      </w:r>
    </w:p>
    <w:p w:rsidR="004A40A8" w:rsidRPr="00270935" w:rsidRDefault="00E823E1" w:rsidP="004A40A8">
      <w:pPr>
        <w:rPr>
          <w:rFonts w:ascii="Arial" w:hAnsi="Arial" w:cs="Helvetica"/>
          <w:i/>
        </w:rPr>
      </w:pPr>
      <w:r w:rsidRPr="00270935">
        <w:rPr>
          <w:rFonts w:ascii="Arial" w:hAnsi="Arial" w:cs="Helvetica"/>
          <w:i/>
        </w:rPr>
        <w:t>1600-1630</w:t>
      </w:r>
      <w:r w:rsidRPr="00270935">
        <w:rPr>
          <w:rFonts w:ascii="Arial" w:hAnsi="Arial" w:cs="Helvetica"/>
          <w:i/>
        </w:rPr>
        <w:tab/>
        <w:t>Coffee break</w:t>
      </w:r>
    </w:p>
    <w:p w:rsidR="004A40A8" w:rsidRDefault="00E823E1" w:rsidP="004A40A8">
      <w:pPr>
        <w:rPr>
          <w:rFonts w:ascii="Arial" w:hAnsi="Arial" w:cs="Helvetica"/>
        </w:rPr>
      </w:pPr>
      <w:r w:rsidRPr="00212F34">
        <w:rPr>
          <w:rFonts w:ascii="Arial" w:hAnsi="Arial" w:cs="Helvetica"/>
        </w:rPr>
        <w:t>1630-1730</w:t>
      </w:r>
      <w:r w:rsidRPr="00212F34">
        <w:rPr>
          <w:rFonts w:ascii="Arial" w:hAnsi="Arial" w:cs="Helvetica"/>
        </w:rPr>
        <w:tab/>
        <w:t>ALPPS and Klatskin tumours</w:t>
      </w:r>
      <w:r>
        <w:rPr>
          <w:rFonts w:ascii="Arial" w:hAnsi="Arial" w:cs="Helvetica"/>
        </w:rPr>
        <w:t xml:space="preserve"> and HCC</w:t>
      </w:r>
      <w:r w:rsidRPr="00212F34"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W Chapman</w:t>
      </w:r>
      <w:r>
        <w:rPr>
          <w:rFonts w:ascii="Arial" w:hAnsi="Arial" w:cs="Helvetica"/>
        </w:rPr>
        <w:t>,</w:t>
      </w:r>
      <w:r w:rsidRPr="00212F34">
        <w:rPr>
          <w:rFonts w:ascii="Arial" w:hAnsi="Arial" w:cs="Helvetica"/>
        </w:rPr>
        <w:t xml:space="preserve"> A Königsrainer, N Kokudo, M Nagino</w:t>
      </w:r>
      <w:r w:rsidRPr="003F428B">
        <w:rPr>
          <w:rFonts w:ascii="Arial" w:hAnsi="Arial" w:cs="Helvetica"/>
        </w:rPr>
        <w:t xml:space="preserve">, </w:t>
      </w:r>
      <w:r>
        <w:rPr>
          <w:rFonts w:ascii="Arial" w:hAnsi="Arial" w:cs="Helvetica"/>
        </w:rPr>
        <w:t>JM Regimebeau</w:t>
      </w:r>
    </w:p>
    <w:p w:rsidR="00F46A5D" w:rsidRPr="00270935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1730-1830</w:t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>Postoperative Outcomes: Morbidity after ALPPS</w:t>
      </w:r>
      <w:r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Pr="00DC1345">
        <w:rPr>
          <w:rFonts w:ascii="Arial" w:hAnsi="Arial" w:cs="Helvetica"/>
        </w:rPr>
        <w:t>P Clavien</w:t>
      </w:r>
      <w:r>
        <w:rPr>
          <w:rFonts w:ascii="Arial" w:hAnsi="Arial" w:cs="Helvetica"/>
        </w:rPr>
        <w:t xml:space="preserve">, </w:t>
      </w:r>
      <w:r w:rsidR="0047335F">
        <w:rPr>
          <w:rFonts w:ascii="Arial" w:hAnsi="Arial" w:cs="Helvetica"/>
        </w:rPr>
        <w:t xml:space="preserve">V Ardiles, </w:t>
      </w:r>
      <w:r>
        <w:rPr>
          <w:rFonts w:ascii="Arial" w:hAnsi="Arial" w:cs="Helvetica"/>
        </w:rPr>
        <w:t>H Lang, M Malago, S Topp</w:t>
      </w:r>
    </w:p>
    <w:p w:rsidR="00F46A5D" w:rsidRPr="00270935" w:rsidRDefault="00F46A5D" w:rsidP="004A40A8">
      <w:pPr>
        <w:rPr>
          <w:rFonts w:ascii="Arial" w:hAnsi="Arial" w:cs="Helvetica"/>
          <w:i/>
        </w:rPr>
      </w:pPr>
      <w:r w:rsidRPr="00270935">
        <w:rPr>
          <w:rFonts w:ascii="Arial" w:hAnsi="Arial" w:cs="Helvetica"/>
          <w:i/>
        </w:rPr>
        <w:t xml:space="preserve">2030-2300 </w:t>
      </w:r>
      <w:r w:rsidR="00E823E1" w:rsidRPr="00270935">
        <w:rPr>
          <w:rFonts w:ascii="Arial" w:hAnsi="Arial" w:cs="Helvetica"/>
          <w:i/>
        </w:rPr>
        <w:tab/>
      </w:r>
      <w:r w:rsidRPr="00270935">
        <w:rPr>
          <w:rFonts w:ascii="Arial" w:hAnsi="Arial" w:cs="Helvetica"/>
          <w:i/>
        </w:rPr>
        <w:t>Gala Dinner and Get Together</w:t>
      </w:r>
    </w:p>
    <w:p w:rsidR="004A40A8" w:rsidRPr="00270935" w:rsidRDefault="004A40A8" w:rsidP="004A40A8">
      <w:pPr>
        <w:rPr>
          <w:rFonts w:ascii="Arial" w:hAnsi="Arial" w:cs="Helvetica"/>
        </w:rPr>
      </w:pPr>
    </w:p>
    <w:p w:rsidR="004A40A8" w:rsidRDefault="00E823E1" w:rsidP="004A40A8">
      <w:pPr>
        <w:rPr>
          <w:rFonts w:ascii="Arial" w:hAnsi="Arial" w:cs="Helvetica"/>
          <w:b/>
        </w:rPr>
      </w:pPr>
      <w:r w:rsidRPr="00270935">
        <w:rPr>
          <w:rFonts w:ascii="Arial" w:hAnsi="Arial" w:cs="Helvetica"/>
          <w:b/>
        </w:rPr>
        <w:t>Saturday 28th February 2015</w:t>
      </w:r>
    </w:p>
    <w:p w:rsidR="004A40A8" w:rsidRDefault="004A40A8" w:rsidP="004A40A8">
      <w:pPr>
        <w:rPr>
          <w:rFonts w:ascii="Arial" w:hAnsi="Arial" w:cs="Helvetica"/>
          <w:b/>
        </w:rPr>
      </w:pP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lastRenderedPageBreak/>
        <w:t>0830-0930</w:t>
      </w:r>
      <w:r>
        <w:rPr>
          <w:rFonts w:ascii="Arial" w:hAnsi="Arial" w:cs="Helvetica"/>
        </w:rPr>
        <w:tab/>
      </w:r>
      <w:r w:rsidRPr="003F428B">
        <w:rPr>
          <w:rFonts w:ascii="Arial" w:hAnsi="Arial" w:cs="Helvetica"/>
        </w:rPr>
        <w:t xml:space="preserve">Postoperative Outcomes: Liver insufficiency and Mortality </w:t>
      </w:r>
      <w:r w:rsidR="00CF6484">
        <w:rPr>
          <w:rFonts w:ascii="Arial" w:hAnsi="Arial" w:cs="Helvetica"/>
        </w:rPr>
        <w:br/>
      </w:r>
      <w:r w:rsidR="00CF6484">
        <w:rPr>
          <w:rFonts w:ascii="Arial" w:hAnsi="Arial" w:cs="Helvetica"/>
        </w:rPr>
        <w:tab/>
      </w:r>
      <w:r w:rsidR="00CF6484">
        <w:rPr>
          <w:rFonts w:ascii="Arial" w:hAnsi="Arial" w:cs="Helvetica"/>
        </w:rPr>
        <w:tab/>
        <w:t>E Abdalla, E Jovine</w:t>
      </w:r>
      <w:r>
        <w:rPr>
          <w:rFonts w:ascii="Arial" w:hAnsi="Arial" w:cs="Helvetica"/>
        </w:rPr>
        <w:t xml:space="preserve">, </w:t>
      </w:r>
      <w:r w:rsidRPr="00DC1345">
        <w:rPr>
          <w:rFonts w:ascii="Arial" w:hAnsi="Arial" w:cs="Helvetica"/>
        </w:rPr>
        <w:t xml:space="preserve">E de Santibanes, </w:t>
      </w:r>
      <w:r>
        <w:rPr>
          <w:rFonts w:ascii="Arial" w:hAnsi="Arial" w:cs="Helvetica"/>
        </w:rPr>
        <w:t>E Schadde</w:t>
      </w: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0930-1030</w:t>
      </w:r>
      <w:r>
        <w:rPr>
          <w:rFonts w:ascii="Arial" w:hAnsi="Arial" w:cs="Helvetica"/>
        </w:rPr>
        <w:tab/>
      </w:r>
      <w:r w:rsidRPr="0093368D">
        <w:rPr>
          <w:rFonts w:ascii="Arial" w:hAnsi="Arial" w:cs="Helvetica"/>
        </w:rPr>
        <w:t>Postoperative Outcomes: Long-term survival and disease recurrence</w:t>
      </w:r>
      <w:r w:rsidRPr="0093368D"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  <w:t>M Donati</w:t>
      </w:r>
      <w:r w:rsidRPr="0093368D">
        <w:rPr>
          <w:rFonts w:ascii="Arial" w:hAnsi="Arial" w:cs="Helvetica"/>
        </w:rPr>
        <w:t xml:space="preserve">, </w:t>
      </w:r>
      <w:r>
        <w:rPr>
          <w:rFonts w:ascii="Arial" w:hAnsi="Arial" w:cs="Helvetica"/>
        </w:rPr>
        <w:t xml:space="preserve">M Enne, </w:t>
      </w:r>
      <w:r w:rsidR="00FB5C2F">
        <w:rPr>
          <w:rFonts w:ascii="Arial" w:hAnsi="Arial" w:cs="Helvetica"/>
        </w:rPr>
        <w:t xml:space="preserve">A. Koffron, </w:t>
      </w:r>
      <w:r w:rsidRPr="0093368D">
        <w:rPr>
          <w:rFonts w:ascii="Arial" w:hAnsi="Arial" w:cs="Helvetica"/>
        </w:rPr>
        <w:t>KJ Oldhafer</w:t>
      </w:r>
      <w:r>
        <w:rPr>
          <w:rFonts w:ascii="Arial" w:hAnsi="Arial" w:cs="Helvetica"/>
        </w:rPr>
        <w:t>, A Siriwardena</w:t>
      </w:r>
    </w:p>
    <w:p w:rsidR="004A40A8" w:rsidRPr="00270935" w:rsidRDefault="00E823E1" w:rsidP="004A40A8">
      <w:pPr>
        <w:rPr>
          <w:rFonts w:ascii="Arial" w:hAnsi="Arial" w:cs="Helvetica"/>
          <w:i/>
        </w:rPr>
      </w:pPr>
      <w:r w:rsidRPr="00270935">
        <w:rPr>
          <w:rFonts w:ascii="Arial" w:hAnsi="Arial" w:cs="Helvetica"/>
          <w:i/>
        </w:rPr>
        <w:t>1030-1100</w:t>
      </w:r>
      <w:r w:rsidRPr="00270935">
        <w:rPr>
          <w:rFonts w:ascii="Arial" w:hAnsi="Arial" w:cs="Helvetica"/>
          <w:i/>
        </w:rPr>
        <w:tab/>
        <w:t>Coffee Break</w:t>
      </w:r>
    </w:p>
    <w:p w:rsidR="004A40A8" w:rsidRDefault="00E823E1" w:rsidP="00FB5C2F">
      <w:pPr>
        <w:ind w:left="1410" w:hanging="1410"/>
        <w:rPr>
          <w:rFonts w:ascii="Arial" w:hAnsi="Arial" w:cs="Helvetica"/>
        </w:rPr>
      </w:pPr>
      <w:r>
        <w:rPr>
          <w:rFonts w:ascii="Arial" w:hAnsi="Arial" w:cs="Helvetica"/>
        </w:rPr>
        <w:t>1100-1200</w:t>
      </w:r>
      <w:r>
        <w:rPr>
          <w:rFonts w:ascii="Arial" w:hAnsi="Arial" w:cs="Helvetica"/>
        </w:rPr>
        <w:tab/>
        <w:t>ALPPS versus PVE (including salvage procedure)</w:t>
      </w:r>
      <w:r>
        <w:rPr>
          <w:rFonts w:ascii="Arial" w:hAnsi="Arial" w:cs="Helvetica"/>
        </w:rPr>
        <w:br/>
        <w:t>T Aloia</w:t>
      </w:r>
      <w:r w:rsidRPr="003F428B">
        <w:rPr>
          <w:rFonts w:ascii="Arial" w:hAnsi="Arial" w:cs="Helvetica"/>
        </w:rPr>
        <w:t xml:space="preserve">, </w:t>
      </w:r>
      <w:r>
        <w:rPr>
          <w:rFonts w:ascii="Arial" w:hAnsi="Arial" w:cs="Helvetica"/>
        </w:rPr>
        <w:t>N Vauthey</w:t>
      </w:r>
      <w:r w:rsidRPr="003F428B">
        <w:rPr>
          <w:rFonts w:ascii="Arial" w:hAnsi="Arial" w:cs="Helvetica"/>
        </w:rPr>
        <w:t xml:space="preserve">, </w:t>
      </w:r>
      <w:r>
        <w:rPr>
          <w:rFonts w:ascii="Arial" w:hAnsi="Arial" w:cs="Helvetica"/>
        </w:rPr>
        <w:t>S Huang, P. Bachellier, A. Guglielmi, O. Hahn</w:t>
      </w:r>
      <w:r w:rsidR="00CF6484">
        <w:rPr>
          <w:rFonts w:ascii="Arial" w:hAnsi="Arial" w:cs="Helvetica"/>
        </w:rPr>
        <w:t>,       WT Knoefel</w:t>
      </w: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1200-1300</w:t>
      </w:r>
      <w:r>
        <w:rPr>
          <w:rFonts w:ascii="Arial" w:hAnsi="Arial" w:cs="Helvetica"/>
        </w:rPr>
        <w:tab/>
      </w:r>
      <w:r w:rsidRPr="008F4384">
        <w:rPr>
          <w:rFonts w:ascii="Arial" w:hAnsi="Arial" w:cs="Helvetica"/>
        </w:rPr>
        <w:t>ALPPS versus Two-stage hepatectomy</w:t>
      </w:r>
      <w:r w:rsidRPr="008F4384">
        <w:rPr>
          <w:rFonts w:ascii="Arial" w:hAnsi="Arial" w:cs="Helvetica"/>
        </w:rPr>
        <w:br/>
      </w:r>
      <w:r>
        <w:rPr>
          <w:rFonts w:ascii="Arial" w:hAnsi="Arial" w:cs="Helvetica"/>
        </w:rPr>
        <w:tab/>
      </w:r>
      <w:r>
        <w:rPr>
          <w:rFonts w:ascii="Arial" w:hAnsi="Arial" w:cs="Helvetica"/>
        </w:rPr>
        <w:tab/>
      </w:r>
      <w:r w:rsidRPr="008F4384">
        <w:rPr>
          <w:rFonts w:ascii="Arial" w:hAnsi="Arial" w:cs="Helvetica"/>
        </w:rPr>
        <w:t xml:space="preserve">R Adam, J Belghiti, </w:t>
      </w:r>
      <w:r w:rsidR="00EE426E">
        <w:rPr>
          <w:rFonts w:ascii="Arial" w:hAnsi="Arial" w:cs="Helvetica"/>
        </w:rPr>
        <w:t>R Gauzolino,</w:t>
      </w:r>
      <w:r w:rsidR="00EE426E" w:rsidRPr="008F4384">
        <w:rPr>
          <w:rFonts w:ascii="Arial" w:hAnsi="Arial" w:cs="Helvetica"/>
        </w:rPr>
        <w:t xml:space="preserve"> </w:t>
      </w:r>
      <w:r w:rsidR="00EE426E">
        <w:rPr>
          <w:rFonts w:ascii="Arial" w:hAnsi="Arial" w:cs="Helvetica"/>
        </w:rPr>
        <w:t>T</w:t>
      </w:r>
      <w:r w:rsidRPr="008F4384">
        <w:rPr>
          <w:rFonts w:ascii="Arial" w:hAnsi="Arial" w:cs="Helvetica"/>
        </w:rPr>
        <w:t xml:space="preserve"> Pawlik, </w:t>
      </w:r>
      <w:r w:rsidR="00EE426E">
        <w:rPr>
          <w:rFonts w:ascii="Arial" w:hAnsi="Arial" w:cs="Helvetica"/>
        </w:rPr>
        <w:t>J Ramia</w:t>
      </w:r>
      <w:r>
        <w:rPr>
          <w:rFonts w:ascii="Arial" w:hAnsi="Arial" w:cs="Helvetica"/>
        </w:rPr>
        <w:t xml:space="preserve"> </w:t>
      </w:r>
    </w:p>
    <w:p w:rsidR="004A40A8" w:rsidRPr="00807694" w:rsidRDefault="00E823E1" w:rsidP="004A40A8">
      <w:pPr>
        <w:rPr>
          <w:rFonts w:ascii="Arial" w:hAnsi="Arial" w:cs="Helvetica"/>
          <w:i/>
        </w:rPr>
      </w:pPr>
      <w:r w:rsidRPr="00807694">
        <w:rPr>
          <w:rFonts w:ascii="Arial" w:hAnsi="Arial" w:cs="Helvetica"/>
          <w:i/>
        </w:rPr>
        <w:t>1300-1400</w:t>
      </w:r>
      <w:r w:rsidRPr="00807694">
        <w:rPr>
          <w:rFonts w:ascii="Arial" w:hAnsi="Arial" w:cs="Helvetica"/>
          <w:i/>
        </w:rPr>
        <w:tab/>
        <w:t xml:space="preserve">Closing and lunch </w:t>
      </w:r>
    </w:p>
    <w:p w:rsidR="004A40A8" w:rsidRPr="00270935" w:rsidRDefault="004A40A8" w:rsidP="004A40A8">
      <w:pPr>
        <w:rPr>
          <w:rFonts w:ascii="Arial" w:hAnsi="Arial" w:cs="Helvetica"/>
        </w:rPr>
      </w:pPr>
    </w:p>
    <w:p w:rsidR="004A40A8" w:rsidRDefault="00E823E1" w:rsidP="004A40A8">
      <w:pPr>
        <w:rPr>
          <w:rFonts w:ascii="Arial" w:hAnsi="Arial" w:cs="Helvetica"/>
        </w:rPr>
      </w:pPr>
      <w:r>
        <w:rPr>
          <w:rFonts w:ascii="Arial" w:hAnsi="Arial" w:cs="Helvetica"/>
        </w:rPr>
        <w:t>1400-1700</w:t>
      </w:r>
      <w:r w:rsidRPr="00270935">
        <w:rPr>
          <w:rFonts w:ascii="Arial" w:hAnsi="Arial" w:cs="Helvetica"/>
        </w:rPr>
        <w:tab/>
        <w:t>Formulation of Results by the Core grou</w:t>
      </w:r>
      <w:r>
        <w:rPr>
          <w:rFonts w:ascii="Arial" w:hAnsi="Arial" w:cs="Helvetica"/>
        </w:rPr>
        <w:t xml:space="preserve">p </w:t>
      </w:r>
    </w:p>
    <w:p w:rsidR="004A40A8" w:rsidRDefault="004A40A8" w:rsidP="004A40A8">
      <w:pPr>
        <w:rPr>
          <w:rFonts w:ascii="Arial" w:hAnsi="Arial" w:cs="Helvetica"/>
        </w:rPr>
      </w:pPr>
    </w:p>
    <w:p w:rsidR="004A40A8" w:rsidRDefault="004A40A8" w:rsidP="004A40A8">
      <w:pPr>
        <w:rPr>
          <w:rFonts w:ascii="Arial" w:hAnsi="Arial" w:cs="Helvetica"/>
        </w:rPr>
      </w:pPr>
    </w:p>
    <w:p w:rsidR="004A40A8" w:rsidRPr="00270935" w:rsidRDefault="004A40A8" w:rsidP="004A40A8">
      <w:pPr>
        <w:rPr>
          <w:rFonts w:ascii="Arial" w:hAnsi="Arial" w:cs="Helvetica"/>
        </w:rPr>
      </w:pPr>
    </w:p>
    <w:p w:rsidR="004A40A8" w:rsidRDefault="004A40A8" w:rsidP="004A40A8">
      <w:pPr>
        <w:rPr>
          <w:rFonts w:ascii="Arial" w:hAnsi="Arial" w:cs="Helvetica"/>
        </w:rPr>
      </w:pPr>
    </w:p>
    <w:p w:rsidR="004A40A8" w:rsidRDefault="004A40A8" w:rsidP="004A40A8">
      <w:pPr>
        <w:rPr>
          <w:rFonts w:ascii="Arial" w:hAnsi="Arial" w:cs="Helvetica"/>
        </w:rPr>
      </w:pPr>
    </w:p>
    <w:p w:rsidR="004A40A8" w:rsidRDefault="004A40A8" w:rsidP="004A40A8">
      <w:pPr>
        <w:rPr>
          <w:rFonts w:ascii="Arial" w:hAnsi="Arial" w:cs="Helvetica"/>
        </w:rPr>
        <w:sectPr w:rsidR="004A40A8">
          <w:pgSz w:w="11901" w:h="16840"/>
          <w:pgMar w:top="1418" w:right="1418" w:bottom="1134" w:left="1418" w:header="709" w:footer="709" w:gutter="0"/>
          <w:cols w:space="708"/>
        </w:sectPr>
      </w:pPr>
    </w:p>
    <w:p w:rsidR="004A40A8" w:rsidRPr="00270935" w:rsidRDefault="004A40A8" w:rsidP="007232ED">
      <w:pPr>
        <w:rPr>
          <w:rFonts w:ascii="Arial" w:hAnsi="Arial" w:cs="Helvetica"/>
        </w:rPr>
      </w:pPr>
    </w:p>
    <w:sectPr w:rsidR="004A40A8" w:rsidRPr="00270935" w:rsidSect="004A40A8">
      <w:pgSz w:w="11901" w:h="16840"/>
      <w:pgMar w:top="1418" w:right="1418" w:bottom="1134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218F"/>
    <w:multiLevelType w:val="hybridMultilevel"/>
    <w:tmpl w:val="7F38F8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DC85E0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F6E64"/>
    <w:multiLevelType w:val="hybridMultilevel"/>
    <w:tmpl w:val="DD58F48E"/>
    <w:lvl w:ilvl="0" w:tplc="07C20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9637F"/>
    <w:multiLevelType w:val="hybridMultilevel"/>
    <w:tmpl w:val="F4668948"/>
    <w:lvl w:ilvl="0" w:tplc="51F20248">
      <w:start w:val="900"/>
      <w:numFmt w:val="bullet"/>
      <w:lvlText w:val="-"/>
      <w:lvlJc w:val="left"/>
      <w:pPr>
        <w:ind w:left="248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D"/>
    <w:rsid w:val="000B5B42"/>
    <w:rsid w:val="00224E3C"/>
    <w:rsid w:val="00236519"/>
    <w:rsid w:val="003521C3"/>
    <w:rsid w:val="00422049"/>
    <w:rsid w:val="0047335F"/>
    <w:rsid w:val="004A40A8"/>
    <w:rsid w:val="00500CC4"/>
    <w:rsid w:val="007232ED"/>
    <w:rsid w:val="007B6E30"/>
    <w:rsid w:val="008A4033"/>
    <w:rsid w:val="00960180"/>
    <w:rsid w:val="00C2488C"/>
    <w:rsid w:val="00C56C02"/>
    <w:rsid w:val="00CD76A5"/>
    <w:rsid w:val="00CF6484"/>
    <w:rsid w:val="00E823E1"/>
    <w:rsid w:val="00EE426E"/>
    <w:rsid w:val="00F46A5D"/>
    <w:rsid w:val="00F603FC"/>
    <w:rsid w:val="00FB5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Asklepios Kliniken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A. Dr. Stavrou</dc:creator>
  <cp:lastModifiedBy>Cairus, Malou</cp:lastModifiedBy>
  <cp:revision>2</cp:revision>
  <cp:lastPrinted>2014-11-12T16:19:00Z</cp:lastPrinted>
  <dcterms:created xsi:type="dcterms:W3CDTF">2014-11-20T14:41:00Z</dcterms:created>
  <dcterms:modified xsi:type="dcterms:W3CDTF">2014-11-20T14:41:00Z</dcterms:modified>
</cp:coreProperties>
</file>