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A5" w:rsidRPr="008173EF" w:rsidRDefault="001372A5" w:rsidP="008173EF">
      <w:pPr>
        <w:pStyle w:val="GFI-Brdtext"/>
      </w:pPr>
    </w:p>
    <w:p w:rsidR="005714F8" w:rsidRPr="005714F8" w:rsidRDefault="005714F8" w:rsidP="005714F8">
      <w:pPr>
        <w:spacing w:line="276" w:lineRule="auto"/>
        <w:rPr>
          <w:sz w:val="28"/>
          <w:szCs w:val="28"/>
          <w:lang w:val="en-US"/>
        </w:rPr>
      </w:pPr>
      <w:r w:rsidRPr="005714F8">
        <w:rPr>
          <w:sz w:val="28"/>
          <w:szCs w:val="28"/>
          <w:lang w:val="en-US"/>
        </w:rPr>
        <w:t>5</w:t>
      </w:r>
      <w:r w:rsidRPr="005714F8">
        <w:rPr>
          <w:sz w:val="28"/>
          <w:szCs w:val="28"/>
          <w:vertAlign w:val="superscript"/>
          <w:lang w:val="en-US"/>
        </w:rPr>
        <w:t>th</w:t>
      </w:r>
      <w:r w:rsidRPr="005714F8">
        <w:rPr>
          <w:sz w:val="28"/>
          <w:szCs w:val="28"/>
          <w:lang w:val="en-US"/>
        </w:rPr>
        <w:t xml:space="preserve"> Global Forum on Incontinence</w:t>
      </w:r>
      <w:r>
        <w:rPr>
          <w:sz w:val="28"/>
          <w:szCs w:val="28"/>
          <w:lang w:val="en-US"/>
        </w:rPr>
        <w:t>, Madrid 8-9 April 2014</w:t>
      </w:r>
    </w:p>
    <w:p w:rsidR="005714F8" w:rsidRPr="005714F8" w:rsidRDefault="005714F8" w:rsidP="005714F8">
      <w:pPr>
        <w:spacing w:line="276" w:lineRule="auto"/>
        <w:rPr>
          <w:b/>
          <w:sz w:val="28"/>
          <w:szCs w:val="28"/>
          <w:lang w:val="en-US"/>
        </w:rPr>
      </w:pPr>
      <w:r w:rsidRPr="005714F8">
        <w:rPr>
          <w:rFonts w:cs="Helvetica"/>
          <w:b/>
          <w:bCs/>
          <w:sz w:val="28"/>
          <w:szCs w:val="28"/>
          <w:lang w:val="en-US"/>
        </w:rPr>
        <w:t>Better care, better health – towards a framework for better continence solutions</w:t>
      </w:r>
    </w:p>
    <w:p w:rsid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PROGRAM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u w:val="single"/>
          <w:lang w:val="en-US"/>
        </w:rPr>
        <w:t>MONDAY, 7 APRIL</w:t>
      </w:r>
      <w:r w:rsidRPr="005714F8">
        <w:rPr>
          <w:sz w:val="22"/>
          <w:szCs w:val="22"/>
          <w:u w:val="single"/>
          <w:lang w:val="en-US"/>
        </w:rPr>
        <w:br/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10.00 – 22.00</w:t>
      </w:r>
      <w:r w:rsidRPr="005714F8">
        <w:rPr>
          <w:sz w:val="22"/>
          <w:szCs w:val="22"/>
          <w:lang w:val="en-US"/>
        </w:rPr>
        <w:tab/>
        <w:t>Registration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19.00 – 22.30</w:t>
      </w:r>
      <w:r w:rsidRPr="005714F8">
        <w:rPr>
          <w:sz w:val="22"/>
          <w:szCs w:val="22"/>
          <w:lang w:val="en-US"/>
        </w:rPr>
        <w:tab/>
        <w:t>Welcome buffet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>TUESDAY, 8 APRIL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>Opening Session: Incontinence and continence care in today’s social and economic context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08.30 – 09.40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Welcome and introduction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Mansoor Parvais, Vice President, SCA Global Hygiene Category, Incontinence Care</w:t>
      </w:r>
      <w:r w:rsidRPr="005714F8">
        <w:rPr>
          <w:sz w:val="22"/>
          <w:szCs w:val="22"/>
          <w:lang w:val="en-US"/>
        </w:rPr>
        <w:br/>
        <w:t>Representative from</w:t>
      </w:r>
      <w:r>
        <w:rPr>
          <w:sz w:val="22"/>
          <w:szCs w:val="22"/>
          <w:lang w:val="en-US"/>
        </w:rPr>
        <w:t xml:space="preserve"> Spanish Ministry of Health</w:t>
      </w:r>
      <w:r w:rsidRPr="005714F8">
        <w:rPr>
          <w:sz w:val="22"/>
          <w:szCs w:val="22"/>
          <w:lang w:val="en-US"/>
        </w:rPr>
        <w:t>, TBC</w:t>
      </w:r>
      <w:r w:rsidRPr="005714F8">
        <w:rPr>
          <w:sz w:val="22"/>
          <w:szCs w:val="22"/>
          <w:lang w:val="en-US"/>
        </w:rPr>
        <w:br/>
        <w:t>Ian Milsom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The burden of incontinence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rFonts w:cs="AvenirLTStd-Light"/>
          <w:sz w:val="22"/>
          <w:szCs w:val="22"/>
          <w:lang w:val="en-US"/>
        </w:rPr>
        <w:t>Individual, economical and societal impact of incontinence</w:t>
      </w:r>
      <w:r w:rsidRPr="005714F8">
        <w:rPr>
          <w:sz w:val="22"/>
          <w:szCs w:val="22"/>
          <w:lang w:val="en-US"/>
        </w:rPr>
        <w:br/>
        <w:t>Barry Cahill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Incontinence as a health and social policy priority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 xml:space="preserve">Why should continence by on the health and social policy agenda? Opportunity for societies. </w:t>
      </w:r>
      <w:r w:rsidRPr="005714F8">
        <w:rPr>
          <w:sz w:val="22"/>
          <w:szCs w:val="22"/>
          <w:lang w:val="en-US"/>
        </w:rPr>
        <w:br/>
        <w:t>Eva Nilsson Bågenholm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Incontinence, ageing societies and long-term care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Incontinence in the context of the demographic challenge; the need for integration between health and social care systems</w:t>
      </w:r>
      <w:r w:rsidRPr="005714F8">
        <w:rPr>
          <w:sz w:val="22"/>
          <w:szCs w:val="22"/>
          <w:lang w:val="en-US"/>
        </w:rPr>
        <w:br/>
        <w:t>Kai Leichsenring</w:t>
      </w:r>
      <w:r w:rsidRPr="005714F8">
        <w:rPr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br/>
      </w:r>
      <w:r w:rsidRPr="005714F8">
        <w:rPr>
          <w:b/>
          <w:sz w:val="22"/>
          <w:szCs w:val="22"/>
          <w:lang w:val="en-US"/>
        </w:rPr>
        <w:t>Questions &amp; Answers</w:t>
      </w:r>
    </w:p>
    <w:p w:rsid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09.40 – 10.10 Coffee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u w:val="single"/>
          <w:lang w:val="en-US"/>
        </w:rPr>
      </w:pPr>
    </w:p>
    <w:p w:rsid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u w:val="single"/>
          <w:lang w:val="en-US"/>
        </w:rPr>
      </w:pPr>
    </w:p>
    <w:p w:rsidR="001B237D" w:rsidRDefault="001B237D" w:rsidP="005714F8">
      <w:pPr>
        <w:autoSpaceDE w:val="0"/>
        <w:autoSpaceDN w:val="0"/>
        <w:spacing w:line="276" w:lineRule="auto"/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autoSpaceDE w:val="0"/>
        <w:autoSpaceDN w:val="0"/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>Plenary Session 1 – Introduction to incontinence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10.10 – 11.45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The medical landscape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A basic medical overview of the disease</w:t>
      </w:r>
      <w:r w:rsidRPr="005714F8">
        <w:rPr>
          <w:sz w:val="22"/>
          <w:szCs w:val="22"/>
          <w:lang w:val="en-US"/>
        </w:rPr>
        <w:br/>
        <w:t>Ruth Kirschner-Hermanns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b/>
          <w:bCs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b/>
          <w:bCs/>
          <w:sz w:val="22"/>
          <w:szCs w:val="22"/>
          <w:lang w:val="en-US"/>
        </w:rPr>
        <w:t>Incontinence in older people</w:t>
      </w:r>
      <w:r w:rsidRPr="005714F8">
        <w:rPr>
          <w:sz w:val="22"/>
          <w:szCs w:val="22"/>
          <w:lang w:val="en-US"/>
        </w:rPr>
        <w:br/>
        <w:t>The complexity of incontinence in older people.</w:t>
      </w:r>
      <w:r w:rsidRPr="005714F8">
        <w:rPr>
          <w:sz w:val="22"/>
          <w:szCs w:val="22"/>
          <w:lang w:val="en-US"/>
        </w:rPr>
        <w:br/>
        <w:t>Adrian Wagg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b/>
          <w:bCs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b/>
          <w:bCs/>
          <w:sz w:val="22"/>
          <w:szCs w:val="22"/>
          <w:lang w:val="en-US"/>
        </w:rPr>
        <w:t>Awareness about incontinence among the general public</w:t>
      </w:r>
      <w:r w:rsidRPr="005714F8">
        <w:rPr>
          <w:sz w:val="22"/>
          <w:szCs w:val="22"/>
          <w:lang w:val="en-US"/>
        </w:rPr>
        <w:br/>
        <w:t>Presentation of survey results</w:t>
      </w:r>
      <w:r w:rsidRPr="005714F8">
        <w:rPr>
          <w:sz w:val="22"/>
          <w:szCs w:val="22"/>
          <w:lang w:val="en-US"/>
        </w:rPr>
        <w:br/>
        <w:t>Joachim Bacher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Awareness about incontinence among policy makers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Presentation of survey results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Bryan Dumont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Panel discussion - The connection between the medical world and policy makers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Moderated by Francois Haab</w:t>
      </w:r>
      <w:r w:rsidRPr="005714F8">
        <w:rPr>
          <w:sz w:val="22"/>
          <w:szCs w:val="22"/>
          <w:lang w:val="en-US"/>
        </w:rPr>
        <w:br/>
        <w:t>Daniela Marschall-Kehrel, Chris Norton, Antoine Vella, Hussein Jafri, Athanase Benetos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11:45-13:15</w:t>
      </w:r>
      <w:r w:rsidRPr="005714F8">
        <w:rPr>
          <w:rFonts w:eastAsia="Times New Roman" w:cs="Arial"/>
          <w:bCs/>
          <w:sz w:val="22"/>
          <w:szCs w:val="22"/>
          <w:lang w:val="en-US"/>
        </w:rPr>
        <w:tab/>
        <w:t>Lunch</w:t>
      </w:r>
    </w:p>
    <w:p w:rsidR="005714F8" w:rsidRDefault="005714F8" w:rsidP="005714F8">
      <w:pPr>
        <w:autoSpaceDE w:val="0"/>
        <w:autoSpaceDN w:val="0"/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  <w:r w:rsidRPr="005714F8">
        <w:rPr>
          <w:rFonts w:eastAsia="Times New Roman" w:cs="Arial"/>
          <w:bCs/>
          <w:sz w:val="22"/>
          <w:szCs w:val="22"/>
          <w:u w:val="single"/>
          <w:lang w:val="en-US"/>
        </w:rPr>
        <w:t>Plenary Session 2 – The impact of incontinence – living with incontinence</w:t>
      </w: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13:15 - 14:35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b/>
          <w:bCs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Emotional impact of incontinence</w:t>
      </w:r>
      <w:r w:rsidRPr="005714F8">
        <w:rPr>
          <w:sz w:val="22"/>
          <w:szCs w:val="22"/>
          <w:lang w:val="en-US"/>
        </w:rPr>
        <w:br/>
        <w:t>The impact of incontinence on quality of life with focus on emotional well-being and mental health.</w:t>
      </w:r>
      <w:r w:rsidRPr="005714F8">
        <w:rPr>
          <w:sz w:val="22"/>
          <w:szCs w:val="22"/>
          <w:lang w:val="en-US"/>
        </w:rPr>
        <w:br/>
        <w:t>Karin Coyne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b/>
          <w:bCs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Incontinence and impact on physical activity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 xml:space="preserve">What are the consequences of incontinence on the physical health and the importance of exercise to prevent incontinence. 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Kari Böe</w:t>
      </w:r>
    </w:p>
    <w:p w:rsidR="005714F8" w:rsidRPr="005714F8" w:rsidRDefault="005714F8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ind w:left="29"/>
        <w:rPr>
          <w:rFonts w:eastAsia="Times New Roman" w:cs="Arial"/>
          <w:bCs/>
          <w:i/>
          <w:sz w:val="22"/>
          <w:szCs w:val="22"/>
          <w:lang w:val="en-US"/>
        </w:rPr>
      </w:pPr>
      <w:r w:rsidRPr="005714F8">
        <w:rPr>
          <w:rFonts w:eastAsia="Times New Roman" w:cs="Arial"/>
          <w:b/>
          <w:bCs/>
          <w:sz w:val="22"/>
          <w:szCs w:val="22"/>
          <w:lang w:val="en-US"/>
        </w:rPr>
        <w:t xml:space="preserve">Voices of people with incontinence </w:t>
      </w:r>
      <w:r w:rsidRPr="005714F8">
        <w:rPr>
          <w:rFonts w:eastAsia="Times New Roman" w:cs="Arial"/>
          <w:b/>
          <w:bCs/>
          <w:sz w:val="22"/>
          <w:szCs w:val="22"/>
          <w:lang w:val="en-US"/>
        </w:rPr>
        <w:br/>
      </w:r>
      <w:r w:rsidRPr="005714F8">
        <w:rPr>
          <w:rFonts w:eastAsia="Times New Roman" w:cs="Arial"/>
          <w:bCs/>
          <w:sz w:val="22"/>
          <w:szCs w:val="22"/>
          <w:lang w:val="en-US"/>
        </w:rPr>
        <w:t>Interviews by Alan Cottenden with patients/caregivers</w:t>
      </w:r>
    </w:p>
    <w:p w:rsidR="005714F8" w:rsidRDefault="005714F8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C602D0" w:rsidRDefault="00C602D0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C602D0" w:rsidRPr="005714F8" w:rsidRDefault="00C602D0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C602D0" w:rsidRDefault="00C602D0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C602D0" w:rsidRDefault="00C602D0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ind w:left="29"/>
        <w:rPr>
          <w:color w:val="FF0000"/>
          <w:sz w:val="22"/>
          <w:szCs w:val="22"/>
          <w:lang w:val="en-US"/>
        </w:rPr>
      </w:pPr>
      <w:r w:rsidRPr="005714F8">
        <w:rPr>
          <w:rFonts w:eastAsia="Times New Roman" w:cs="Arial"/>
          <w:b/>
          <w:bCs/>
          <w:sz w:val="22"/>
          <w:szCs w:val="22"/>
          <w:lang w:val="en-US"/>
        </w:rPr>
        <w:t>Panel discussion – The connection between patients and policy makers</w:t>
      </w:r>
      <w:r w:rsidRPr="005714F8">
        <w:rPr>
          <w:rFonts w:eastAsia="Times New Roman" w:cs="Arial"/>
          <w:b/>
          <w:bCs/>
          <w:sz w:val="22"/>
          <w:szCs w:val="22"/>
          <w:lang w:val="en-US"/>
        </w:rPr>
        <w:br/>
      </w:r>
      <w:r w:rsidRPr="005714F8">
        <w:rPr>
          <w:rFonts w:eastAsia="Times New Roman" w:cs="Arial"/>
          <w:bCs/>
          <w:sz w:val="22"/>
          <w:szCs w:val="22"/>
          <w:lang w:val="en-US"/>
        </w:rPr>
        <w:t>Moderated by Ian Milsom</w:t>
      </w:r>
      <w:r w:rsidRPr="005714F8">
        <w:rPr>
          <w:rFonts w:eastAsia="Times New Roman" w:cs="Arial"/>
          <w:bCs/>
          <w:sz w:val="22"/>
          <w:szCs w:val="22"/>
          <w:lang w:val="en-US"/>
        </w:rPr>
        <w:br/>
        <w:t xml:space="preserve">Robert Andrew Johnstone, Anne-Sophie Parent, Wilfried Schlüter, Giovanni Lamura, Barry Cahill </w:t>
      </w:r>
    </w:p>
    <w:p w:rsid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14:35 – 15:05 COFFEE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 xml:space="preserve">Plenary Session 3 - </w:t>
      </w:r>
      <w:r w:rsidRPr="005714F8">
        <w:rPr>
          <w:rFonts w:eastAsia="Times New Roman" w:cs="Arial"/>
          <w:bCs/>
          <w:sz w:val="22"/>
          <w:szCs w:val="22"/>
          <w:u w:val="single"/>
          <w:lang w:val="en-US"/>
        </w:rPr>
        <w:t>The organization and delivery of continence care: Accessible and sustainable continence care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15:05 - 17:00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b/>
          <w:bCs/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Principles for an ideal organization of continence care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The ‘Optimum Continence Service Specification’ - how to deliver the care for people with incontinence in the best possible way.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Hilary Thomas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  <w:r w:rsidRPr="005714F8">
        <w:rPr>
          <w:b/>
          <w:bCs/>
          <w:sz w:val="22"/>
          <w:szCs w:val="22"/>
          <w:lang w:val="en-US"/>
        </w:rPr>
        <w:t>Value to society</w:t>
      </w:r>
      <w:r w:rsidRPr="005714F8">
        <w:rPr>
          <w:sz w:val="22"/>
          <w:szCs w:val="22"/>
          <w:lang w:val="en-US"/>
        </w:rPr>
        <w:br/>
        <w:t>Case study for management of continence care; a health economic evaluation for a patient profile in the Netherlands based on the ‘Optimum Continence Service Specification’.</w:t>
      </w:r>
      <w:r w:rsidRPr="005714F8">
        <w:rPr>
          <w:sz w:val="22"/>
          <w:szCs w:val="22"/>
          <w:lang w:val="en-US"/>
        </w:rPr>
        <w:br/>
        <w:t>Maiwenn Al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Connections with the European Innovation Partnership on Active and Healthy Ageing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Marianne van den Berg</w:t>
      </w:r>
    </w:p>
    <w:p w:rsidR="005714F8" w:rsidRPr="005714F8" w:rsidRDefault="005714F8" w:rsidP="005714F8">
      <w:pPr>
        <w:spacing w:line="276" w:lineRule="auto"/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rFonts w:cs="AvenirLTStd-Heavy"/>
          <w:b/>
          <w:sz w:val="22"/>
          <w:szCs w:val="22"/>
          <w:lang w:val="en-US"/>
        </w:rPr>
        <w:t xml:space="preserve">Panel discussion – Title  </w:t>
      </w:r>
      <w:r>
        <w:rPr>
          <w:rFonts w:cs="AvenirLTStd-Heavy"/>
          <w:b/>
          <w:sz w:val="22"/>
          <w:szCs w:val="22"/>
          <w:lang w:val="en-US"/>
        </w:rPr>
        <w:t>TBD</w:t>
      </w:r>
      <w:r w:rsidRPr="005714F8">
        <w:rPr>
          <w:rFonts w:cs="AvenirLTStd-Heavy"/>
          <w:b/>
          <w:sz w:val="22"/>
          <w:szCs w:val="22"/>
          <w:lang w:val="en-US"/>
        </w:rPr>
        <w:br/>
      </w:r>
      <w:r w:rsidRPr="005714F8">
        <w:rPr>
          <w:rFonts w:eastAsia="Times New Roman" w:cs="Arial"/>
          <w:bCs/>
          <w:sz w:val="22"/>
          <w:szCs w:val="22"/>
          <w:lang w:val="en-US"/>
        </w:rPr>
        <w:t>Moderated by Adrian Wagg</w:t>
      </w:r>
      <w:r w:rsidRPr="005714F8">
        <w:rPr>
          <w:rFonts w:eastAsia="Times New Roman" w:cs="Arial"/>
          <w:bCs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 xml:space="preserve">Marianne van den Berg, </w:t>
      </w:r>
      <w:r w:rsidRPr="008173EF">
        <w:rPr>
          <w:sz w:val="22"/>
          <w:szCs w:val="22"/>
          <w:lang w:val="en-US"/>
        </w:rPr>
        <w:t>Jos de Blok,</w:t>
      </w:r>
      <w:r w:rsidRPr="008173EF">
        <w:rPr>
          <w:i/>
          <w:sz w:val="22"/>
          <w:szCs w:val="22"/>
          <w:lang w:val="en-US"/>
        </w:rPr>
        <w:t xml:space="preserve"> </w:t>
      </w:r>
      <w:r w:rsidRPr="005714F8">
        <w:rPr>
          <w:sz w:val="22"/>
          <w:szCs w:val="22"/>
          <w:lang w:val="en-US"/>
        </w:rPr>
        <w:t>Jennifer Bremner, Eva Nilsson Bågenholm, Mr YJ Lee,</w:t>
      </w:r>
      <w:r w:rsidRPr="005714F8">
        <w:rPr>
          <w:i/>
          <w:sz w:val="22"/>
          <w:szCs w:val="22"/>
          <w:lang w:val="en-US"/>
        </w:rPr>
        <w:t xml:space="preserve"> </w:t>
      </w:r>
      <w:r w:rsidRPr="005714F8">
        <w:rPr>
          <w:sz w:val="22"/>
          <w:szCs w:val="22"/>
          <w:lang w:val="en-US"/>
        </w:rPr>
        <w:t>Russia representative</w:t>
      </w:r>
      <w:r>
        <w:rPr>
          <w:sz w:val="22"/>
          <w:szCs w:val="22"/>
          <w:lang w:val="en-US"/>
        </w:rPr>
        <w:t xml:space="preserve"> TBC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Wrap-up of the day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Ian Milsom and Adrian Wagg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Pr="005714F8" w:rsidRDefault="00B45605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  <w:r>
        <w:rPr>
          <w:rFonts w:eastAsia="Times New Roman" w:cs="Arial"/>
          <w:bCs/>
          <w:sz w:val="22"/>
          <w:szCs w:val="22"/>
          <w:lang w:val="en-US"/>
        </w:rPr>
        <w:t>18.45</w:t>
      </w:r>
      <w:r w:rsidR="005714F8" w:rsidRPr="005714F8">
        <w:rPr>
          <w:rFonts w:eastAsia="Times New Roman" w:cs="Arial"/>
          <w:bCs/>
          <w:sz w:val="22"/>
          <w:szCs w:val="22"/>
          <w:lang w:val="en-US"/>
        </w:rPr>
        <w:tab/>
      </w:r>
      <w:r w:rsidR="005714F8" w:rsidRPr="005714F8">
        <w:rPr>
          <w:rFonts w:eastAsia="Times New Roman" w:cs="Arial"/>
          <w:b/>
          <w:bCs/>
          <w:sz w:val="22"/>
          <w:szCs w:val="22"/>
          <w:lang w:val="en-US"/>
        </w:rPr>
        <w:t>Pick-up at the hotel</w:t>
      </w:r>
      <w:r w:rsidR="005714F8" w:rsidRPr="005714F8">
        <w:rPr>
          <w:rFonts w:eastAsia="Times New Roman" w:cs="Arial"/>
          <w:b/>
          <w:bCs/>
          <w:sz w:val="22"/>
          <w:szCs w:val="22"/>
          <w:lang w:val="en-US"/>
        </w:rPr>
        <w:br/>
      </w:r>
      <w:r w:rsidR="005714F8" w:rsidRPr="005714F8">
        <w:rPr>
          <w:rFonts w:eastAsia="Times New Roman" w:cs="Arial"/>
          <w:bCs/>
          <w:sz w:val="22"/>
          <w:szCs w:val="22"/>
          <w:lang w:val="en-US"/>
        </w:rPr>
        <w:tab/>
        <w:t>Bus transfer to restaurant</w:t>
      </w: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</w:p>
    <w:p w:rsidR="005714F8" w:rsidRPr="005714F8" w:rsidRDefault="005714F8" w:rsidP="005714F8">
      <w:pPr>
        <w:spacing w:line="276" w:lineRule="auto"/>
        <w:rPr>
          <w:rFonts w:eastAsia="Times New Roman" w:cs="Arial"/>
          <w:b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20.00</w:t>
      </w:r>
      <w:r w:rsidRPr="005714F8">
        <w:rPr>
          <w:rFonts w:eastAsia="Times New Roman" w:cs="Arial"/>
          <w:bCs/>
          <w:sz w:val="22"/>
          <w:szCs w:val="22"/>
          <w:lang w:val="en-US"/>
        </w:rPr>
        <w:tab/>
      </w:r>
      <w:r w:rsidRPr="005714F8">
        <w:rPr>
          <w:rFonts w:eastAsia="Times New Roman" w:cs="Arial"/>
          <w:b/>
          <w:bCs/>
          <w:sz w:val="22"/>
          <w:szCs w:val="22"/>
          <w:lang w:val="en-US"/>
        </w:rPr>
        <w:t>Dinner</w:t>
      </w: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</w:p>
    <w:p w:rsidR="005714F8" w:rsidRPr="005714F8" w:rsidRDefault="00B45605" w:rsidP="005714F8">
      <w:pPr>
        <w:spacing w:line="276" w:lineRule="auto"/>
        <w:rPr>
          <w:rFonts w:eastAsia="Times New Roman" w:cs="Arial"/>
          <w:bCs/>
          <w:sz w:val="22"/>
          <w:szCs w:val="22"/>
          <w:lang w:val="en-US"/>
        </w:rPr>
      </w:pPr>
      <w:r>
        <w:rPr>
          <w:rFonts w:eastAsia="Times New Roman" w:cs="Arial"/>
          <w:bCs/>
          <w:sz w:val="22"/>
          <w:szCs w:val="22"/>
          <w:lang w:val="en-US"/>
        </w:rPr>
        <w:t>22.15</w:t>
      </w:r>
      <w:bookmarkStart w:id="0" w:name="_GoBack"/>
      <w:bookmarkEnd w:id="0"/>
      <w:r w:rsidR="005714F8" w:rsidRPr="005714F8">
        <w:rPr>
          <w:rFonts w:eastAsia="Times New Roman" w:cs="Arial"/>
          <w:bCs/>
          <w:sz w:val="22"/>
          <w:szCs w:val="22"/>
          <w:lang w:val="en-US"/>
        </w:rPr>
        <w:tab/>
      </w:r>
      <w:r w:rsidR="005714F8" w:rsidRPr="005714F8">
        <w:rPr>
          <w:rFonts w:eastAsia="Times New Roman" w:cs="Arial"/>
          <w:b/>
          <w:bCs/>
          <w:sz w:val="22"/>
          <w:szCs w:val="22"/>
          <w:lang w:val="en-US"/>
        </w:rPr>
        <w:t>Bus transfer back to the hotel</w:t>
      </w: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C602D0" w:rsidRDefault="00C602D0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  <w:r w:rsidRPr="005714F8">
        <w:rPr>
          <w:rFonts w:eastAsia="Times New Roman" w:cs="Arial"/>
          <w:bCs/>
          <w:sz w:val="22"/>
          <w:szCs w:val="22"/>
          <w:u w:val="single"/>
          <w:lang w:val="en-US"/>
        </w:rPr>
        <w:t>WEDNESDAY, 9 APRIL</w:t>
      </w:r>
    </w:p>
    <w:p w:rsidR="005714F8" w:rsidRDefault="005714F8" w:rsidP="005714F8">
      <w:pPr>
        <w:spacing w:line="276" w:lineRule="auto"/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spacing w:line="276" w:lineRule="auto"/>
        <w:rPr>
          <w:rFonts w:eastAsia="Times New Roman" w:cs="Arial"/>
          <w:bCs/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 xml:space="preserve">Opening Session - </w:t>
      </w:r>
      <w:r w:rsidRPr="005714F8">
        <w:rPr>
          <w:rFonts w:eastAsia="Times New Roman" w:cs="Arial"/>
          <w:bCs/>
          <w:sz w:val="22"/>
          <w:szCs w:val="22"/>
          <w:u w:val="single"/>
          <w:lang w:val="en-US"/>
        </w:rPr>
        <w:t>Turning principles into practice – the critical role of stakeholders</w:t>
      </w:r>
    </w:p>
    <w:p w:rsidR="005714F8" w:rsidRPr="005714F8" w:rsidRDefault="005714F8" w:rsidP="005714F8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Cs/>
          <w:sz w:val="22"/>
          <w:szCs w:val="22"/>
          <w:lang w:val="en-US"/>
        </w:rPr>
        <w:t>08.30 – 10.30</w:t>
      </w:r>
    </w:p>
    <w:p w:rsidR="005714F8" w:rsidRDefault="005714F8" w:rsidP="005714F8">
      <w:pPr>
        <w:spacing w:line="276" w:lineRule="auto"/>
        <w:ind w:left="29"/>
        <w:rPr>
          <w:rFonts w:eastAsia="Times New Roman" w:cs="Arial"/>
          <w:b/>
          <w:bCs/>
          <w:sz w:val="22"/>
          <w:szCs w:val="22"/>
          <w:lang w:val="en-US"/>
        </w:rPr>
      </w:pPr>
    </w:p>
    <w:p w:rsidR="005714F8" w:rsidRPr="00C602D0" w:rsidRDefault="005714F8" w:rsidP="00C602D0">
      <w:pPr>
        <w:spacing w:line="276" w:lineRule="auto"/>
        <w:ind w:left="29"/>
        <w:rPr>
          <w:rFonts w:eastAsia="Times New Roman" w:cs="Arial"/>
          <w:bCs/>
          <w:sz w:val="22"/>
          <w:szCs w:val="22"/>
          <w:lang w:val="en-US"/>
        </w:rPr>
      </w:pPr>
      <w:r w:rsidRPr="005714F8">
        <w:rPr>
          <w:rFonts w:eastAsia="Times New Roman" w:cs="Arial"/>
          <w:b/>
          <w:bCs/>
          <w:sz w:val="22"/>
          <w:szCs w:val="22"/>
          <w:lang w:val="en-US"/>
        </w:rPr>
        <w:t>Opening Day 2</w:t>
      </w:r>
      <w:r w:rsidRPr="005714F8">
        <w:rPr>
          <w:rFonts w:eastAsia="Times New Roman" w:cs="Arial"/>
          <w:b/>
          <w:bCs/>
          <w:sz w:val="22"/>
          <w:szCs w:val="22"/>
          <w:lang w:val="en-US"/>
        </w:rPr>
        <w:br/>
      </w:r>
      <w:r w:rsidRPr="005714F8">
        <w:rPr>
          <w:rFonts w:eastAsia="Times New Roman" w:cs="Arial"/>
          <w:bCs/>
          <w:sz w:val="22"/>
          <w:szCs w:val="22"/>
          <w:lang w:val="en-US"/>
        </w:rPr>
        <w:t>Ian Milsom, Adrian Wagg</w:t>
      </w:r>
    </w:p>
    <w:p w:rsidR="005714F8" w:rsidRDefault="005714F8" w:rsidP="005714F8">
      <w:pPr>
        <w:autoSpaceDE w:val="0"/>
        <w:autoSpaceDN w:val="0"/>
        <w:spacing w:line="276" w:lineRule="auto"/>
        <w:rPr>
          <w:b/>
          <w:bCs/>
          <w:color w:val="000000"/>
          <w:sz w:val="22"/>
          <w:szCs w:val="22"/>
          <w:lang w:val="en-US"/>
        </w:rPr>
      </w:pPr>
    </w:p>
    <w:p w:rsid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Care guidelines for people with dementia and incontinence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Presentation of care guidelines developed by Alzheimer Europe for people with dementia and incontinence.</w:t>
      </w:r>
      <w:r w:rsidRPr="005714F8">
        <w:rPr>
          <w:color w:val="000000"/>
          <w:sz w:val="22"/>
          <w:szCs w:val="22"/>
          <w:lang w:val="en-US"/>
        </w:rPr>
        <w:br/>
        <w:t>Dianne Gove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</w:p>
    <w:p w:rsid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Empowering nurses to promote continence and manage incontinence across the lifespan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Mapping of the roles and responsibilities for continence nurses</w:t>
      </w:r>
      <w:r w:rsidRPr="005714F8">
        <w:rPr>
          <w:color w:val="000000"/>
          <w:sz w:val="22"/>
          <w:szCs w:val="22"/>
          <w:lang w:val="en-US"/>
        </w:rPr>
        <w:br/>
        <w:t>Joan Ostaszkiewicz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</w:p>
    <w:p w:rsidR="005714F8" w:rsidRDefault="005714F8" w:rsidP="005714F8">
      <w:pPr>
        <w:spacing w:line="276" w:lineRule="auto"/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Panel discussion with nurses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Moderated by Ian Milsom</w:t>
      </w:r>
      <w:r w:rsidRPr="005714F8">
        <w:rPr>
          <w:sz w:val="22"/>
          <w:szCs w:val="22"/>
          <w:lang w:val="en-US"/>
        </w:rPr>
        <w:br/>
        <w:t>Joan Ostaszkiewicz, Cheryl LeCroy, Melissa Northwood, Sharon Eustice, Märta Lauritzen</w:t>
      </w:r>
    </w:p>
    <w:p w:rsidR="005714F8" w:rsidRPr="005714F8" w:rsidRDefault="005714F8" w:rsidP="005714F8">
      <w:pPr>
        <w:spacing w:line="276" w:lineRule="auto"/>
        <w:rPr>
          <w:sz w:val="22"/>
          <w:szCs w:val="22"/>
          <w:lang w:val="en-US"/>
        </w:rPr>
      </w:pPr>
    </w:p>
    <w:p w:rsid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Integration of health and social care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The new Community Care model of Health First Europe. Breaking down silo-thinking in policy making for continence care</w:t>
      </w:r>
      <w:r w:rsidRPr="005714F8">
        <w:rPr>
          <w:color w:val="000000"/>
          <w:sz w:val="22"/>
          <w:szCs w:val="22"/>
          <w:lang w:val="en-US"/>
        </w:rPr>
        <w:br/>
        <w:t>John Bowis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</w:p>
    <w:p w:rsidR="005714F8" w:rsidRDefault="005714F8" w:rsidP="005714F8">
      <w:pPr>
        <w:autoSpaceDE w:val="0"/>
        <w:autoSpaceDN w:val="0"/>
        <w:rPr>
          <w:u w:val="single"/>
          <w:lang w:val="en-US"/>
        </w:rPr>
      </w:pPr>
      <w:r w:rsidRPr="005714F8">
        <w:rPr>
          <w:b/>
          <w:bCs/>
          <w:color w:val="000000"/>
          <w:sz w:val="22"/>
          <w:szCs w:val="22"/>
          <w:lang w:val="en-US"/>
        </w:rPr>
        <w:t>Patient empowerment</w:t>
      </w:r>
      <w:r w:rsidRPr="005714F8">
        <w:rPr>
          <w:sz w:val="22"/>
          <w:szCs w:val="22"/>
          <w:lang w:val="en-US"/>
        </w:rPr>
        <w:br/>
      </w:r>
      <w:r w:rsidRPr="005714F8">
        <w:rPr>
          <w:color w:val="000000"/>
          <w:sz w:val="22"/>
          <w:szCs w:val="22"/>
          <w:lang w:val="en-US"/>
        </w:rPr>
        <w:t>Case study about self-management and technology as an enabler. Internet-based treatment of stress urinary incontinence.</w:t>
      </w:r>
      <w:r w:rsidRPr="005714F8">
        <w:rPr>
          <w:sz w:val="22"/>
          <w:szCs w:val="22"/>
          <w:lang w:val="en-US"/>
        </w:rPr>
        <w:br/>
      </w:r>
      <w:r>
        <w:rPr>
          <w:color w:val="000000"/>
          <w:sz w:val="22"/>
          <w:szCs w:val="22"/>
          <w:lang w:val="en-US"/>
        </w:rPr>
        <w:t>Malin Sjöström</w:t>
      </w:r>
    </w:p>
    <w:p w:rsidR="005714F8" w:rsidRDefault="005714F8" w:rsidP="005714F8">
      <w:pPr>
        <w:autoSpaceDE w:val="0"/>
        <w:autoSpaceDN w:val="0"/>
        <w:rPr>
          <w:u w:val="single"/>
          <w:lang w:val="en-US"/>
        </w:rPr>
      </w:pPr>
    </w:p>
    <w:p w:rsidR="005714F8" w:rsidRPr="005714F8" w:rsidRDefault="005714F8" w:rsidP="005714F8">
      <w:pPr>
        <w:autoSpaceDE w:val="0"/>
        <w:autoSpaceDN w:val="0"/>
        <w:rPr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>Working sessions – Improving standards of care</w:t>
      </w:r>
    </w:p>
    <w:p w:rsidR="005714F8" w:rsidRPr="005714F8" w:rsidRDefault="005714F8" w:rsidP="005714F8">
      <w:pPr>
        <w:autoSpaceDE w:val="0"/>
        <w:autoSpaceDN w:val="0"/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10.30 – 11.25</w:t>
      </w:r>
    </w:p>
    <w:p w:rsidR="005714F8" w:rsidRDefault="005714F8" w:rsidP="005714F8">
      <w:pPr>
        <w:rPr>
          <w:rFonts w:eastAsia="Times New Roman" w:cs="Arial"/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rFonts w:eastAsia="Times New Roman" w:cs="Arial"/>
          <w:b/>
          <w:sz w:val="22"/>
          <w:szCs w:val="22"/>
          <w:lang w:val="en-US"/>
        </w:rPr>
      </w:pPr>
      <w:r w:rsidRPr="005714F8">
        <w:rPr>
          <w:rFonts w:eastAsia="Times New Roman" w:cs="Arial"/>
          <w:b/>
          <w:sz w:val="22"/>
          <w:szCs w:val="22"/>
          <w:lang w:val="en-US"/>
        </w:rPr>
        <w:t>Introduction to country breakout session</w:t>
      </w:r>
    </w:p>
    <w:p w:rsidR="005714F8" w:rsidRDefault="005714F8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Country breakout sessions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Opportunities to reflect on previous presentations</w:t>
      </w:r>
    </w:p>
    <w:p w:rsidR="005714F8" w:rsidRDefault="005714F8" w:rsidP="005714F8">
      <w:pPr>
        <w:rPr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11.25 – 11.55  COFFEE</w:t>
      </w:r>
    </w:p>
    <w:p w:rsidR="005714F8" w:rsidRDefault="005714F8" w:rsidP="005714F8">
      <w:pPr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C602D0" w:rsidRDefault="00C602D0" w:rsidP="005714F8">
      <w:pPr>
        <w:rPr>
          <w:sz w:val="22"/>
          <w:szCs w:val="22"/>
          <w:u w:val="single"/>
          <w:lang w:val="en-US"/>
        </w:rPr>
      </w:pPr>
    </w:p>
    <w:p w:rsidR="005714F8" w:rsidRPr="005714F8" w:rsidRDefault="005714F8" w:rsidP="005714F8">
      <w:pPr>
        <w:rPr>
          <w:sz w:val="22"/>
          <w:szCs w:val="22"/>
          <w:u w:val="single"/>
          <w:lang w:val="en-US"/>
        </w:rPr>
      </w:pPr>
      <w:r w:rsidRPr="005714F8">
        <w:rPr>
          <w:sz w:val="22"/>
          <w:szCs w:val="22"/>
          <w:u w:val="single"/>
          <w:lang w:val="en-US"/>
        </w:rPr>
        <w:t>Closing session – Principles for an ideal organization of care</w:t>
      </w:r>
    </w:p>
    <w:p w:rsidR="00C602D0" w:rsidRPr="00C602D0" w:rsidRDefault="005714F8" w:rsidP="005714F8">
      <w:pPr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11.55 – 13.00</w:t>
      </w:r>
    </w:p>
    <w:p w:rsidR="00C602D0" w:rsidRDefault="00C602D0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 xml:space="preserve">Feedback of country </w:t>
      </w:r>
      <w:r w:rsidR="006C70CE">
        <w:rPr>
          <w:b/>
          <w:sz w:val="22"/>
          <w:szCs w:val="22"/>
          <w:lang w:val="en-US"/>
        </w:rPr>
        <w:t xml:space="preserve">breakout </w:t>
      </w:r>
      <w:r w:rsidRPr="005714F8">
        <w:rPr>
          <w:b/>
          <w:sz w:val="22"/>
          <w:szCs w:val="22"/>
          <w:lang w:val="en-US"/>
        </w:rPr>
        <w:t xml:space="preserve">sessions 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John Bowis</w:t>
      </w:r>
      <w:r>
        <w:rPr>
          <w:sz w:val="22"/>
          <w:szCs w:val="22"/>
          <w:lang w:val="en-US"/>
        </w:rPr>
        <w:t>, Jennifer</w:t>
      </w:r>
      <w:r w:rsidRPr="005714F8">
        <w:rPr>
          <w:sz w:val="22"/>
          <w:szCs w:val="22"/>
          <w:lang w:val="en-US"/>
        </w:rPr>
        <w:t xml:space="preserve"> Bremner, Eva Nilsson Bågenholm</w:t>
      </w:r>
    </w:p>
    <w:p w:rsidR="005714F8" w:rsidRDefault="005714F8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b/>
          <w:sz w:val="22"/>
          <w:szCs w:val="22"/>
          <w:lang w:val="en-US"/>
        </w:rPr>
        <w:t>Wrap up and way forward</w:t>
      </w:r>
      <w:r w:rsidRPr="005714F8">
        <w:rPr>
          <w:b/>
          <w:sz w:val="22"/>
          <w:szCs w:val="22"/>
          <w:lang w:val="en-US"/>
        </w:rPr>
        <w:br/>
      </w:r>
      <w:r w:rsidRPr="005714F8">
        <w:rPr>
          <w:sz w:val="22"/>
          <w:szCs w:val="22"/>
          <w:lang w:val="en-US"/>
        </w:rPr>
        <w:t>Adrian Wagg, Ian Milsom</w:t>
      </w:r>
    </w:p>
    <w:p w:rsidR="005714F8" w:rsidRDefault="005714F8" w:rsidP="005714F8">
      <w:pPr>
        <w:rPr>
          <w:b/>
          <w:sz w:val="22"/>
          <w:szCs w:val="22"/>
          <w:lang w:val="en-US"/>
        </w:rPr>
      </w:pPr>
    </w:p>
    <w:p w:rsidR="005714F8" w:rsidRPr="005714F8" w:rsidRDefault="005714F8" w:rsidP="005714F8">
      <w:pPr>
        <w:rPr>
          <w:sz w:val="22"/>
          <w:szCs w:val="22"/>
          <w:lang w:val="en-US"/>
        </w:rPr>
      </w:pPr>
      <w:r w:rsidRPr="005714F8">
        <w:rPr>
          <w:sz w:val="22"/>
          <w:szCs w:val="22"/>
          <w:lang w:val="en-US"/>
        </w:rPr>
        <w:t>13.00  LUNCH</w:t>
      </w:r>
    </w:p>
    <w:p w:rsidR="005714F8" w:rsidRPr="00672A9C" w:rsidRDefault="005714F8" w:rsidP="005714F8">
      <w:pPr>
        <w:rPr>
          <w:b/>
          <w:lang w:val="en-US"/>
        </w:rPr>
      </w:pPr>
    </w:p>
    <w:p w:rsidR="005714F8" w:rsidRPr="008173EF" w:rsidRDefault="008173EF" w:rsidP="005714F8">
      <w:pPr>
        <w:autoSpaceDE w:val="0"/>
        <w:autoSpaceDN w:val="0"/>
        <w:spacing w:line="276" w:lineRule="auto"/>
        <w:rPr>
          <w:b/>
          <w:color w:val="000000"/>
          <w:sz w:val="22"/>
          <w:szCs w:val="22"/>
          <w:lang w:val="en-US"/>
        </w:rPr>
      </w:pPr>
      <w:r w:rsidRPr="008173EF">
        <w:rPr>
          <w:b/>
          <w:color w:val="000000"/>
          <w:sz w:val="22"/>
          <w:szCs w:val="22"/>
          <w:lang w:val="en-US"/>
        </w:rPr>
        <w:t>End of Conference</w:t>
      </w:r>
    </w:p>
    <w:p w:rsidR="005714F8" w:rsidRPr="005714F8" w:rsidRDefault="005714F8" w:rsidP="005714F8">
      <w:pPr>
        <w:autoSpaceDE w:val="0"/>
        <w:autoSpaceDN w:val="0"/>
        <w:spacing w:line="276" w:lineRule="auto"/>
        <w:rPr>
          <w:color w:val="000000"/>
          <w:sz w:val="22"/>
          <w:szCs w:val="22"/>
          <w:lang w:val="en-US"/>
        </w:rPr>
      </w:pPr>
    </w:p>
    <w:p w:rsidR="005714F8" w:rsidRPr="005714F8" w:rsidRDefault="005714F8">
      <w:pPr>
        <w:pStyle w:val="GFI-Brdtext"/>
        <w:rPr>
          <w:sz w:val="22"/>
          <w:szCs w:val="22"/>
        </w:rPr>
      </w:pPr>
    </w:p>
    <w:sectPr w:rsidR="005714F8" w:rsidRPr="005714F8" w:rsidSect="005531B2">
      <w:headerReference w:type="default" r:id="rId11"/>
      <w:footerReference w:type="default" r:id="rId12"/>
      <w:pgSz w:w="11900" w:h="16840"/>
      <w:pgMar w:top="1985" w:right="1418" w:bottom="1701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9F" w:rsidRDefault="00192C9F" w:rsidP="001372A5">
      <w:r>
        <w:separator/>
      </w:r>
    </w:p>
  </w:endnote>
  <w:endnote w:type="continuationSeparator" w:id="0">
    <w:p w:rsidR="00192C9F" w:rsidRDefault="00192C9F" w:rsidP="0013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)µËÓ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866" w:rsidRDefault="00BB2866" w:rsidP="001372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9F" w:rsidRDefault="00192C9F" w:rsidP="001372A5">
      <w:r>
        <w:separator/>
      </w:r>
    </w:p>
  </w:footnote>
  <w:footnote w:type="continuationSeparator" w:id="0">
    <w:p w:rsidR="00192C9F" w:rsidRDefault="00192C9F" w:rsidP="00137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866" w:rsidRDefault="00BB2866">
    <w:pPr>
      <w:pStyle w:val="Header"/>
    </w:pPr>
    <w:r>
      <w:t xml:space="preserve"> </w:t>
    </w:r>
    <w:r w:rsidR="004B22DA">
      <w:rPr>
        <w:lang w:val="en-US" w:eastAsia="en-US"/>
      </w:rPr>
      <w:drawing>
        <wp:inline distT="0" distB="0" distL="0" distR="0">
          <wp:extent cx="1363931" cy="757192"/>
          <wp:effectExtent l="0" t="0" r="8255" b="508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4721" cy="757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F9"/>
    <w:rsid w:val="000102EC"/>
    <w:rsid w:val="00046C8E"/>
    <w:rsid w:val="000E2B33"/>
    <w:rsid w:val="001372A5"/>
    <w:rsid w:val="00192C9F"/>
    <w:rsid w:val="001B237D"/>
    <w:rsid w:val="00206411"/>
    <w:rsid w:val="00293F7B"/>
    <w:rsid w:val="003B3BEC"/>
    <w:rsid w:val="00407D0A"/>
    <w:rsid w:val="00417E3A"/>
    <w:rsid w:val="004675BD"/>
    <w:rsid w:val="004B22DA"/>
    <w:rsid w:val="004F13F9"/>
    <w:rsid w:val="0055052E"/>
    <w:rsid w:val="005531B2"/>
    <w:rsid w:val="005714F8"/>
    <w:rsid w:val="005F28C6"/>
    <w:rsid w:val="006669DC"/>
    <w:rsid w:val="00685619"/>
    <w:rsid w:val="006C269B"/>
    <w:rsid w:val="006C70CE"/>
    <w:rsid w:val="00743379"/>
    <w:rsid w:val="008173EF"/>
    <w:rsid w:val="009454D8"/>
    <w:rsid w:val="00B45605"/>
    <w:rsid w:val="00B5226A"/>
    <w:rsid w:val="00B57281"/>
    <w:rsid w:val="00BB2866"/>
    <w:rsid w:val="00C602D0"/>
    <w:rsid w:val="00D3696A"/>
    <w:rsid w:val="00D83C7D"/>
    <w:rsid w:val="00EA2DEA"/>
    <w:rsid w:val="00F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11"/>
    <w:rPr>
      <w:rFonts w:ascii="Helvetica" w:hAnsi="Helvetic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372A5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372A5"/>
    <w:rPr>
      <w:noProof/>
      <w:sz w:val="24"/>
      <w:szCs w:val="24"/>
    </w:rPr>
  </w:style>
  <w:style w:type="paragraph" w:customStyle="1" w:styleId="GFI-Brdtext">
    <w:name w:val="GFI - Brödtext"/>
    <w:basedOn w:val="Normal"/>
    <w:autoRedefine/>
    <w:qFormat/>
    <w:rsid w:val="008173EF"/>
    <w:pPr>
      <w:widowControl w:val="0"/>
      <w:autoSpaceDE w:val="0"/>
      <w:autoSpaceDN w:val="0"/>
      <w:adjustRightInd w:val="0"/>
      <w:spacing w:after="240" w:line="276" w:lineRule="auto"/>
    </w:pPr>
    <w:rPr>
      <w:rFonts w:cs=")µËÓˇøà€Ö'1"/>
      <w:lang w:val="en-GB"/>
    </w:rPr>
  </w:style>
  <w:style w:type="paragraph" w:customStyle="1" w:styleId="GFI-Rubrik1">
    <w:name w:val="GFI - Rubrik 1"/>
    <w:basedOn w:val="GFI-Brdtext"/>
    <w:autoRedefine/>
    <w:qFormat/>
    <w:rsid w:val="004B22DA"/>
    <w:pPr>
      <w:spacing w:after="360"/>
    </w:pPr>
    <w:rPr>
      <w:color w:val="395C7E"/>
      <w:sz w:val="52"/>
      <w:szCs w:val="52"/>
    </w:rPr>
  </w:style>
  <w:style w:type="paragraph" w:customStyle="1" w:styleId="GFI-Rubrik2">
    <w:name w:val="GFI - Rubrik 2"/>
    <w:basedOn w:val="GFI-Brdtext"/>
    <w:autoRedefine/>
    <w:qFormat/>
    <w:rsid w:val="005714F8"/>
    <w:pPr>
      <w:spacing w:after="360"/>
    </w:pPr>
    <w:rPr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A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11"/>
    <w:rPr>
      <w:rFonts w:ascii="Helvetica" w:hAnsi="Helvetic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372A5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72A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372A5"/>
    <w:rPr>
      <w:noProof/>
      <w:sz w:val="24"/>
      <w:szCs w:val="24"/>
    </w:rPr>
  </w:style>
  <w:style w:type="paragraph" w:customStyle="1" w:styleId="GFI-Brdtext">
    <w:name w:val="GFI - Brödtext"/>
    <w:basedOn w:val="Normal"/>
    <w:autoRedefine/>
    <w:qFormat/>
    <w:rsid w:val="008173EF"/>
    <w:pPr>
      <w:widowControl w:val="0"/>
      <w:autoSpaceDE w:val="0"/>
      <w:autoSpaceDN w:val="0"/>
      <w:adjustRightInd w:val="0"/>
      <w:spacing w:after="240" w:line="276" w:lineRule="auto"/>
    </w:pPr>
    <w:rPr>
      <w:rFonts w:cs=")µËÓˇøà€Ö'1"/>
      <w:lang w:val="en-GB"/>
    </w:rPr>
  </w:style>
  <w:style w:type="paragraph" w:customStyle="1" w:styleId="GFI-Rubrik1">
    <w:name w:val="GFI - Rubrik 1"/>
    <w:basedOn w:val="GFI-Brdtext"/>
    <w:autoRedefine/>
    <w:qFormat/>
    <w:rsid w:val="004B22DA"/>
    <w:pPr>
      <w:spacing w:after="360"/>
    </w:pPr>
    <w:rPr>
      <w:color w:val="395C7E"/>
      <w:sz w:val="52"/>
      <w:szCs w:val="52"/>
    </w:rPr>
  </w:style>
  <w:style w:type="paragraph" w:customStyle="1" w:styleId="GFI-Rubrik2">
    <w:name w:val="GFI - Rubrik 2"/>
    <w:basedOn w:val="GFI-Brdtext"/>
    <w:autoRedefine/>
    <w:qFormat/>
    <w:rsid w:val="005714F8"/>
    <w:pPr>
      <w:spacing w:after="360"/>
    </w:pPr>
    <w:rPr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A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A9E9D73B77E4384478DC47FA0F71B" ma:contentTypeVersion="0" ma:contentTypeDescription="Create a new document." ma:contentTypeScope="" ma:versionID="9dc9a836f4e33cd0613e6f7b19dcf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50CBB9-5985-433B-B241-85357AD34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4E973-C2EC-405E-8105-FE7D91431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3368A8-66F0-4786-B385-E754BC5FCE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1D4B1F-C71B-4F95-8BD2-13315621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Stendahls</Company>
  <LinksUpToDate>false</LinksUpToDate>
  <CharactersWithSpaces>4774</CharactersWithSpaces>
  <SharedDoc>false</SharedDoc>
  <HLinks>
    <vt:vector size="6" baseType="variant">
      <vt:variant>
        <vt:i4>5701653</vt:i4>
      </vt:variant>
      <vt:variant>
        <vt:i4>2821</vt:i4>
      </vt:variant>
      <vt:variant>
        <vt:i4>1025</vt:i4>
      </vt:variant>
      <vt:variant>
        <vt:i4>1</vt:i4>
      </vt:variant>
      <vt:variant>
        <vt:lpwstr>DanishPresidency_TwoLogos_v001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Brinck Davidsson</dc:creator>
  <cp:lastModifiedBy>Huige Nicole</cp:lastModifiedBy>
  <cp:revision>3</cp:revision>
  <cp:lastPrinted>2012-02-02T14:21:00Z</cp:lastPrinted>
  <dcterms:created xsi:type="dcterms:W3CDTF">2013-12-27T13:51:00Z</dcterms:created>
  <dcterms:modified xsi:type="dcterms:W3CDTF">2013-12-27T16:14:00Z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0x01010095CA9E9D73B77E4384478DC47FA0F71B</vt:lpwstr>
  </property>
</Properties>
</file>