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7F" w:rsidRDefault="00DD667F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Функции с переменным числом аргументов</w:t>
      </w: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7C281E">
      <w:pPr>
        <w:pStyle w:val="1"/>
        <w:spacing w:before="0" w:beforeAutospacing="0" w:after="0" w:afterAutospacing="0"/>
      </w:pPr>
      <w:r>
        <w:t>Матрица</w:t>
      </w:r>
    </w:p>
    <w:p w:rsidR="007C281E" w:rsidRDefault="007C281E" w:rsidP="007C281E">
      <w:proofErr w:type="spellStart"/>
      <w:r>
        <w:t>Kлассная</w:t>
      </w:r>
      <w:proofErr w:type="spellEnd"/>
      <w:r>
        <w:t xml:space="preserve"> работа</w:t>
      </w:r>
    </w:p>
    <w:p w:rsidR="007C281E" w:rsidRDefault="007C281E" w:rsidP="007C281E">
      <w:r>
        <w:t>макс. </w:t>
      </w:r>
      <w:r>
        <w:rPr>
          <w:rStyle w:val="y43a24--task-infoscore"/>
        </w:rPr>
        <w:t>1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1 секунда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64Mb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ввод или input.txt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вывод или output.txt</w:t>
            </w:r>
          </w:p>
        </w:tc>
      </w:tr>
    </w:tbl>
    <w:p w:rsidR="007C281E" w:rsidRDefault="007C281E" w:rsidP="007C281E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функцию, которая создает, заполняет и возвращает матрицу заданного размера. При этом (в зависимости от переданных аргументов) она должна вести себя так:</w:t>
      </w:r>
    </w:p>
    <w:p w:rsidR="007C281E" w:rsidRDefault="007C281E" w:rsidP="007C281E">
      <w:pPr>
        <w:numPr>
          <w:ilvl w:val="0"/>
          <w:numId w:val="33"/>
        </w:numPr>
        <w:spacing w:beforeAutospacing="1" w:after="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matrix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() </w:t>
      </w:r>
      <w:r>
        <w:rPr>
          <w:rFonts w:ascii="Segoe UI" w:hAnsi="Segoe UI" w:cs="Segoe UI"/>
          <w:color w:val="4D4D4D"/>
          <w:sz w:val="27"/>
          <w:szCs w:val="27"/>
        </w:rPr>
        <w:t>— создает матрицу 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1×1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1×1</w:t>
      </w:r>
      <w:r>
        <w:rPr>
          <w:rFonts w:ascii="Segoe UI" w:hAnsi="Segoe UI" w:cs="Segoe UI"/>
          <w:color w:val="4D4D4D"/>
          <w:sz w:val="27"/>
          <w:szCs w:val="27"/>
        </w:rPr>
        <w:t>, в которой единственное число равно нулю.</w:t>
      </w:r>
    </w:p>
    <w:p w:rsidR="007C281E" w:rsidRDefault="007C281E" w:rsidP="007C281E">
      <w:pPr>
        <w:numPr>
          <w:ilvl w:val="0"/>
          <w:numId w:val="33"/>
        </w:numPr>
        <w:spacing w:beforeAutospacing="1" w:after="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matrix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(n) </w:t>
      </w:r>
      <w:r>
        <w:rPr>
          <w:rFonts w:ascii="Segoe UI" w:hAnsi="Segoe UI" w:cs="Segoe UI"/>
          <w:color w:val="4D4D4D"/>
          <w:sz w:val="27"/>
          <w:szCs w:val="27"/>
        </w:rPr>
        <w:t>— создает матрицу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×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n×n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заполненную нулями.</w:t>
      </w:r>
    </w:p>
    <w:p w:rsidR="007C281E" w:rsidRDefault="007C281E" w:rsidP="007C281E">
      <w:pPr>
        <w:numPr>
          <w:ilvl w:val="0"/>
          <w:numId w:val="33"/>
        </w:numPr>
        <w:spacing w:beforeAutospacing="1" w:after="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matrix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(n, m) </w:t>
      </w:r>
      <w:r>
        <w:rPr>
          <w:rFonts w:ascii="Segoe UI" w:hAnsi="Segoe UI" w:cs="Segoe UI"/>
          <w:color w:val="4D4D4D"/>
          <w:sz w:val="27"/>
          <w:szCs w:val="27"/>
        </w:rPr>
        <w:t>— создает матрицу из </w:t>
      </w:r>
      <w:proofErr w:type="spellStart"/>
      <w:r>
        <w:rPr>
          <w:rStyle w:val="mjx-char"/>
          <w:rFonts w:ascii="MJXc-TeX-math-Iw" w:hAnsi="MJXc-TeX-math-Iw" w:cs="Segoe UI"/>
          <w:color w:val="4D4D4D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строк и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столбцов, заполненную нулями.</w:t>
      </w:r>
    </w:p>
    <w:p w:rsidR="007C281E" w:rsidRDefault="007C281E" w:rsidP="007C281E">
      <w:pPr>
        <w:numPr>
          <w:ilvl w:val="0"/>
          <w:numId w:val="33"/>
        </w:numPr>
        <w:spacing w:beforeAutospacing="1" w:after="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matrix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(n, m, a) </w:t>
      </w:r>
      <w:r>
        <w:rPr>
          <w:rFonts w:ascii="Segoe UI" w:hAnsi="Segoe UI" w:cs="Segoe UI"/>
          <w:color w:val="4D4D4D"/>
          <w:sz w:val="27"/>
          <w:szCs w:val="27"/>
        </w:rPr>
        <w:t>— создает матрицу из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строк и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столбцов, в которой каждый элемент равен </w:t>
      </w:r>
      <w:proofErr w:type="spellStart"/>
      <w:r>
        <w:rPr>
          <w:rStyle w:val="mjx-char"/>
          <w:rFonts w:ascii="MJXc-TeX-math-Iw" w:hAnsi="MJXc-TeX-math-Iw" w:cs="Segoe UI"/>
          <w:color w:val="4D4D4D"/>
          <w:bdr w:val="none" w:sz="0" w:space="0" w:color="auto" w:frame="1"/>
        </w:rPr>
        <w:t>a</w:t>
      </w:r>
      <w:r>
        <w:rPr>
          <w:rStyle w:val="mjxassistivemathml"/>
          <w:rFonts w:ascii="Segoe UI" w:hAnsi="Segoe UI" w:cs="Segoe UI"/>
          <w:color w:val="4D4D4D"/>
          <w:bdr w:val="none" w:sz="0" w:space="0" w:color="auto" w:frame="1"/>
        </w:rPr>
        <w:t>a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создании функции пользуйтесь аргументами по умолчанию.</w:t>
      </w:r>
    </w:p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7"/>
        <w:gridCol w:w="2937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7C281E" w:rsidTr="007C28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Pr="007C281E" w:rsidRDefault="007C281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>rows = matrix()</w:t>
            </w:r>
          </w:p>
          <w:p w:rsidR="007C281E" w:rsidRPr="007C281E" w:rsidRDefault="007C281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>for row in rows:</w:t>
            </w:r>
          </w:p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7C281E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(*</w:t>
            </w:r>
            <w:proofErr w:type="spellStart"/>
            <w:r>
              <w:rPr>
                <w:sz w:val="18"/>
                <w:szCs w:val="18"/>
              </w:rPr>
              <w:t>row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7"/>
        <w:gridCol w:w="2937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7C281E" w:rsidTr="007C28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Pr="007C281E" w:rsidRDefault="007C281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>rows = matrix(2)</w:t>
            </w:r>
          </w:p>
          <w:p w:rsidR="007C281E" w:rsidRPr="007C281E" w:rsidRDefault="007C281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>for row in rows:</w:t>
            </w:r>
          </w:p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7C281E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(*</w:t>
            </w:r>
            <w:proofErr w:type="spellStart"/>
            <w:r>
              <w:rPr>
                <w:sz w:val="18"/>
                <w:szCs w:val="18"/>
              </w:rPr>
              <w:t>row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</w:t>
            </w:r>
          </w:p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0 0</w:t>
            </w:r>
          </w:p>
        </w:tc>
      </w:tr>
    </w:tbl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7C281E">
      <w:pPr>
        <w:pStyle w:val="1"/>
        <w:spacing w:before="0" w:beforeAutospacing="0" w:after="0" w:afterAutospacing="0"/>
      </w:pPr>
      <w:proofErr w:type="spellStart"/>
      <w:r>
        <w:t>Бариста</w:t>
      </w:r>
      <w:proofErr w:type="spellEnd"/>
    </w:p>
    <w:p w:rsidR="007C281E" w:rsidRDefault="007C281E" w:rsidP="007C281E">
      <w:proofErr w:type="spellStart"/>
      <w:r>
        <w:t>Kлассная</w:t>
      </w:r>
      <w:proofErr w:type="spellEnd"/>
      <w:r>
        <w:t xml:space="preserve"> работа</w:t>
      </w:r>
    </w:p>
    <w:p w:rsidR="007C281E" w:rsidRDefault="007C281E" w:rsidP="007C281E">
      <w:r>
        <w:t>макс. </w:t>
      </w:r>
      <w:r>
        <w:rPr>
          <w:rStyle w:val="y43a24--task-infoscore"/>
        </w:rPr>
        <w:t>1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1 секунда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64Mb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ввод или input.txt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вывод или output.txt</w:t>
            </w:r>
          </w:p>
        </w:tc>
      </w:tr>
    </w:tbl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заводе «Кофейный» открывается новое кафе. Изначально есть некоторое количество кофейных зерен, молока и взбитых сливок.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Надо написать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choose_coffee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(preference1, preference2,...,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preferenceN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возвращает напиток, который можно приготовить из имеющихся продуктов 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ingredients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). На вход функция принимает заранее неизвестное количество предпочтений посетителя. Все напитки перечислены в порядке убывания предпочтений и гарантированно не повторяются.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Бариста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готовит наиболее предпочитаемый напиток из доступных.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Для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Эспрессо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требуется: 1 порция кофейных зерен.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Капучино требуется: 1 порция кофейных зерен и 3 порции молока.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Для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Маккиато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требуется: 2 порции кофейных зерен и 1 порция молока.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Кофе по-венски требуется: 1 порция кофейных зерен и 2 порции взбитых сливок.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Для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Латте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Маккиато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требуется: 1 порция кофейных зерен, 2 порции молока и 1 порция взбитых сливок.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Кон Панна требуется: 1 порция кофейных зерен и 1 порция взбитых сливок.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приготовлении напитка ингредиенты расходуются.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недостаточно ингредиентов, то вернуть сообщение: «К сожалению, не можем предложить Вам напиток».</w:t>
      </w:r>
    </w:p>
    <w:p w:rsidR="002F32EB" w:rsidRDefault="002F32EB">
      <w:pPr>
        <w:spacing w:line="259" w:lineRule="auto"/>
        <w:rPr>
          <w:rFonts w:ascii="Segoe UI" w:eastAsiaTheme="majorEastAsia" w:hAnsi="Segoe UI" w:cs="Segoe UI"/>
          <w:color w:val="4D4D4D"/>
          <w:sz w:val="24"/>
          <w:szCs w:val="24"/>
        </w:rPr>
      </w:pPr>
      <w:r>
        <w:rPr>
          <w:rFonts w:ascii="Segoe UI" w:hAnsi="Segoe UI" w:cs="Segoe UI"/>
          <w:color w:val="4D4D4D"/>
        </w:rPr>
        <w:br w:type="page"/>
      </w:r>
    </w:p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1</w:t>
      </w:r>
    </w:p>
    <w:tbl>
      <w:tblPr>
        <w:tblW w:w="8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5"/>
        <w:gridCol w:w="4460"/>
      </w:tblGrid>
      <w:tr w:rsidR="007C281E" w:rsidTr="00E9731E">
        <w:trPr>
          <w:tblHeader/>
        </w:trPr>
        <w:tc>
          <w:tcPr>
            <w:tcW w:w="4455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CC3918" w:rsidTr="002F32EB">
        <w:trPr>
          <w:trHeight w:val="276"/>
        </w:trPr>
        <w:tc>
          <w:tcPr>
            <w:tcW w:w="4455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3918" w:rsidRDefault="00CC3918" w:rsidP="002F32EB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ingredients</w:t>
            </w:r>
            <w:proofErr w:type="spellEnd"/>
            <w:r>
              <w:rPr>
                <w:sz w:val="18"/>
                <w:szCs w:val="18"/>
              </w:rPr>
              <w:t xml:space="preserve"> = [1, 2, 3]</w:t>
            </w:r>
          </w:p>
        </w:tc>
        <w:tc>
          <w:tcPr>
            <w:tcW w:w="0" w:type="auto"/>
            <w:vMerge w:val="restar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3918" w:rsidRDefault="00CC3918" w:rsidP="002F32EB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</w:p>
          <w:p w:rsidR="00CC3918" w:rsidRDefault="00CC3918" w:rsidP="00EE1AD0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 сожалению, не можем предложить Вам напиток</w:t>
            </w:r>
            <w:bookmarkStart w:id="0" w:name="_GoBack"/>
            <w:bookmarkEnd w:id="0"/>
          </w:p>
        </w:tc>
      </w:tr>
      <w:tr w:rsidR="00CC3918" w:rsidTr="002F32EB">
        <w:trPr>
          <w:trHeight w:val="708"/>
        </w:trPr>
        <w:tc>
          <w:tcPr>
            <w:tcW w:w="4455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C3918" w:rsidRDefault="00CC3918" w:rsidP="002F32EB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choose_coffee</w:t>
            </w:r>
            <w:proofErr w:type="spellEnd"/>
            <w:r>
              <w:rPr>
                <w:sz w:val="18"/>
                <w:szCs w:val="18"/>
              </w:rPr>
              <w:t>("</w:t>
            </w: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  <w:r>
              <w:rPr>
                <w:sz w:val="18"/>
                <w:szCs w:val="18"/>
              </w:rPr>
              <w:t>", "Капучино", "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>
              <w:rPr>
                <w:sz w:val="18"/>
                <w:szCs w:val="18"/>
              </w:rPr>
              <w:t>", "Кофе по-венски", "</w:t>
            </w:r>
            <w:proofErr w:type="spellStart"/>
            <w:r>
              <w:rPr>
                <w:sz w:val="18"/>
                <w:szCs w:val="18"/>
              </w:rPr>
              <w:t>Латте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>
              <w:rPr>
                <w:sz w:val="18"/>
                <w:szCs w:val="18"/>
              </w:rPr>
              <w:t>", "Кон Панна"))</w:t>
            </w:r>
          </w:p>
        </w:tc>
        <w:tc>
          <w:tcPr>
            <w:tcW w:w="0" w:type="auto"/>
            <w:vMerge/>
            <w:tcMar>
              <w:top w:w="0" w:type="dxa"/>
              <w:left w:w="60" w:type="dxa"/>
              <w:bottom w:w="0" w:type="dxa"/>
              <w:right w:w="60" w:type="dxa"/>
            </w:tcMar>
          </w:tcPr>
          <w:p w:rsidR="00CC3918" w:rsidRDefault="00CC3918" w:rsidP="00EE1AD0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</w:tc>
      </w:tr>
      <w:tr w:rsidR="00CC3918" w:rsidTr="00E9731E">
        <w:trPr>
          <w:trHeight w:val="732"/>
        </w:trPr>
        <w:tc>
          <w:tcPr>
            <w:tcW w:w="4455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C3918" w:rsidRDefault="00CC3918" w:rsidP="002F32EB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choose_coffee</w:t>
            </w:r>
            <w:proofErr w:type="spellEnd"/>
            <w:r>
              <w:rPr>
                <w:sz w:val="18"/>
                <w:szCs w:val="18"/>
              </w:rPr>
              <w:t>("</w:t>
            </w: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  <w:r>
              <w:rPr>
                <w:sz w:val="18"/>
                <w:szCs w:val="18"/>
              </w:rPr>
              <w:t>", "Капучино", "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>
              <w:rPr>
                <w:sz w:val="18"/>
                <w:szCs w:val="18"/>
              </w:rPr>
              <w:t>", "Кофе по-венски", "</w:t>
            </w:r>
            <w:proofErr w:type="spellStart"/>
            <w:r>
              <w:rPr>
                <w:sz w:val="18"/>
                <w:szCs w:val="18"/>
              </w:rPr>
              <w:t>Латте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>
              <w:rPr>
                <w:sz w:val="18"/>
                <w:szCs w:val="18"/>
              </w:rPr>
              <w:t>", "Кон Панна"))</w:t>
            </w:r>
          </w:p>
        </w:tc>
        <w:tc>
          <w:tcPr>
            <w:tcW w:w="0" w:type="auto"/>
            <w:vMerge/>
            <w:tcMar>
              <w:top w:w="0" w:type="dxa"/>
              <w:left w:w="60" w:type="dxa"/>
              <w:bottom w:w="0" w:type="dxa"/>
              <w:right w:w="60" w:type="dxa"/>
            </w:tcMar>
          </w:tcPr>
          <w:p w:rsidR="00CC3918" w:rsidRDefault="00CC3918" w:rsidP="00EE1AD0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</w:tc>
      </w:tr>
    </w:tbl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8"/>
        <w:gridCol w:w="1226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CC3918" w:rsidTr="00113853">
        <w:trPr>
          <w:trHeight w:val="264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3918" w:rsidRPr="007C281E" w:rsidRDefault="00CC3918" w:rsidP="0011385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>ingredients = [4, 4, 0]</w:t>
            </w:r>
          </w:p>
        </w:tc>
        <w:tc>
          <w:tcPr>
            <w:tcW w:w="0" w:type="auto"/>
            <w:vMerge w:val="restar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3918" w:rsidRDefault="00CC3918" w:rsidP="0011385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Капучино</w:t>
            </w:r>
          </w:p>
          <w:p w:rsidR="00CC3918" w:rsidRDefault="00CC3918" w:rsidP="00113853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</w:p>
          <w:p w:rsidR="00CC3918" w:rsidRDefault="00CC3918" w:rsidP="00113853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</w:p>
        </w:tc>
      </w:tr>
      <w:tr w:rsidR="00CC3918" w:rsidTr="00113853">
        <w:trPr>
          <w:trHeight w:val="276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C3918" w:rsidRPr="00113853" w:rsidRDefault="00CC3918" w:rsidP="00113853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7C281E">
              <w:rPr>
                <w:sz w:val="18"/>
                <w:szCs w:val="18"/>
                <w:lang w:val="en-US"/>
              </w:rPr>
              <w:t>print</w:t>
            </w:r>
            <w:r w:rsidRPr="00113853">
              <w:rPr>
                <w:sz w:val="18"/>
                <w:szCs w:val="18"/>
              </w:rPr>
              <w:t>(</w:t>
            </w:r>
            <w:r w:rsidRPr="007C281E">
              <w:rPr>
                <w:sz w:val="18"/>
                <w:szCs w:val="18"/>
                <w:lang w:val="en-US"/>
              </w:rPr>
              <w:t>choose</w:t>
            </w:r>
            <w:r w:rsidRPr="00113853">
              <w:rPr>
                <w:sz w:val="18"/>
                <w:szCs w:val="18"/>
              </w:rPr>
              <w:t>_</w:t>
            </w:r>
            <w:r w:rsidRPr="007C281E">
              <w:rPr>
                <w:sz w:val="18"/>
                <w:szCs w:val="18"/>
                <w:lang w:val="en-US"/>
              </w:rPr>
              <w:t>coffee</w:t>
            </w:r>
            <w:r w:rsidRPr="00113853">
              <w:rPr>
                <w:sz w:val="18"/>
                <w:szCs w:val="18"/>
              </w:rPr>
              <w:t>("</w:t>
            </w:r>
            <w:r>
              <w:rPr>
                <w:sz w:val="18"/>
                <w:szCs w:val="18"/>
              </w:rPr>
              <w:t>Капучино</w:t>
            </w:r>
            <w:r w:rsidRPr="00113853">
              <w:rPr>
                <w:sz w:val="18"/>
                <w:szCs w:val="18"/>
              </w:rPr>
              <w:t>", "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 w:rsidRPr="00113853">
              <w:rPr>
                <w:sz w:val="18"/>
                <w:szCs w:val="18"/>
              </w:rPr>
              <w:t>", "</w:t>
            </w: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  <w:r w:rsidRPr="00113853">
              <w:rPr>
                <w:sz w:val="18"/>
                <w:szCs w:val="18"/>
              </w:rPr>
              <w:t>"))</w:t>
            </w:r>
          </w:p>
        </w:tc>
        <w:tc>
          <w:tcPr>
            <w:tcW w:w="0" w:type="auto"/>
            <w:vMerge/>
            <w:tcMar>
              <w:top w:w="0" w:type="dxa"/>
              <w:left w:w="60" w:type="dxa"/>
              <w:bottom w:w="0" w:type="dxa"/>
              <w:right w:w="60" w:type="dxa"/>
            </w:tcMar>
          </w:tcPr>
          <w:p w:rsidR="00CC3918" w:rsidRPr="00CC3918" w:rsidRDefault="00CC3918" w:rsidP="00113853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</w:tc>
      </w:tr>
      <w:tr w:rsidR="00CC3918" w:rsidTr="00113853">
        <w:trPr>
          <w:trHeight w:val="288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C3918" w:rsidRPr="00113853" w:rsidRDefault="00CC3918" w:rsidP="00113853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7C281E">
              <w:rPr>
                <w:sz w:val="18"/>
                <w:szCs w:val="18"/>
                <w:lang w:val="en-US"/>
              </w:rPr>
              <w:t>print</w:t>
            </w:r>
            <w:r w:rsidRPr="00113853">
              <w:rPr>
                <w:sz w:val="18"/>
                <w:szCs w:val="18"/>
              </w:rPr>
              <w:t>(</w:t>
            </w:r>
            <w:r w:rsidRPr="007C281E">
              <w:rPr>
                <w:sz w:val="18"/>
                <w:szCs w:val="18"/>
                <w:lang w:val="en-US"/>
              </w:rPr>
              <w:t>choose</w:t>
            </w:r>
            <w:r w:rsidRPr="00113853">
              <w:rPr>
                <w:sz w:val="18"/>
                <w:szCs w:val="18"/>
              </w:rPr>
              <w:t>_</w:t>
            </w:r>
            <w:r w:rsidRPr="007C281E">
              <w:rPr>
                <w:sz w:val="18"/>
                <w:szCs w:val="18"/>
                <w:lang w:val="en-US"/>
              </w:rPr>
              <w:t>coffee</w:t>
            </w:r>
            <w:r w:rsidRPr="00113853">
              <w:rPr>
                <w:sz w:val="18"/>
                <w:szCs w:val="18"/>
              </w:rPr>
              <w:t>("</w:t>
            </w:r>
            <w:r>
              <w:rPr>
                <w:sz w:val="18"/>
                <w:szCs w:val="18"/>
              </w:rPr>
              <w:t>Капучино</w:t>
            </w:r>
            <w:r w:rsidRPr="00113853">
              <w:rPr>
                <w:sz w:val="18"/>
                <w:szCs w:val="18"/>
              </w:rPr>
              <w:t>", "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 w:rsidRPr="00113853">
              <w:rPr>
                <w:sz w:val="18"/>
                <w:szCs w:val="18"/>
              </w:rPr>
              <w:t>", "</w:t>
            </w: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  <w:r w:rsidRPr="00113853">
              <w:rPr>
                <w:sz w:val="18"/>
                <w:szCs w:val="18"/>
              </w:rPr>
              <w:t>"))</w:t>
            </w:r>
          </w:p>
        </w:tc>
        <w:tc>
          <w:tcPr>
            <w:tcW w:w="0" w:type="auto"/>
            <w:vMerge/>
            <w:tcMar>
              <w:top w:w="0" w:type="dxa"/>
              <w:left w:w="60" w:type="dxa"/>
              <w:bottom w:w="0" w:type="dxa"/>
              <w:right w:w="60" w:type="dxa"/>
            </w:tcMar>
          </w:tcPr>
          <w:p w:rsidR="00CC3918" w:rsidRDefault="00CC3918" w:rsidP="00113853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</w:tc>
      </w:tr>
      <w:tr w:rsidR="00CC3918" w:rsidTr="007C281E">
        <w:trPr>
          <w:trHeight w:val="192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C3918" w:rsidRPr="00113853" w:rsidRDefault="00CC3918" w:rsidP="00113853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7C281E">
              <w:rPr>
                <w:sz w:val="18"/>
                <w:szCs w:val="18"/>
                <w:lang w:val="en-US"/>
              </w:rPr>
              <w:t>print</w:t>
            </w:r>
            <w:r w:rsidRPr="00113853">
              <w:rPr>
                <w:sz w:val="18"/>
                <w:szCs w:val="18"/>
              </w:rPr>
              <w:t>(</w:t>
            </w:r>
            <w:r w:rsidRPr="007C281E">
              <w:rPr>
                <w:sz w:val="18"/>
                <w:szCs w:val="18"/>
                <w:lang w:val="en-US"/>
              </w:rPr>
              <w:t>choose</w:t>
            </w:r>
            <w:r w:rsidRPr="00113853">
              <w:rPr>
                <w:sz w:val="18"/>
                <w:szCs w:val="18"/>
              </w:rPr>
              <w:t>_</w:t>
            </w:r>
            <w:r w:rsidRPr="007C281E">
              <w:rPr>
                <w:sz w:val="18"/>
                <w:szCs w:val="18"/>
                <w:lang w:val="en-US"/>
              </w:rPr>
              <w:t>coffee</w:t>
            </w:r>
            <w:r w:rsidRPr="00113853">
              <w:rPr>
                <w:sz w:val="18"/>
                <w:szCs w:val="18"/>
              </w:rPr>
              <w:t>("</w:t>
            </w:r>
            <w:r>
              <w:rPr>
                <w:sz w:val="18"/>
                <w:szCs w:val="18"/>
              </w:rPr>
              <w:t>Капучино</w:t>
            </w:r>
            <w:r w:rsidRPr="00113853">
              <w:rPr>
                <w:sz w:val="18"/>
                <w:szCs w:val="18"/>
              </w:rPr>
              <w:t>", "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 w:rsidRPr="00113853">
              <w:rPr>
                <w:sz w:val="18"/>
                <w:szCs w:val="18"/>
              </w:rPr>
              <w:t>", "</w:t>
            </w: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  <w:r w:rsidRPr="00113853">
              <w:rPr>
                <w:sz w:val="18"/>
                <w:szCs w:val="18"/>
              </w:rPr>
              <w:t>"))</w:t>
            </w:r>
          </w:p>
        </w:tc>
        <w:tc>
          <w:tcPr>
            <w:tcW w:w="0" w:type="auto"/>
            <w:vMerge/>
            <w:tcMar>
              <w:top w:w="0" w:type="dxa"/>
              <w:left w:w="60" w:type="dxa"/>
              <w:bottom w:w="0" w:type="dxa"/>
              <w:right w:w="60" w:type="dxa"/>
            </w:tcMar>
          </w:tcPr>
          <w:p w:rsidR="00CC3918" w:rsidRDefault="00CC3918" w:rsidP="00113853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</w:tc>
      </w:tr>
    </w:tbl>
    <w:p w:rsidR="007C281E" w:rsidRDefault="007C281E" w:rsidP="007C281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ingredients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– список длины три, в котором хранится количество порций кофейных зерен, молока и сливок соответственно.</w:t>
      </w: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7C281E">
      <w:pPr>
        <w:pStyle w:val="1"/>
        <w:spacing w:before="0" w:beforeAutospacing="0" w:after="0" w:afterAutospacing="0"/>
      </w:pPr>
      <w:proofErr w:type="spellStart"/>
      <w:r>
        <w:t>Дартс</w:t>
      </w:r>
      <w:proofErr w:type="spellEnd"/>
    </w:p>
    <w:p w:rsidR="007C281E" w:rsidRDefault="007C281E" w:rsidP="007C281E">
      <w:proofErr w:type="spellStart"/>
      <w:r>
        <w:t>Kлассная</w:t>
      </w:r>
      <w:proofErr w:type="spellEnd"/>
      <w:r>
        <w:t xml:space="preserve"> работа</w:t>
      </w:r>
    </w:p>
    <w:p w:rsidR="007C281E" w:rsidRDefault="007C281E" w:rsidP="007C281E">
      <w:r>
        <w:t>макс. </w:t>
      </w:r>
      <w:r>
        <w:rPr>
          <w:rStyle w:val="y43a24--task-infoscore"/>
        </w:rPr>
        <w:t>1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1 секунда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64Mb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ввод или input.txt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вывод или output.txt</w:t>
            </w:r>
          </w:p>
        </w:tc>
      </w:tr>
    </w:tbl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Стандартная мишень для игры 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дартс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разделена на 20 ячеек с номерами от 1 до 20. В центре расположено «яблочко», попадание в которое приносит игроку 50 очков. Вокруг него — зелёное кольцо, при попадании в которое засчитывается 25 очков. Попадание во внешнее (узкое) кольцо мишени удваивает число сектора, а во внутреннее — утраивает.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Эти правила показались игрокам слишком простыми, поэтому они решили присвоить секторам во внешнем и внутреннем кольцах случайные значения. В глобальной переменной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scoring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хранится словарь для подсчета очков (обратите внимание, что в случае внутреннего и внешнего колец значениями являются словари, ключами в которых являются номера сектора, а значениями –– количество очков):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Яблочко: 50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Зеленое кольцо: 25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Внешнее кольцо: 1: 8, 2: 6, 3: 42,…, 20: 50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Внутреннее кольцо: 1: 2, 2: 9, 3: 56,…, 20: 3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score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()</w:t>
      </w:r>
      <w:r>
        <w:rPr>
          <w:rFonts w:ascii="Segoe UI" w:hAnsi="Segoe UI" w:cs="Segoe UI"/>
          <w:color w:val="4D4D4D"/>
          <w:sz w:val="27"/>
          <w:szCs w:val="27"/>
        </w:rPr>
        <w:t>, которая принимает на вход 1 (если это «Яблочко» или «Зеленое кольцо») или 2 аргумента (если это внутреннее или внешнее кольцо, то название кольца и номер сектора) и возвращает количество очков.</w:t>
      </w:r>
    </w:p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9"/>
        <w:gridCol w:w="2305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7C281E" w:rsidTr="007C28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score</w:t>
            </w:r>
            <w:proofErr w:type="spellEnd"/>
            <w:r>
              <w:rPr>
                <w:sz w:val="18"/>
                <w:szCs w:val="18"/>
              </w:rPr>
              <w:t>("Яблочко"))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</w:tbl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1"/>
        <w:gridCol w:w="1763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7C281E" w:rsidTr="007C28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score</w:t>
            </w:r>
            <w:proofErr w:type="spellEnd"/>
            <w:r>
              <w:rPr>
                <w:sz w:val="18"/>
                <w:szCs w:val="18"/>
              </w:rPr>
              <w:t>("</w:t>
            </w:r>
            <w:proofErr w:type="spellStart"/>
            <w:r>
              <w:rPr>
                <w:sz w:val="18"/>
                <w:szCs w:val="18"/>
              </w:rPr>
              <w:t>Внешнее_кольцо</w:t>
            </w:r>
            <w:proofErr w:type="spellEnd"/>
            <w:r>
              <w:rPr>
                <w:sz w:val="18"/>
                <w:szCs w:val="18"/>
              </w:rPr>
              <w:t>", 1))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</w:tbl>
    <w:p w:rsidR="007C281E" w:rsidRDefault="007C281E" w:rsidP="007C281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этой задаче не надо использовать параметры *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args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**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kwargs</w:t>
      </w:r>
      <w:proofErr w:type="spellEnd"/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7C281E">
      <w:pPr>
        <w:pStyle w:val="1"/>
        <w:spacing w:before="0" w:beforeAutospacing="0" w:after="0" w:afterAutospacing="0"/>
      </w:pPr>
      <w:r>
        <w:t>Цезарь</w:t>
      </w:r>
    </w:p>
    <w:p w:rsidR="007C281E" w:rsidRDefault="007C281E" w:rsidP="007C281E">
      <w:proofErr w:type="spellStart"/>
      <w:r>
        <w:t>Kлассная</w:t>
      </w:r>
      <w:proofErr w:type="spellEnd"/>
      <w:r>
        <w:t xml:space="preserve"> работа</w:t>
      </w:r>
    </w:p>
    <w:p w:rsidR="007C281E" w:rsidRDefault="007C281E" w:rsidP="007C281E">
      <w:r>
        <w:t>макс. </w:t>
      </w:r>
      <w:r>
        <w:rPr>
          <w:rStyle w:val="y43a24--task-infoscore"/>
        </w:rPr>
        <w:t>3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1 секунда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64Mb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ввод или input.txt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вывод или output.txt</w:t>
            </w:r>
          </w:p>
        </w:tc>
      </w:tr>
    </w:tbl>
    <w:p w:rsidR="007C281E" w:rsidRDefault="007C281E" w:rsidP="007C281E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encrypt_caesar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msg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shift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кодирует сообщение шифром Цезаря и возвращает его. Шифр Цезаря заменяет каждую букву в тексте на букву, которая отстоит в алфавите на некоторое фиксированное число позиций.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функцию передается сообщение и сдвиг алфавита. Если сдвиг не указан, то пусть ваша функция кодирует сдвиг алфавита на 3 позиции:</w:t>
      </w:r>
    </w:p>
    <w:p w:rsidR="007C281E" w:rsidRDefault="007C281E" w:rsidP="007C281E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mjx-charbox"/>
          <w:rFonts w:ascii="Cambria Math" w:hAnsi="Cambria Math" w:cs="Segoe UI"/>
          <w:color w:val="4D4D4D"/>
          <w:sz w:val="25"/>
          <w:szCs w:val="25"/>
          <w:bdr w:val="none" w:sz="0" w:space="0" w:color="auto" w:frame="1"/>
        </w:rPr>
        <w:t>А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→</w:t>
      </w:r>
      <w:r>
        <w:rPr>
          <w:rStyle w:val="mjx-charbox"/>
          <w:rFonts w:ascii="Cambria Math" w:hAnsi="Cambria Math" w:cs="Segoe UI"/>
          <w:color w:val="4D4D4D"/>
          <w:sz w:val="25"/>
          <w:szCs w:val="25"/>
          <w:bdr w:val="none" w:sz="0" w:space="0" w:color="auto" w:frame="1"/>
        </w:rPr>
        <w:t>Г</w:t>
      </w:r>
      <w:proofErr w:type="gramStart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,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А</w:t>
      </w:r>
      <w:proofErr w:type="gram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→Г,</w:t>
      </w:r>
    </w:p>
    <w:p w:rsidR="007C281E" w:rsidRDefault="007C281E" w:rsidP="007C281E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mjx-charbox"/>
          <w:rFonts w:ascii="Cambria Math" w:hAnsi="Cambria Math" w:cs="Segoe UI"/>
          <w:color w:val="4D4D4D"/>
          <w:sz w:val="25"/>
          <w:szCs w:val="25"/>
          <w:bdr w:val="none" w:sz="0" w:space="0" w:color="auto" w:frame="1"/>
        </w:rPr>
        <w:lastRenderedPageBreak/>
        <w:t>Б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→</w:t>
      </w:r>
      <w:r>
        <w:rPr>
          <w:rStyle w:val="mjx-charbox"/>
          <w:rFonts w:ascii="Cambria Math" w:hAnsi="Cambria Math" w:cs="Segoe UI"/>
          <w:color w:val="4D4D4D"/>
          <w:sz w:val="25"/>
          <w:szCs w:val="25"/>
          <w:bdr w:val="none" w:sz="0" w:space="0" w:color="auto" w:frame="1"/>
        </w:rPr>
        <w:t>Д</w:t>
      </w:r>
      <w:proofErr w:type="gramStart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,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Б</w:t>
      </w:r>
      <w:proofErr w:type="gram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→Д,</w:t>
      </w:r>
    </w:p>
    <w:p w:rsidR="007C281E" w:rsidRDefault="007C281E" w:rsidP="007C281E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mjx-charbox"/>
          <w:rFonts w:ascii="Cambria Math" w:hAnsi="Cambria Math" w:cs="Segoe UI"/>
          <w:color w:val="4D4D4D"/>
          <w:bdr w:val="none" w:sz="0" w:space="0" w:color="auto" w:frame="1"/>
        </w:rPr>
        <w:t>В</w:t>
      </w:r>
      <w:r>
        <w:rPr>
          <w:rStyle w:val="mjx-char"/>
          <w:rFonts w:ascii="MJXc-TeX-main-Rw" w:hAnsi="MJXc-TeX-main-Rw" w:cs="Segoe UI"/>
          <w:color w:val="4D4D4D"/>
          <w:bdr w:val="none" w:sz="0" w:space="0" w:color="auto" w:frame="1"/>
        </w:rPr>
        <w:t>→</w:t>
      </w:r>
      <w:r>
        <w:rPr>
          <w:rStyle w:val="mjx-charbox"/>
          <w:rFonts w:ascii="Cambria Math" w:hAnsi="Cambria Math" w:cs="Segoe UI"/>
          <w:color w:val="4D4D4D"/>
          <w:bdr w:val="none" w:sz="0" w:space="0" w:color="auto" w:frame="1"/>
        </w:rPr>
        <w:t>Е</w:t>
      </w:r>
      <w:proofErr w:type="gramStart"/>
      <w:r>
        <w:rPr>
          <w:rStyle w:val="mjx-char"/>
          <w:rFonts w:ascii="MJXc-TeX-main-Rw" w:hAnsi="MJXc-TeX-main-Rw" w:cs="Segoe UI"/>
          <w:color w:val="4D4D4D"/>
          <w:bdr w:val="none" w:sz="0" w:space="0" w:color="auto" w:frame="1"/>
        </w:rPr>
        <w:t>,</w:t>
      </w:r>
      <w:r>
        <w:rPr>
          <w:rStyle w:val="mjxassistivemathml"/>
          <w:rFonts w:ascii="Segoe UI" w:hAnsi="Segoe UI" w:cs="Segoe UI"/>
          <w:color w:val="4D4D4D"/>
          <w:bdr w:val="none" w:sz="0" w:space="0" w:color="auto" w:frame="1"/>
        </w:rPr>
        <w:t>В</w:t>
      </w:r>
      <w:proofErr w:type="gramEnd"/>
      <w:r>
        <w:rPr>
          <w:rStyle w:val="mjxassistivemathml"/>
          <w:rFonts w:ascii="Segoe UI" w:hAnsi="Segoe UI" w:cs="Segoe UI"/>
          <w:color w:val="4D4D4D"/>
          <w:bdr w:val="none" w:sz="0" w:space="0" w:color="auto" w:frame="1"/>
        </w:rPr>
        <w:t>→Е,</w:t>
      </w:r>
    </w:p>
    <w:p w:rsidR="007C281E" w:rsidRDefault="007C281E" w:rsidP="007C281E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…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…</w:t>
      </w:r>
    </w:p>
    <w:p w:rsidR="007C281E" w:rsidRDefault="007C281E" w:rsidP="007C281E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mjx-charbox"/>
          <w:rFonts w:ascii="Cambria Math" w:hAnsi="Cambria Math" w:cs="Segoe UI"/>
          <w:color w:val="4D4D4D"/>
          <w:sz w:val="25"/>
          <w:szCs w:val="25"/>
          <w:bdr w:val="none" w:sz="0" w:space="0" w:color="auto" w:frame="1"/>
        </w:rPr>
        <w:t>Э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→</w:t>
      </w:r>
      <w:r>
        <w:rPr>
          <w:rStyle w:val="mjx-charbox"/>
          <w:rFonts w:ascii="Cambria Math" w:hAnsi="Cambria Math" w:cs="Segoe UI"/>
          <w:color w:val="4D4D4D"/>
          <w:sz w:val="25"/>
          <w:szCs w:val="25"/>
          <w:bdr w:val="none" w:sz="0" w:space="0" w:color="auto" w:frame="1"/>
        </w:rPr>
        <w:t>А</w:t>
      </w:r>
      <w:proofErr w:type="gramStart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,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Э</w:t>
      </w:r>
      <w:proofErr w:type="gram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→А,</w:t>
      </w:r>
    </w:p>
    <w:p w:rsidR="007C281E" w:rsidRDefault="007C281E" w:rsidP="007C281E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proofErr w:type="gramStart"/>
      <w:r>
        <w:rPr>
          <w:rStyle w:val="mjx-charbox"/>
          <w:rFonts w:ascii="Cambria Math" w:hAnsi="Cambria Math" w:cs="Segoe UI"/>
          <w:color w:val="4D4D4D"/>
          <w:sz w:val="25"/>
          <w:szCs w:val="25"/>
          <w:bdr w:val="none" w:sz="0" w:space="0" w:color="auto" w:frame="1"/>
        </w:rPr>
        <w:t>Ю</w:t>
      </w:r>
      <w:proofErr w:type="gram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→</w:t>
      </w:r>
      <w:r>
        <w:rPr>
          <w:rStyle w:val="mjx-charbox"/>
          <w:rFonts w:ascii="Cambria Math" w:hAnsi="Cambria Math" w:cs="Segoe UI"/>
          <w:color w:val="4D4D4D"/>
          <w:sz w:val="25"/>
          <w:szCs w:val="25"/>
          <w:bdr w:val="none" w:sz="0" w:space="0" w:color="auto" w:frame="1"/>
        </w:rPr>
        <w:t>Б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,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Ю→Б,</w:t>
      </w:r>
    </w:p>
    <w:p w:rsidR="007C281E" w:rsidRDefault="007C281E" w:rsidP="007C281E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mjx-charbox"/>
          <w:rFonts w:ascii="Cambria Math" w:hAnsi="Cambria Math" w:cs="Segoe UI"/>
          <w:color w:val="4D4D4D"/>
          <w:bdr w:val="none" w:sz="0" w:space="0" w:color="auto" w:frame="1"/>
        </w:rPr>
        <w:t>Я</w:t>
      </w:r>
      <w:r>
        <w:rPr>
          <w:rStyle w:val="mjx-char"/>
          <w:rFonts w:ascii="MJXc-TeX-main-Rw" w:hAnsi="MJXc-TeX-main-Rw" w:cs="Segoe UI"/>
          <w:color w:val="4D4D4D"/>
          <w:bdr w:val="none" w:sz="0" w:space="0" w:color="auto" w:frame="1"/>
        </w:rPr>
        <w:t>→</w:t>
      </w:r>
      <w:r>
        <w:rPr>
          <w:rStyle w:val="mjx-charbox"/>
          <w:rFonts w:ascii="Cambria Math" w:hAnsi="Cambria Math" w:cs="Segoe UI"/>
          <w:color w:val="4D4D4D"/>
          <w:bdr w:val="none" w:sz="0" w:space="0" w:color="auto" w:frame="1"/>
        </w:rPr>
        <w:t>В</w:t>
      </w:r>
      <w:r>
        <w:rPr>
          <w:rStyle w:val="mjxassistivemathml"/>
          <w:rFonts w:ascii="Segoe UI" w:hAnsi="Segoe UI" w:cs="Segoe UI"/>
          <w:color w:val="4D4D4D"/>
          <w:bdr w:val="none" w:sz="0" w:space="0" w:color="auto" w:frame="1"/>
        </w:rPr>
        <w:t>Я→В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Все символы, кроме русских букв должны остаться неизменными. Маленькие буквы должны превращаться в маленькие, большие — в большие.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также функцию декодирования 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decrypt_caesar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msg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shift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также использующую сдвиг по умолчанию. При написании функции декодирования используйте вашу функцию кодирования.</w:t>
      </w:r>
    </w:p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1"/>
        <w:gridCol w:w="3493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7C281E" w:rsidTr="007C28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msg</w:t>
            </w:r>
            <w:proofErr w:type="spellEnd"/>
            <w:r>
              <w:rPr>
                <w:sz w:val="18"/>
                <w:szCs w:val="18"/>
              </w:rPr>
              <w:t xml:space="preserve"> = "Да здравствует салат Цезарь!"</w:t>
            </w:r>
          </w:p>
          <w:p w:rsidR="007C281E" w:rsidRPr="007C281E" w:rsidRDefault="007C281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>shift = 3</w:t>
            </w:r>
          </w:p>
          <w:p w:rsidR="007C281E" w:rsidRPr="007C281E" w:rsidRDefault="007C281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 xml:space="preserve">encrypted = </w:t>
            </w:r>
            <w:proofErr w:type="spellStart"/>
            <w:r w:rsidRPr="007C281E">
              <w:rPr>
                <w:sz w:val="18"/>
                <w:szCs w:val="18"/>
                <w:lang w:val="en-US"/>
              </w:rPr>
              <w:t>encrypt_caesar</w:t>
            </w:r>
            <w:proofErr w:type="spellEnd"/>
            <w:r w:rsidRPr="007C281E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C281E">
              <w:rPr>
                <w:sz w:val="18"/>
                <w:szCs w:val="18"/>
                <w:lang w:val="en-US"/>
              </w:rPr>
              <w:t>msg</w:t>
            </w:r>
            <w:proofErr w:type="spellEnd"/>
            <w:r w:rsidRPr="007C281E">
              <w:rPr>
                <w:sz w:val="18"/>
                <w:szCs w:val="18"/>
                <w:lang w:val="en-US"/>
              </w:rPr>
              <w:t>, shift)</w:t>
            </w:r>
          </w:p>
          <w:p w:rsidR="007C281E" w:rsidRPr="007C281E" w:rsidRDefault="007C281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 xml:space="preserve">decrypted = </w:t>
            </w:r>
            <w:proofErr w:type="spellStart"/>
            <w:r w:rsidRPr="007C281E">
              <w:rPr>
                <w:sz w:val="18"/>
                <w:szCs w:val="18"/>
                <w:lang w:val="en-US"/>
              </w:rPr>
              <w:t>decrypt_caesar</w:t>
            </w:r>
            <w:proofErr w:type="spellEnd"/>
            <w:r w:rsidRPr="007C281E">
              <w:rPr>
                <w:sz w:val="18"/>
                <w:szCs w:val="18"/>
                <w:lang w:val="en-US"/>
              </w:rPr>
              <w:t>(encrypted, shift)</w:t>
            </w:r>
          </w:p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encrypted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decrypted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кзугефхецих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фгогх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Щикгуя</w:t>
            </w:r>
            <w:proofErr w:type="spellEnd"/>
            <w:r>
              <w:rPr>
                <w:sz w:val="18"/>
                <w:szCs w:val="18"/>
              </w:rPr>
              <w:t>!</w:t>
            </w:r>
          </w:p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 здравствует салат Цезарь!</w:t>
            </w:r>
          </w:p>
          <w:p w:rsidR="007C281E" w:rsidRDefault="007C281E">
            <w:pPr>
              <w:rPr>
                <w:sz w:val="18"/>
                <w:szCs w:val="18"/>
              </w:rPr>
            </w:pPr>
          </w:p>
        </w:tc>
      </w:tr>
    </w:tbl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1"/>
        <w:gridCol w:w="3493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7C281E" w:rsidTr="007C28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msg</w:t>
            </w:r>
            <w:proofErr w:type="spellEnd"/>
            <w:r>
              <w:rPr>
                <w:sz w:val="18"/>
                <w:szCs w:val="18"/>
              </w:rPr>
              <w:t xml:space="preserve"> = "Да здравствует салат Цезарь!"</w:t>
            </w:r>
          </w:p>
          <w:p w:rsidR="007C281E" w:rsidRPr="007C281E" w:rsidRDefault="007C281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>shift = 5</w:t>
            </w:r>
          </w:p>
          <w:p w:rsidR="007C281E" w:rsidRPr="007C281E" w:rsidRDefault="007C281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 xml:space="preserve">encrypted = </w:t>
            </w:r>
            <w:proofErr w:type="spellStart"/>
            <w:r w:rsidRPr="007C281E">
              <w:rPr>
                <w:sz w:val="18"/>
                <w:szCs w:val="18"/>
                <w:lang w:val="en-US"/>
              </w:rPr>
              <w:t>encrypt_caesar</w:t>
            </w:r>
            <w:proofErr w:type="spellEnd"/>
            <w:r w:rsidRPr="007C281E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C281E">
              <w:rPr>
                <w:sz w:val="18"/>
                <w:szCs w:val="18"/>
                <w:lang w:val="en-US"/>
              </w:rPr>
              <w:t>msg</w:t>
            </w:r>
            <w:proofErr w:type="spellEnd"/>
            <w:r w:rsidRPr="007C281E">
              <w:rPr>
                <w:sz w:val="18"/>
                <w:szCs w:val="18"/>
                <w:lang w:val="en-US"/>
              </w:rPr>
              <w:t>, shift)</w:t>
            </w:r>
          </w:p>
          <w:p w:rsidR="007C281E" w:rsidRPr="007C281E" w:rsidRDefault="007C281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C281E">
              <w:rPr>
                <w:sz w:val="18"/>
                <w:szCs w:val="18"/>
                <w:lang w:val="en-US"/>
              </w:rPr>
              <w:t xml:space="preserve">decrypted = </w:t>
            </w:r>
            <w:proofErr w:type="spellStart"/>
            <w:r w:rsidRPr="007C281E">
              <w:rPr>
                <w:sz w:val="18"/>
                <w:szCs w:val="18"/>
                <w:lang w:val="en-US"/>
              </w:rPr>
              <w:t>decrypt_caesar</w:t>
            </w:r>
            <w:proofErr w:type="spellEnd"/>
            <w:r w:rsidRPr="007C281E">
              <w:rPr>
                <w:sz w:val="18"/>
                <w:szCs w:val="18"/>
                <w:lang w:val="en-US"/>
              </w:rPr>
              <w:t>(encrypted, shift)</w:t>
            </w:r>
          </w:p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encrypted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decrypted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Йе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мйхезцчзшкч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цереч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Ыкмехб</w:t>
            </w:r>
            <w:proofErr w:type="spellEnd"/>
            <w:r>
              <w:rPr>
                <w:sz w:val="18"/>
                <w:szCs w:val="18"/>
              </w:rPr>
              <w:t>!</w:t>
            </w:r>
          </w:p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 здравствует салат Цезарь!</w:t>
            </w:r>
          </w:p>
        </w:tc>
      </w:tr>
    </w:tbl>
    <w:p w:rsidR="007C281E" w:rsidRDefault="007C281E" w:rsidP="007C281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7C281E" w:rsidRDefault="007C281E" w:rsidP="007C281E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Символы русского алфавита расположены в стандартной для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таблице кодировки подряд, то есть номера, выдаваемые функцией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ord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symbol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), идут подряд.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Буква «ё» идёт в таблице кодировки отдельно от основного алфавита. При решении задачи считайте, что буквы «ё» в русском алфавите нет.</w:t>
      </w: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7C281E">
      <w:pPr>
        <w:pStyle w:val="1"/>
        <w:spacing w:before="0" w:beforeAutospacing="0" w:after="0" w:afterAutospacing="0"/>
      </w:pPr>
      <w:r>
        <w:t>Частичные суммы</w:t>
      </w:r>
    </w:p>
    <w:p w:rsidR="007C281E" w:rsidRDefault="007C281E" w:rsidP="007C281E">
      <w:proofErr w:type="spellStart"/>
      <w:r>
        <w:t>Kлассная</w:t>
      </w:r>
      <w:proofErr w:type="spellEnd"/>
      <w:r>
        <w:t xml:space="preserve"> работа</w:t>
      </w:r>
    </w:p>
    <w:p w:rsidR="007C281E" w:rsidRDefault="007C281E" w:rsidP="007C281E">
      <w:r>
        <w:t>макс. </w:t>
      </w:r>
      <w:r>
        <w:rPr>
          <w:rStyle w:val="y43a24--task-infoscore"/>
        </w:rPr>
        <w:t>3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1 секунда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lastRenderedPageBreak/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64Mb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ввод или input.txt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вывод или output.txt</w:t>
            </w:r>
          </w:p>
        </w:tc>
      </w:tr>
    </w:tbl>
    <w:p w:rsidR="007C281E" w:rsidRDefault="007C281E" w:rsidP="007C281E">
      <w:pPr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k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k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-ой частичной суммой списка называется сумма первых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k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k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 элементов списка. Напишите функцию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partial_sums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которая принимает неограниченное число аргументов, а возвращает список частичных сумм этих элементов: на нулевой позиции — 0, на первой позиции — первое число, на второй — сумму первого и второго чисел, затем — сумму первого, второго и третьего и т.д.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Обратите внимание, что функция должна принимать не список, а именно неограниченное число аргументов.</w:t>
      </w:r>
    </w:p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9"/>
        <w:gridCol w:w="2305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7C281E" w:rsidTr="007C28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partial_sums</w:t>
            </w:r>
            <w:proofErr w:type="spellEnd"/>
            <w:r>
              <w:rPr>
                <w:sz w:val="18"/>
                <w:szCs w:val="18"/>
              </w:rPr>
              <w:t>(13))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[0, 13]</w:t>
            </w:r>
          </w:p>
        </w:tc>
      </w:tr>
    </w:tbl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7"/>
        <w:gridCol w:w="3377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7C281E" w:rsidTr="007C28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partial_sums</w:t>
            </w:r>
            <w:proofErr w:type="spellEnd"/>
            <w:r>
              <w:rPr>
                <w:sz w:val="18"/>
                <w:szCs w:val="18"/>
              </w:rPr>
              <w:t>(1, 0.5, 0.25, 0.125))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[0, 1, 1.5, 1.75, 1.875]</w:t>
            </w:r>
          </w:p>
        </w:tc>
      </w:tr>
    </w:tbl>
    <w:p w:rsidR="007C281E" w:rsidRDefault="007C281E" w:rsidP="007C281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7C281E" w:rsidRDefault="007C281E" w:rsidP="007C281E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Данная задача дополнительно проверяется преподавателем.</w:t>
      </w: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7C281E">
      <w:pPr>
        <w:pStyle w:val="1"/>
        <w:spacing w:before="0" w:beforeAutospacing="0" w:after="0" w:afterAutospacing="0"/>
      </w:pPr>
      <w:r>
        <w:t>Уравнения степени не выше второй — часть 2</w:t>
      </w:r>
    </w:p>
    <w:p w:rsidR="007C281E" w:rsidRDefault="007C281E" w:rsidP="007C281E">
      <w:proofErr w:type="spellStart"/>
      <w:r>
        <w:t>Kлассная</w:t>
      </w:r>
      <w:proofErr w:type="spellEnd"/>
      <w:r>
        <w:t xml:space="preserve"> работа</w:t>
      </w:r>
    </w:p>
    <w:p w:rsidR="007C281E" w:rsidRDefault="007C281E" w:rsidP="007C281E">
      <w:r>
        <w:t>макс. </w:t>
      </w:r>
      <w:r>
        <w:rPr>
          <w:rStyle w:val="y43a24--task-infoscore"/>
        </w:rPr>
        <w:t>3 балл.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452"/>
      </w:tblGrid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1 секунда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64Mb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ввод или input.txt</w:t>
            </w:r>
          </w:p>
        </w:tc>
      </w:tr>
      <w:tr w:rsidR="007C281E" w:rsidTr="007C281E"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281E" w:rsidRDefault="007C281E">
            <w:r>
              <w:t>стандартный вывод или output.txt</w:t>
            </w:r>
          </w:p>
        </w:tc>
      </w:tr>
    </w:tbl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Сделайте функцию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solve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(*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coefficients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умеет решать уравнения степени не выше второй (квадратные и линейные).</w:t>
      </w:r>
    </w:p>
    <w:p w:rsidR="007C281E" w:rsidRDefault="007C281E" w:rsidP="007C281E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Если у функции три аргумента, их надо трактовать как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a</w:t>
      </w:r>
      <w:r>
        <w:rPr>
          <w:rFonts w:ascii="Segoe UI" w:hAnsi="Segoe UI" w:cs="Segoe UI"/>
          <w:color w:val="4D4D4D"/>
          <w:sz w:val="27"/>
          <w:szCs w:val="27"/>
        </w:rPr>
        <w:t>,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b</w:t>
      </w:r>
      <w:r>
        <w:rPr>
          <w:rFonts w:ascii="Segoe UI" w:hAnsi="Segoe UI" w:cs="Segoe UI"/>
          <w:color w:val="4D4D4D"/>
          <w:sz w:val="27"/>
          <w:szCs w:val="27"/>
        </w:rPr>
        <w:t> 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c</w:t>
      </w:r>
      <w:r>
        <w:rPr>
          <w:rFonts w:ascii="Segoe UI" w:hAnsi="Segoe UI" w:cs="Segoe UI"/>
          <w:color w:val="4D4D4D"/>
          <w:sz w:val="27"/>
          <w:szCs w:val="27"/>
        </w:rPr>
        <w:t> в уравнении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ax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2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+bx+c=0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C281E" w:rsidRDefault="007C281E" w:rsidP="007C281E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два — как коэффициенты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b</w:t>
      </w:r>
      <w:r>
        <w:rPr>
          <w:rFonts w:ascii="Segoe UI" w:hAnsi="Segoe UI" w:cs="Segoe UI"/>
          <w:color w:val="4D4D4D"/>
          <w:sz w:val="27"/>
          <w:szCs w:val="27"/>
        </w:rPr>
        <w:t> 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c</w:t>
      </w:r>
      <w:r>
        <w:rPr>
          <w:rFonts w:ascii="Segoe UI" w:hAnsi="Segoe UI" w:cs="Segoe UI"/>
          <w:color w:val="4D4D4D"/>
          <w:sz w:val="27"/>
          <w:szCs w:val="27"/>
        </w:rPr>
        <w:t> в уравнении 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bx+c</w:t>
      </w:r>
      <w:proofErr w:type="spellEnd"/>
      <w:r>
        <w:rPr>
          <w:rStyle w:val="tex-math-text"/>
          <w:rFonts w:ascii="Segoe UI" w:hAnsi="Segoe UI" w:cs="Segoe UI"/>
          <w:color w:val="4D4D4D"/>
          <w:sz w:val="27"/>
          <w:szCs w:val="27"/>
        </w:rPr>
        <w:t>=0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C281E" w:rsidRDefault="007C281E" w:rsidP="007C281E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один — как коэффициент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c</w:t>
      </w:r>
      <w:r>
        <w:rPr>
          <w:rFonts w:ascii="Segoe UI" w:hAnsi="Segoe UI" w:cs="Segoe UI"/>
          <w:color w:val="4D4D4D"/>
          <w:sz w:val="27"/>
          <w:szCs w:val="27"/>
        </w:rPr>
        <w:t> в уравнении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c = 0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C281E" w:rsidRDefault="007C281E" w:rsidP="007C281E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Если список коэффициентов пуст или коэффициентов больше трёх, то функция должна вернуть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None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C281E" w:rsidRDefault="007C281E" w:rsidP="007C281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Значения корней возвращайте в том же виде, как их возвращала функция 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roots_of_quadratic_equation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a,b,c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из задачи «Уравнения степени не выше второй» Для решения можно как переписать ту функцию, так и использовать её внутри новой функции.</w:t>
      </w:r>
    </w:p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8"/>
        <w:gridCol w:w="1946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7C281E" w:rsidTr="007C28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sorted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solve</w:t>
            </w:r>
            <w:proofErr w:type="spellEnd"/>
            <w:r>
              <w:rPr>
                <w:sz w:val="18"/>
                <w:szCs w:val="18"/>
              </w:rPr>
              <w:t>(1, 2, 1)))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[-1.0]</w:t>
            </w:r>
          </w:p>
        </w:tc>
      </w:tr>
    </w:tbl>
    <w:p w:rsidR="007C281E" w:rsidRDefault="007C281E" w:rsidP="007C281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0"/>
        <w:gridCol w:w="2344"/>
      </w:tblGrid>
      <w:tr w:rsidR="007C281E" w:rsidTr="007C28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r>
              <w:t>Вывод</w:t>
            </w:r>
          </w:p>
        </w:tc>
      </w:tr>
      <w:tr w:rsidR="007C281E" w:rsidTr="007C28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sorted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solve</w:t>
            </w:r>
            <w:proofErr w:type="spellEnd"/>
            <w:r>
              <w:rPr>
                <w:sz w:val="18"/>
                <w:szCs w:val="18"/>
              </w:rPr>
              <w:t>(1, -3, 2)))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C281E" w:rsidRDefault="007C281E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[1.0, 2.0]</w:t>
            </w:r>
          </w:p>
        </w:tc>
      </w:tr>
    </w:tbl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C281E" w:rsidRDefault="007C281E" w:rsidP="00DD667F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sectPr w:rsidR="007C281E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4D4F44"/>
    <w:multiLevelType w:val="multilevel"/>
    <w:tmpl w:val="600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436D3"/>
    <w:multiLevelType w:val="multilevel"/>
    <w:tmpl w:val="0DC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D46453"/>
    <w:multiLevelType w:val="multilevel"/>
    <w:tmpl w:val="0B3E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EE7A36"/>
    <w:multiLevelType w:val="multilevel"/>
    <w:tmpl w:val="9D94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23"/>
  </w:num>
  <w:num w:numId="5">
    <w:abstractNumId w:val="28"/>
  </w:num>
  <w:num w:numId="6">
    <w:abstractNumId w:val="30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24"/>
  </w:num>
  <w:num w:numId="12">
    <w:abstractNumId w:val="8"/>
  </w:num>
  <w:num w:numId="13">
    <w:abstractNumId w:val="25"/>
  </w:num>
  <w:num w:numId="14">
    <w:abstractNumId w:val="20"/>
  </w:num>
  <w:num w:numId="15">
    <w:abstractNumId w:val="15"/>
  </w:num>
  <w:num w:numId="16">
    <w:abstractNumId w:val="33"/>
  </w:num>
  <w:num w:numId="17">
    <w:abstractNumId w:val="31"/>
  </w:num>
  <w:num w:numId="18">
    <w:abstractNumId w:val="27"/>
  </w:num>
  <w:num w:numId="19">
    <w:abstractNumId w:val="29"/>
  </w:num>
  <w:num w:numId="20">
    <w:abstractNumId w:val="16"/>
  </w:num>
  <w:num w:numId="21">
    <w:abstractNumId w:val="17"/>
  </w:num>
  <w:num w:numId="22">
    <w:abstractNumId w:val="4"/>
  </w:num>
  <w:num w:numId="23">
    <w:abstractNumId w:val="26"/>
  </w:num>
  <w:num w:numId="24">
    <w:abstractNumId w:val="2"/>
  </w:num>
  <w:num w:numId="25">
    <w:abstractNumId w:val="7"/>
  </w:num>
  <w:num w:numId="26">
    <w:abstractNumId w:val="19"/>
  </w:num>
  <w:num w:numId="27">
    <w:abstractNumId w:val="12"/>
  </w:num>
  <w:num w:numId="28">
    <w:abstractNumId w:val="18"/>
  </w:num>
  <w:num w:numId="29">
    <w:abstractNumId w:val="32"/>
  </w:num>
  <w:num w:numId="30">
    <w:abstractNumId w:val="21"/>
  </w:num>
  <w:num w:numId="31">
    <w:abstractNumId w:val="11"/>
  </w:num>
  <w:num w:numId="32">
    <w:abstractNumId w:val="5"/>
  </w:num>
  <w:num w:numId="33">
    <w:abstractNumId w:val="3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85DA8"/>
    <w:rsid w:val="000A5124"/>
    <w:rsid w:val="000C4568"/>
    <w:rsid w:val="00113853"/>
    <w:rsid w:val="0012262B"/>
    <w:rsid w:val="001A3C9B"/>
    <w:rsid w:val="002215C8"/>
    <w:rsid w:val="002536DC"/>
    <w:rsid w:val="002827F6"/>
    <w:rsid w:val="002F32EB"/>
    <w:rsid w:val="00350B89"/>
    <w:rsid w:val="005B2FD7"/>
    <w:rsid w:val="00682748"/>
    <w:rsid w:val="006B5D5C"/>
    <w:rsid w:val="006C0B77"/>
    <w:rsid w:val="00787C86"/>
    <w:rsid w:val="007C281E"/>
    <w:rsid w:val="007D3767"/>
    <w:rsid w:val="007D620F"/>
    <w:rsid w:val="008242FF"/>
    <w:rsid w:val="00870751"/>
    <w:rsid w:val="00876387"/>
    <w:rsid w:val="00922C48"/>
    <w:rsid w:val="009524DA"/>
    <w:rsid w:val="009E4365"/>
    <w:rsid w:val="00A035DD"/>
    <w:rsid w:val="00A63B09"/>
    <w:rsid w:val="00A76182"/>
    <w:rsid w:val="00AC498C"/>
    <w:rsid w:val="00AD44BD"/>
    <w:rsid w:val="00B72B04"/>
    <w:rsid w:val="00B915B7"/>
    <w:rsid w:val="00C52BE2"/>
    <w:rsid w:val="00C571A2"/>
    <w:rsid w:val="00CC3918"/>
    <w:rsid w:val="00D35841"/>
    <w:rsid w:val="00D56212"/>
    <w:rsid w:val="00D909A8"/>
    <w:rsid w:val="00DD667F"/>
    <w:rsid w:val="00DE49CF"/>
    <w:rsid w:val="00E94307"/>
    <w:rsid w:val="00E9731E"/>
    <w:rsid w:val="00EA59DF"/>
    <w:rsid w:val="00EE4070"/>
    <w:rsid w:val="00EE5AA2"/>
    <w:rsid w:val="00EF33CF"/>
    <w:rsid w:val="00F12C76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  <w:style w:type="character" w:customStyle="1" w:styleId="mjx-char">
    <w:name w:val="mjx-char"/>
    <w:basedOn w:val="a0"/>
    <w:rsid w:val="007C281E"/>
  </w:style>
  <w:style w:type="character" w:customStyle="1" w:styleId="mjxassistivemathml">
    <w:name w:val="mjx_assistive_mathml"/>
    <w:basedOn w:val="a0"/>
    <w:rsid w:val="007C281E"/>
  </w:style>
  <w:style w:type="character" w:customStyle="1" w:styleId="mjx-charbox">
    <w:name w:val="mjx-charbox"/>
    <w:basedOn w:val="a0"/>
    <w:rsid w:val="007C281E"/>
  </w:style>
  <w:style w:type="character" w:customStyle="1" w:styleId="tex-monospace">
    <w:name w:val="tex-monospace"/>
    <w:basedOn w:val="a0"/>
    <w:rsid w:val="007C2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  <w:style w:type="character" w:customStyle="1" w:styleId="mjx-char">
    <w:name w:val="mjx-char"/>
    <w:basedOn w:val="a0"/>
    <w:rsid w:val="007C281E"/>
  </w:style>
  <w:style w:type="character" w:customStyle="1" w:styleId="mjxassistivemathml">
    <w:name w:val="mjx_assistive_mathml"/>
    <w:basedOn w:val="a0"/>
    <w:rsid w:val="007C281E"/>
  </w:style>
  <w:style w:type="character" w:customStyle="1" w:styleId="mjx-charbox">
    <w:name w:val="mjx-charbox"/>
    <w:basedOn w:val="a0"/>
    <w:rsid w:val="007C281E"/>
  </w:style>
  <w:style w:type="character" w:customStyle="1" w:styleId="tex-monospace">
    <w:name w:val="tex-monospace"/>
    <w:basedOn w:val="a0"/>
    <w:rsid w:val="007C2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48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85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6160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5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570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31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09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90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01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441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25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49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5426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54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629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88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03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182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71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8936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50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48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606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0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03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4781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47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6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25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01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94461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6</cp:revision>
  <dcterms:created xsi:type="dcterms:W3CDTF">2021-03-29T20:28:00Z</dcterms:created>
  <dcterms:modified xsi:type="dcterms:W3CDTF">2022-04-17T13:58:00Z</dcterms:modified>
</cp:coreProperties>
</file>