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24D" w:rsidRDefault="008B524D" w:rsidP="00D67294">
      <w:pPr>
        <w:pStyle w:val="1"/>
        <w:numPr>
          <w:ilvl w:val="0"/>
          <w:numId w:val="0"/>
        </w:numPr>
        <w:ind w:left="720"/>
      </w:pPr>
      <w:r>
        <w:t xml:space="preserve">Функции как объект. </w:t>
      </w:r>
      <w:proofErr w:type="gramStart"/>
      <w:r>
        <w:t>Лямбда-функции</w:t>
      </w:r>
      <w:proofErr w:type="gramEnd"/>
    </w:p>
    <w:p w:rsidR="00285D1F" w:rsidRDefault="00285D1F" w:rsidP="00975C45"/>
    <w:p w:rsidR="00285D1F" w:rsidRPr="00975C45" w:rsidRDefault="00285D1F" w:rsidP="00975C45">
      <w:pPr>
        <w:pStyle w:val="1"/>
      </w:pPr>
      <w:r w:rsidRPr="00975C45">
        <w:t>Набор юного арифметика</w:t>
      </w:r>
    </w:p>
    <w:p w:rsidR="00285D1F" w:rsidRDefault="00285D1F" w:rsidP="00285D1F">
      <w:proofErr w:type="spellStart"/>
      <w:proofErr w:type="gramStart"/>
      <w:r>
        <w:t>K</w:t>
      </w:r>
      <w:proofErr w:type="gramEnd"/>
      <w:r>
        <w:t>лассная</w:t>
      </w:r>
      <w:proofErr w:type="spellEnd"/>
      <w:r>
        <w:t xml:space="preserve"> работа</w:t>
      </w:r>
    </w:p>
    <w:p w:rsidR="00285D1F" w:rsidRDefault="00285D1F" w:rsidP="00285D1F">
      <w:r>
        <w:t>макс. </w:t>
      </w:r>
      <w:r>
        <w:rPr>
          <w:rStyle w:val="y43a24--task-infoscore"/>
        </w:rPr>
        <w:t>1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1 секунда</w:t>
            </w:r>
          </w:p>
        </w:tc>
      </w:tr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64Mb</w:t>
            </w:r>
          </w:p>
        </w:tc>
      </w:tr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стандартный ввод или input.txt</w:t>
            </w:r>
          </w:p>
        </w:tc>
      </w:tr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стандартный вывод или output.txt</w:t>
            </w:r>
          </w:p>
        </w:tc>
      </w:tr>
    </w:tbl>
    <w:p w:rsidR="00285D1F" w:rsidRDefault="00285D1F" w:rsidP="00285D1F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arithmetic_operation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operation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принимает символ одной из четырех арифметических операций, а возвращает функцию двух аргументов для соответствующей операции.</w:t>
      </w:r>
    </w:p>
    <w:p w:rsidR="00285D1F" w:rsidRDefault="00285D1F" w:rsidP="00285D1F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4"/>
        <w:gridCol w:w="1289"/>
      </w:tblGrid>
      <w:tr w:rsidR="00285D1F" w:rsidTr="00285D1F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r>
              <w:t>Вывод</w:t>
            </w:r>
          </w:p>
        </w:tc>
      </w:tr>
      <w:tr w:rsidR="00285D1F" w:rsidTr="00285D1F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85D1F">
              <w:rPr>
                <w:sz w:val="18"/>
                <w:szCs w:val="18"/>
                <w:lang w:val="en-US"/>
              </w:rPr>
              <w:t xml:space="preserve">operation = </w:t>
            </w:r>
            <w:proofErr w:type="spellStart"/>
            <w:r w:rsidRPr="00285D1F">
              <w:rPr>
                <w:sz w:val="18"/>
                <w:szCs w:val="18"/>
                <w:lang w:val="en-US"/>
              </w:rPr>
              <w:t>arithmetic_operation</w:t>
            </w:r>
            <w:proofErr w:type="spellEnd"/>
            <w:r w:rsidRPr="00285D1F">
              <w:rPr>
                <w:sz w:val="18"/>
                <w:szCs w:val="18"/>
                <w:lang w:val="en-US"/>
              </w:rPr>
              <w:t>('+')</w:t>
            </w:r>
          </w:p>
          <w:p w:rsidR="00285D1F" w:rsidRDefault="00285D1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operation</w:t>
            </w:r>
            <w:proofErr w:type="spellEnd"/>
            <w:r>
              <w:rPr>
                <w:sz w:val="18"/>
                <w:szCs w:val="18"/>
              </w:rPr>
              <w:t>(1, 4))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</w:tbl>
    <w:p w:rsidR="00285D1F" w:rsidRPr="00975C45" w:rsidRDefault="00285D1F" w:rsidP="00975C45">
      <w:pPr>
        <w:rPr>
          <w:rFonts w:ascii="Segoe UI" w:hAnsi="Segoe UI" w:cs="Segoe UI"/>
          <w:color w:val="4D4D4D"/>
          <w:sz w:val="27"/>
          <w:szCs w:val="27"/>
        </w:rPr>
      </w:pPr>
    </w:p>
    <w:p w:rsidR="00285D1F" w:rsidRPr="00975C45" w:rsidRDefault="00285D1F" w:rsidP="00975C45">
      <w:pPr>
        <w:rPr>
          <w:rFonts w:ascii="Segoe UI" w:hAnsi="Segoe UI" w:cs="Segoe UI"/>
          <w:color w:val="4D4D4D"/>
          <w:sz w:val="27"/>
          <w:szCs w:val="27"/>
        </w:rPr>
      </w:pPr>
    </w:p>
    <w:p w:rsidR="00285D1F" w:rsidRDefault="00285D1F" w:rsidP="00975C45">
      <w:pPr>
        <w:pStyle w:val="1"/>
      </w:pPr>
      <w:r>
        <w:t xml:space="preserve">Просто </w:t>
      </w:r>
      <w:proofErr w:type="spellStart"/>
      <w:r>
        <w:t>map</w:t>
      </w:r>
      <w:proofErr w:type="spellEnd"/>
    </w:p>
    <w:p w:rsidR="00285D1F" w:rsidRDefault="00285D1F" w:rsidP="00285D1F">
      <w:proofErr w:type="spellStart"/>
      <w:r>
        <w:t>Kлассная</w:t>
      </w:r>
      <w:proofErr w:type="spellEnd"/>
      <w:r>
        <w:t xml:space="preserve"> работа</w:t>
      </w:r>
    </w:p>
    <w:p w:rsidR="00285D1F" w:rsidRDefault="00285D1F" w:rsidP="00285D1F">
      <w:r>
        <w:t>макс. </w:t>
      </w:r>
      <w:r>
        <w:rPr>
          <w:rStyle w:val="y43a24--task-infoscore"/>
        </w:rPr>
        <w:t>1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1 секунда</w:t>
            </w:r>
          </w:p>
        </w:tc>
      </w:tr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64Mb</w:t>
            </w:r>
          </w:p>
        </w:tc>
      </w:tr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стандартный ввод или input.txt</w:t>
            </w:r>
          </w:p>
        </w:tc>
      </w:tr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стандартный вывод или output.txt</w:t>
            </w:r>
          </w:p>
        </w:tc>
      </w:tr>
    </w:tbl>
    <w:p w:rsidR="00285D1F" w:rsidRDefault="00285D1F" w:rsidP="00285D1F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свою функцию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simple_map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transformation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values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из одного списка делает другой. Каждый элемент результирующего списка должен получаться применением функции преобразования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transformation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 </w:t>
      </w:r>
      <w:r>
        <w:rPr>
          <w:rFonts w:ascii="Segoe UI" w:hAnsi="Segoe UI" w:cs="Segoe UI"/>
          <w:color w:val="4D4D4D"/>
          <w:sz w:val="27"/>
          <w:szCs w:val="27"/>
        </w:rPr>
        <w:t>к соответствующему элементу списка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values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285D1F" w:rsidRDefault="00285D1F" w:rsidP="00285D1F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Пример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5"/>
        <w:gridCol w:w="1718"/>
      </w:tblGrid>
      <w:tr w:rsidR="00285D1F" w:rsidTr="00285D1F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r>
              <w:t>Вывод</w:t>
            </w:r>
          </w:p>
        </w:tc>
      </w:tr>
      <w:tr w:rsidR="00285D1F" w:rsidTr="00285D1F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85D1F">
              <w:rPr>
                <w:sz w:val="18"/>
                <w:szCs w:val="18"/>
                <w:lang w:val="en-US"/>
              </w:rPr>
              <w:t>values = [1, 3, 1, 5, 7]</w:t>
            </w:r>
          </w:p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85D1F">
              <w:rPr>
                <w:sz w:val="18"/>
                <w:szCs w:val="18"/>
                <w:lang w:val="en-US"/>
              </w:rPr>
              <w:t>operation = lambda x: x + 5</w:t>
            </w:r>
          </w:p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85D1F">
              <w:rPr>
                <w:sz w:val="18"/>
                <w:szCs w:val="18"/>
                <w:lang w:val="en-US"/>
              </w:rPr>
              <w:t>print(*</w:t>
            </w:r>
            <w:proofErr w:type="spellStart"/>
            <w:r w:rsidRPr="00285D1F">
              <w:rPr>
                <w:sz w:val="18"/>
                <w:szCs w:val="18"/>
                <w:lang w:val="en-US"/>
              </w:rPr>
              <w:t>simple_map</w:t>
            </w:r>
            <w:proofErr w:type="spellEnd"/>
            <w:r w:rsidRPr="00285D1F">
              <w:rPr>
                <w:sz w:val="18"/>
                <w:szCs w:val="18"/>
                <w:lang w:val="en-US"/>
              </w:rPr>
              <w:t>(operation, values))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6 8 6 10 12</w:t>
            </w:r>
          </w:p>
        </w:tc>
      </w:tr>
    </w:tbl>
    <w:p w:rsidR="00285D1F" w:rsidRDefault="00285D1F" w:rsidP="00285D1F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285D1F" w:rsidRDefault="00285D1F" w:rsidP="00285D1F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Использовать стандартную функцию </w:t>
      </w:r>
      <w:bookmarkStart w:id="0" w:name="_GoBack"/>
      <w:bookmarkEnd w:id="0"/>
      <w:proofErr w:type="spellStart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map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не получится.</w:t>
      </w:r>
    </w:p>
    <w:p w:rsidR="00285D1F" w:rsidRPr="00975C45" w:rsidRDefault="00285D1F" w:rsidP="00975C45">
      <w:pPr>
        <w:rPr>
          <w:rFonts w:ascii="Segoe UI" w:hAnsi="Segoe UI" w:cs="Segoe UI"/>
          <w:color w:val="4D4D4D"/>
          <w:sz w:val="27"/>
          <w:szCs w:val="27"/>
        </w:rPr>
      </w:pPr>
    </w:p>
    <w:p w:rsidR="00285D1F" w:rsidRPr="00975C45" w:rsidRDefault="00285D1F" w:rsidP="00975C45">
      <w:pPr>
        <w:rPr>
          <w:rFonts w:ascii="Segoe UI" w:hAnsi="Segoe UI" w:cs="Segoe UI"/>
          <w:color w:val="4D4D4D"/>
          <w:sz w:val="27"/>
          <w:szCs w:val="27"/>
        </w:rPr>
      </w:pPr>
    </w:p>
    <w:p w:rsidR="00285D1F" w:rsidRDefault="00285D1F" w:rsidP="00975C45">
      <w:pPr>
        <w:pStyle w:val="1"/>
      </w:pPr>
      <w:r>
        <w:t>Мимикрия</w:t>
      </w:r>
    </w:p>
    <w:p w:rsidR="00285D1F" w:rsidRDefault="00285D1F" w:rsidP="00285D1F">
      <w:proofErr w:type="spellStart"/>
      <w:r>
        <w:t>Kлассная</w:t>
      </w:r>
      <w:proofErr w:type="spellEnd"/>
      <w:r>
        <w:t xml:space="preserve"> работа</w:t>
      </w:r>
    </w:p>
    <w:p w:rsidR="00285D1F" w:rsidRDefault="00285D1F" w:rsidP="00285D1F">
      <w:r>
        <w:t>макс. </w:t>
      </w:r>
      <w:r>
        <w:rPr>
          <w:rStyle w:val="y43a24--task-infoscore"/>
        </w:rPr>
        <w:t>1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1 секунда</w:t>
            </w:r>
          </w:p>
        </w:tc>
      </w:tr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64Mb</w:t>
            </w:r>
          </w:p>
        </w:tc>
      </w:tr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стандартный ввод или input.txt</w:t>
            </w:r>
          </w:p>
        </w:tc>
      </w:tr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стандартный вывод или output.txt</w:t>
            </w:r>
          </w:p>
        </w:tc>
      </w:tr>
    </w:tbl>
    <w:p w:rsidR="00285D1F" w:rsidRDefault="00285D1F" w:rsidP="00285D1F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У вас есть код, который вы не можете менять (так часто бывает, когда код в глубине программы используется множество раз и вы не хотите ничего сломать):</w:t>
      </w:r>
    </w:p>
    <w:p w:rsidR="00285D1F" w:rsidRPr="00285D1F" w:rsidRDefault="00285D1F" w:rsidP="00285D1F">
      <w:pPr>
        <w:rPr>
          <w:rFonts w:ascii="Courier New" w:hAnsi="Courier New" w:cs="Courier New"/>
          <w:color w:val="4D4D4D"/>
          <w:sz w:val="27"/>
          <w:szCs w:val="27"/>
          <w:lang w:val="en-US"/>
        </w:rPr>
      </w:pPr>
      <w:proofErr w:type="gramStart"/>
      <w:r w:rsidRPr="00285D1F">
        <w:rPr>
          <w:rFonts w:ascii="Courier New" w:hAnsi="Courier New" w:cs="Courier New"/>
          <w:color w:val="4D4D4D"/>
          <w:sz w:val="27"/>
          <w:szCs w:val="27"/>
          <w:lang w:val="en-US"/>
        </w:rPr>
        <w:t>transformation</w:t>
      </w:r>
      <w:proofErr w:type="gramEnd"/>
      <w:r w:rsidRPr="00285D1F">
        <w:rPr>
          <w:rFonts w:ascii="Courier New" w:hAnsi="Courier New" w:cs="Courier New"/>
          <w:color w:val="4D4D4D"/>
          <w:sz w:val="27"/>
          <w:szCs w:val="27"/>
          <w:lang w:val="en-US"/>
        </w:rPr>
        <w:t> = &lt;???&gt; </w:t>
      </w:r>
      <w:r w:rsidRPr="00285D1F">
        <w:rPr>
          <w:rFonts w:ascii="Courier New" w:hAnsi="Courier New" w:cs="Courier New"/>
          <w:color w:val="4D4D4D"/>
          <w:sz w:val="27"/>
          <w:szCs w:val="27"/>
          <w:lang w:val="en-US"/>
        </w:rPr>
        <w:br/>
      </w:r>
      <w:proofErr w:type="gramStart"/>
      <w:r w:rsidRPr="00285D1F">
        <w:rPr>
          <w:rFonts w:ascii="Courier New" w:hAnsi="Courier New" w:cs="Courier New"/>
          <w:color w:val="4D4D4D"/>
          <w:sz w:val="27"/>
          <w:szCs w:val="27"/>
          <w:lang w:val="en-US"/>
        </w:rPr>
        <w:t>values</w:t>
      </w:r>
      <w:proofErr w:type="gramEnd"/>
      <w:r w:rsidRPr="00285D1F">
        <w:rPr>
          <w:rFonts w:ascii="Courier New" w:hAnsi="Courier New" w:cs="Courier New"/>
          <w:color w:val="4D4D4D"/>
          <w:sz w:val="27"/>
          <w:szCs w:val="27"/>
          <w:lang w:val="en-US"/>
        </w:rPr>
        <w:t> = [2, 3, 5, 7, 11, 13, 17, 19, 23, 29] </w:t>
      </w:r>
      <w:r w:rsidRPr="00285D1F">
        <w:rPr>
          <w:rFonts w:ascii="Courier New" w:hAnsi="Courier New" w:cs="Courier New"/>
          <w:i/>
          <w:iCs/>
          <w:color w:val="4D4D4D"/>
          <w:sz w:val="27"/>
          <w:szCs w:val="27"/>
          <w:lang w:val="en-US"/>
        </w:rPr>
        <w:t># </w:t>
      </w:r>
      <w:r>
        <w:rPr>
          <w:rFonts w:ascii="Courier New" w:hAnsi="Courier New" w:cs="Courier New"/>
          <w:color w:val="4D4D4D"/>
          <w:sz w:val="27"/>
          <w:szCs w:val="27"/>
        </w:rPr>
        <w:t>или</w:t>
      </w:r>
      <w:r w:rsidRPr="00285D1F">
        <w:rPr>
          <w:rFonts w:ascii="Courier New" w:hAnsi="Courier New" w:cs="Courier New"/>
          <w:i/>
          <w:iCs/>
          <w:color w:val="4D4D4D"/>
          <w:sz w:val="27"/>
          <w:szCs w:val="27"/>
          <w:lang w:val="en-US"/>
        </w:rPr>
        <w:t> </w:t>
      </w:r>
      <w:r>
        <w:rPr>
          <w:rFonts w:ascii="Courier New" w:hAnsi="Courier New" w:cs="Courier New"/>
          <w:color w:val="4D4D4D"/>
          <w:sz w:val="27"/>
          <w:szCs w:val="27"/>
        </w:rPr>
        <w:t>любой</w:t>
      </w:r>
      <w:r w:rsidRPr="00285D1F">
        <w:rPr>
          <w:rFonts w:ascii="Courier New" w:hAnsi="Courier New" w:cs="Courier New"/>
          <w:i/>
          <w:iCs/>
          <w:color w:val="4D4D4D"/>
          <w:sz w:val="27"/>
          <w:szCs w:val="27"/>
          <w:lang w:val="en-US"/>
        </w:rPr>
        <w:t> </w:t>
      </w:r>
      <w:r>
        <w:rPr>
          <w:rFonts w:ascii="Courier New" w:hAnsi="Courier New" w:cs="Courier New"/>
          <w:color w:val="4D4D4D"/>
          <w:sz w:val="27"/>
          <w:szCs w:val="27"/>
        </w:rPr>
        <w:t>другой</w:t>
      </w:r>
      <w:r w:rsidRPr="00285D1F">
        <w:rPr>
          <w:rFonts w:ascii="Courier New" w:hAnsi="Courier New" w:cs="Courier New"/>
          <w:i/>
          <w:iCs/>
          <w:color w:val="4D4D4D"/>
          <w:sz w:val="27"/>
          <w:szCs w:val="27"/>
          <w:lang w:val="en-US"/>
        </w:rPr>
        <w:t> </w:t>
      </w:r>
      <w:r>
        <w:rPr>
          <w:rFonts w:ascii="Courier New" w:hAnsi="Courier New" w:cs="Courier New"/>
          <w:color w:val="4D4D4D"/>
          <w:sz w:val="27"/>
          <w:szCs w:val="27"/>
        </w:rPr>
        <w:t>список</w:t>
      </w:r>
      <w:r w:rsidRPr="00285D1F">
        <w:rPr>
          <w:rFonts w:ascii="Courier New" w:hAnsi="Courier New" w:cs="Courier New"/>
          <w:color w:val="4D4D4D"/>
          <w:sz w:val="27"/>
          <w:szCs w:val="27"/>
          <w:lang w:val="en-US"/>
        </w:rPr>
        <w:t> </w:t>
      </w:r>
      <w:r w:rsidRPr="00285D1F">
        <w:rPr>
          <w:rFonts w:ascii="Courier New" w:hAnsi="Courier New" w:cs="Courier New"/>
          <w:color w:val="4D4D4D"/>
          <w:sz w:val="27"/>
          <w:szCs w:val="27"/>
          <w:lang w:val="en-US"/>
        </w:rPr>
        <w:br/>
      </w:r>
      <w:proofErr w:type="spellStart"/>
      <w:r w:rsidRPr="00285D1F">
        <w:rPr>
          <w:rFonts w:ascii="Courier New" w:hAnsi="Courier New" w:cs="Courier New"/>
          <w:color w:val="4D4D4D"/>
          <w:sz w:val="27"/>
          <w:szCs w:val="27"/>
          <w:lang w:val="en-US"/>
        </w:rPr>
        <w:t>transformed_values</w:t>
      </w:r>
      <w:proofErr w:type="spellEnd"/>
      <w:r w:rsidRPr="00285D1F">
        <w:rPr>
          <w:rFonts w:ascii="Courier New" w:hAnsi="Courier New" w:cs="Courier New"/>
          <w:color w:val="4D4D4D"/>
          <w:sz w:val="27"/>
          <w:szCs w:val="27"/>
          <w:lang w:val="en-US"/>
        </w:rPr>
        <w:t> = </w:t>
      </w:r>
      <w:r w:rsidRPr="00285D1F">
        <w:rPr>
          <w:rFonts w:ascii="Courier New" w:hAnsi="Courier New" w:cs="Courier New"/>
          <w:b/>
          <w:bCs/>
          <w:color w:val="4D4D4D"/>
          <w:sz w:val="27"/>
          <w:szCs w:val="27"/>
          <w:lang w:val="en-US"/>
        </w:rPr>
        <w:t>list</w:t>
      </w:r>
      <w:r w:rsidRPr="00285D1F">
        <w:rPr>
          <w:rFonts w:ascii="Courier New" w:hAnsi="Courier New" w:cs="Courier New"/>
          <w:color w:val="4D4D4D"/>
          <w:sz w:val="27"/>
          <w:szCs w:val="27"/>
          <w:lang w:val="en-US"/>
        </w:rPr>
        <w:t>(</w:t>
      </w:r>
      <w:r w:rsidRPr="00285D1F">
        <w:rPr>
          <w:rFonts w:ascii="Courier New" w:hAnsi="Courier New" w:cs="Courier New"/>
          <w:b/>
          <w:bCs/>
          <w:color w:val="4D4D4D"/>
          <w:sz w:val="27"/>
          <w:szCs w:val="27"/>
          <w:lang w:val="en-US"/>
        </w:rPr>
        <w:t>map</w:t>
      </w:r>
      <w:r w:rsidRPr="00285D1F">
        <w:rPr>
          <w:rFonts w:ascii="Courier New" w:hAnsi="Courier New" w:cs="Courier New"/>
          <w:color w:val="4D4D4D"/>
          <w:sz w:val="27"/>
          <w:szCs w:val="27"/>
          <w:lang w:val="en-US"/>
        </w:rPr>
        <w:t>(transformation, values))</w:t>
      </w:r>
    </w:p>
    <w:p w:rsidR="00285D1F" w:rsidRDefault="00285D1F" w:rsidP="00285D1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Единственный способ вашего взаимодействия с этим кодом – посредством задания функции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transformation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285D1F" w:rsidRDefault="00285D1F" w:rsidP="00285D1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Однако вы поняли, что для вашей текущей задачи вам не нужно никак преобразовывать список значений, а нужно получить его как есть.</w:t>
      </w:r>
    </w:p>
    <w:p w:rsidR="00285D1F" w:rsidRDefault="00285D1F" w:rsidP="00285D1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такое лямбда-выражение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transformation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чтобы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transformed_values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получился копией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values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 Переменная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transformation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 </w:t>
      </w:r>
      <w:r>
        <w:rPr>
          <w:rFonts w:ascii="Segoe UI" w:hAnsi="Segoe UI" w:cs="Segoe UI"/>
          <w:color w:val="4D4D4D"/>
          <w:sz w:val="27"/>
          <w:szCs w:val="27"/>
        </w:rPr>
        <w:t>должна быть глобальной, чтобы проверяющая система смогла его найти. Кроме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transformation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 </w:t>
      </w:r>
      <w:r>
        <w:rPr>
          <w:rFonts w:ascii="Segoe UI" w:hAnsi="Segoe UI" w:cs="Segoe UI"/>
          <w:color w:val="4D4D4D"/>
          <w:sz w:val="27"/>
          <w:szCs w:val="27"/>
        </w:rPr>
        <w:t>вам ничего писать не нужно. Печатать на экран – тоже.</w:t>
      </w:r>
    </w:p>
    <w:p w:rsidR="00285D1F" w:rsidRDefault="00285D1F" w:rsidP="00285D1F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9"/>
        <w:gridCol w:w="944"/>
      </w:tblGrid>
      <w:tr w:rsidR="00285D1F" w:rsidTr="00285D1F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rPr>
                <w:rFonts w:cs="Times New Roman"/>
              </w:rPr>
            </w:pPr>
            <w:r>
              <w:lastRenderedPageBreak/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r>
              <w:t>Вывод</w:t>
            </w:r>
          </w:p>
        </w:tc>
      </w:tr>
      <w:tr w:rsidR="00285D1F" w:rsidTr="00285D1F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85D1F">
              <w:rPr>
                <w:sz w:val="18"/>
                <w:szCs w:val="18"/>
                <w:lang w:val="en-US"/>
              </w:rPr>
              <w:t>values = [1, 23, 42, "</w:t>
            </w:r>
            <w:proofErr w:type="spellStart"/>
            <w:r w:rsidRPr="00285D1F">
              <w:rPr>
                <w:sz w:val="18"/>
                <w:szCs w:val="18"/>
                <w:lang w:val="en-US"/>
              </w:rPr>
              <w:t>asdfg</w:t>
            </w:r>
            <w:proofErr w:type="spellEnd"/>
            <w:r w:rsidRPr="00285D1F">
              <w:rPr>
                <w:sz w:val="18"/>
                <w:szCs w:val="18"/>
                <w:lang w:val="en-US"/>
              </w:rPr>
              <w:t>"]</w:t>
            </w:r>
          </w:p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85D1F">
              <w:rPr>
                <w:sz w:val="18"/>
                <w:szCs w:val="18"/>
                <w:lang w:val="en-US"/>
              </w:rPr>
              <w:t>transformed_values</w:t>
            </w:r>
            <w:proofErr w:type="spellEnd"/>
            <w:r w:rsidRPr="00285D1F">
              <w:rPr>
                <w:sz w:val="18"/>
                <w:szCs w:val="18"/>
                <w:lang w:val="en-US"/>
              </w:rPr>
              <w:t xml:space="preserve"> = list(map(transformation, values))</w:t>
            </w:r>
          </w:p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85D1F">
              <w:rPr>
                <w:sz w:val="18"/>
                <w:szCs w:val="18"/>
                <w:lang w:val="en-US"/>
              </w:rPr>
              <w:t xml:space="preserve">if values == </w:t>
            </w:r>
            <w:proofErr w:type="spellStart"/>
            <w:r w:rsidRPr="00285D1F">
              <w:rPr>
                <w:sz w:val="18"/>
                <w:szCs w:val="18"/>
                <w:lang w:val="en-US"/>
              </w:rPr>
              <w:t>transformed_values</w:t>
            </w:r>
            <w:proofErr w:type="spellEnd"/>
            <w:r w:rsidRPr="00285D1F">
              <w:rPr>
                <w:sz w:val="18"/>
                <w:szCs w:val="18"/>
                <w:lang w:val="en-US"/>
              </w:rPr>
              <w:t>:</w:t>
            </w:r>
          </w:p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85D1F">
              <w:rPr>
                <w:sz w:val="18"/>
                <w:szCs w:val="18"/>
                <w:lang w:val="en-US"/>
              </w:rPr>
              <w:t xml:space="preserve">    print('ok')</w:t>
            </w:r>
          </w:p>
          <w:p w:rsidR="00285D1F" w:rsidRDefault="00285D1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else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:rsidR="00285D1F" w:rsidRDefault="00285D1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('</w:t>
            </w:r>
            <w:proofErr w:type="spellStart"/>
            <w:r>
              <w:rPr>
                <w:sz w:val="18"/>
                <w:szCs w:val="18"/>
              </w:rPr>
              <w:t>fail</w:t>
            </w:r>
            <w:proofErr w:type="spellEnd"/>
            <w:r>
              <w:rPr>
                <w:sz w:val="18"/>
                <w:szCs w:val="18"/>
              </w:rPr>
              <w:t>')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ok</w:t>
            </w:r>
            <w:proofErr w:type="spellEnd"/>
          </w:p>
        </w:tc>
      </w:tr>
    </w:tbl>
    <w:p w:rsidR="00285D1F" w:rsidRPr="00975C45" w:rsidRDefault="00285D1F" w:rsidP="00975C45">
      <w:pPr>
        <w:rPr>
          <w:rFonts w:ascii="Segoe UI" w:hAnsi="Segoe UI" w:cs="Segoe UI"/>
          <w:color w:val="4D4D4D"/>
          <w:sz w:val="27"/>
          <w:szCs w:val="27"/>
        </w:rPr>
      </w:pPr>
    </w:p>
    <w:p w:rsidR="00285D1F" w:rsidRPr="00975C45" w:rsidRDefault="00285D1F" w:rsidP="00975C45">
      <w:pPr>
        <w:rPr>
          <w:rFonts w:ascii="Segoe UI" w:hAnsi="Segoe UI" w:cs="Segoe UI"/>
          <w:color w:val="4D4D4D"/>
          <w:sz w:val="27"/>
          <w:szCs w:val="27"/>
        </w:rPr>
      </w:pPr>
    </w:p>
    <w:p w:rsidR="00285D1F" w:rsidRDefault="00285D1F" w:rsidP="00975C45">
      <w:pPr>
        <w:pStyle w:val="1"/>
      </w:pPr>
      <w:proofErr w:type="spellStart"/>
      <w:r>
        <w:t>Коллбэки</w:t>
      </w:r>
      <w:proofErr w:type="spellEnd"/>
    </w:p>
    <w:p w:rsidR="00285D1F" w:rsidRDefault="00285D1F" w:rsidP="00285D1F">
      <w:proofErr w:type="spellStart"/>
      <w:r>
        <w:t>Kлассная</w:t>
      </w:r>
      <w:proofErr w:type="spellEnd"/>
      <w:r>
        <w:t xml:space="preserve"> работа</w:t>
      </w:r>
    </w:p>
    <w:p w:rsidR="00285D1F" w:rsidRDefault="00285D1F" w:rsidP="00285D1F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1 секунда</w:t>
            </w:r>
          </w:p>
        </w:tc>
      </w:tr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64Mb</w:t>
            </w:r>
          </w:p>
        </w:tc>
      </w:tr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стандартный ввод или input.txt</w:t>
            </w:r>
          </w:p>
        </w:tc>
      </w:tr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стандартный вывод или output.txt</w:t>
            </w:r>
          </w:p>
        </w:tc>
      </w:tr>
    </w:tbl>
    <w:p w:rsidR="00285D1F" w:rsidRDefault="00285D1F" w:rsidP="00285D1F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Иногда бывают ситуации, когда вы хотите поручить управление программой функции, а не ориентироваться на результат её выполнения. Этому может быть много причин.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Во-первых, это упрощает код, который пользуется вашей функцией.</w:t>
      </w:r>
    </w:p>
    <w:p w:rsidR="00285D1F" w:rsidRDefault="00285D1F" w:rsidP="00285D1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Во-вторых, бывают программы, в которых несколько наборов команд выполняется параллельно и независимо друг от друга. Например, когда ваша программа подключается к интернету, это обычно делается параллельно с работой остальной программы, ведь запрос может занять как долю секунды, так и минуты. Так же обычно поступают, когда вычисление занимает очень много времени. Взаимодействие с пользователем тоже может занимать очень много времени по меркам компьютерной программы - секунды на то, чтобы пользователь ввёл текст. Было бы очень неудобно, если бы, пока выполняется запрос, зависла бы вся программа.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Проблема с частями программы, которые выполняются независимо друг от друга – в том, что основная программа не может отследить, когда интернет-запрос завершится, если только не будет постоянно это проверять.</w:t>
      </w:r>
    </w:p>
    <w:p w:rsidR="00285D1F" w:rsidRDefault="00285D1F" w:rsidP="00285D1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Зато сам запрос точно знает, когда он завершился и может что-то сделать по завершении. Например, показать вам загруженную картинку или обновить ленту сообщений. А иногда – сообщить о том, что произошла ошибка.</w:t>
      </w:r>
    </w:p>
    <w:p w:rsidR="00285D1F" w:rsidRDefault="00285D1F" w:rsidP="00285D1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Но на результат завершения одного и того же запроса можно реагировать по-разному: иногда не нужно делать ничего, в других случаях – показать результат, в третьих – сохранить результат в файл и так далее.</w:t>
      </w:r>
    </w:p>
    <w:p w:rsidR="00285D1F" w:rsidRDefault="00285D1F" w:rsidP="00285D1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Значит, программе нужно знать, как реагировать на окончание запроса. Это делается при помощи так называемых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коллбэков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callback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), что переводится как обратный звонок.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Коллбэком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называется специальная функция, которая вызывается, когда ваше вычисление завершилось. Для программы, запустившей запрос или долгое вычисление,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коллбэк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– это способ сообщить, что надлежит сделать, когда вычисление завершится.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Коллбэк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обычно передают как аргумент функции запуска вычисления.</w:t>
      </w:r>
      <w:r>
        <w:rPr>
          <w:rFonts w:ascii="Segoe UI" w:hAnsi="Segoe UI" w:cs="Segoe UI"/>
          <w:color w:val="4D4D4D"/>
          <w:sz w:val="27"/>
          <w:szCs w:val="27"/>
        </w:rPr>
        <w:br/>
        <w:t>__________________________________________________________________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Ваша задача – написать функцию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ask_password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login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password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success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,</w:t>
      </w:r>
      <w:r>
        <w:rPr>
          <w:rFonts w:ascii="Segoe UI" w:hAnsi="Segoe UI" w:cs="Segoe UI"/>
          <w:color w:val="4D4D4D"/>
          <w:sz w:val="27"/>
          <w:szCs w:val="27"/>
        </w:rPr>
        <w:t>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failure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 xml:space="preserve">, которая получает логин и пароль пользователя и проверяет их правильность. Пароль считается правильным, если в нём содержится ровно три английские гласные буквы (гласными считать буквы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a,e,i,o,u,y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) и ровно такой же набор согласных (все буквы, кроме перечисленных шести), как в логине. Порядок и количество согласных также должно совпадать. Логин и пароль приводятся к нижнему регистру и передаются.</w:t>
      </w:r>
    </w:p>
    <w:p w:rsidR="00285D1F" w:rsidRDefault="00285D1F" w:rsidP="00285D1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Пример: для логина “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login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” подойдут пароли “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aaalgn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” и “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luagon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“.</w:t>
      </w:r>
    </w:p>
    <w:p w:rsidR="00285D1F" w:rsidRDefault="00285D1F" w:rsidP="00285D1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Если пароль правильный, функция должна вызвать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коллбэк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</w:t>
      </w:r>
      <w:proofErr w:type="spellStart"/>
      <w:r w:rsidRPr="00D37C15">
        <w:rPr>
          <w:rFonts w:ascii="Courier New" w:hAnsi="Courier New" w:cs="Courier New"/>
          <w:b/>
          <w:color w:val="4D4D4D"/>
          <w:sz w:val="27"/>
          <w:szCs w:val="27"/>
          <w:highlight w:val="yellow"/>
        </w:rPr>
        <w:t>success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передав ему в качестве аргумента логин. А если пароль был неверный - </w:t>
      </w:r>
      <w:proofErr w:type="spellStart"/>
      <w:r w:rsidRPr="00D37C15">
        <w:rPr>
          <w:rFonts w:ascii="Courier New" w:hAnsi="Courier New" w:cs="Courier New"/>
          <w:b/>
          <w:color w:val="4D4D4D"/>
          <w:sz w:val="27"/>
          <w:szCs w:val="27"/>
          <w:highlight w:val="yellow"/>
        </w:rPr>
        <w:t>failure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передав ему в качестве аргументов логин и сообщение об ошибке (в таком порядке). Сообщение об ошибке должно быть одним из трёх вариантов:</w:t>
      </w:r>
    </w:p>
    <w:p w:rsidR="00285D1F" w:rsidRDefault="00285D1F" w:rsidP="00285D1F">
      <w:pPr>
        <w:numPr>
          <w:ilvl w:val="0"/>
          <w:numId w:val="34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“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Wrong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number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of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vowels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”, если в пароле неверное число гласных;</w:t>
      </w:r>
    </w:p>
    <w:p w:rsidR="00285D1F" w:rsidRDefault="00285D1F" w:rsidP="00285D1F">
      <w:pPr>
        <w:numPr>
          <w:ilvl w:val="0"/>
          <w:numId w:val="34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“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Wrong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consonants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”, если в пароле набор согласных отличается от набора согласных логина;</w:t>
      </w:r>
    </w:p>
    <w:p w:rsidR="00285D1F" w:rsidRDefault="00285D1F" w:rsidP="00285D1F">
      <w:pPr>
        <w:numPr>
          <w:ilvl w:val="0"/>
          <w:numId w:val="34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“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Everything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wrong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”, если оба условия нарушены.</w:t>
      </w:r>
    </w:p>
    <w:p w:rsidR="00285D1F" w:rsidRDefault="00285D1F" w:rsidP="00285D1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Также напишите функцию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main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login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password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вызывает написанную функцию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ask_password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 </w:t>
      </w:r>
      <w:r>
        <w:rPr>
          <w:rFonts w:ascii="Segoe UI" w:hAnsi="Segoe UI" w:cs="Segoe UI"/>
          <w:color w:val="4D4D4D"/>
          <w:sz w:val="27"/>
          <w:szCs w:val="27"/>
        </w:rPr>
        <w:t>так, чтобы в случае успеха она печатала “Привет, </w:t>
      </w:r>
      <w:r>
        <w:rPr>
          <w:rFonts w:ascii="Courier New" w:hAnsi="Courier New" w:cs="Courier New"/>
          <w:color w:val="4D4D4D"/>
          <w:sz w:val="27"/>
          <w:szCs w:val="27"/>
        </w:rPr>
        <w:t>{логин}</w:t>
      </w:r>
      <w:r>
        <w:rPr>
          <w:rFonts w:ascii="Segoe UI" w:hAnsi="Segoe UI" w:cs="Segoe UI"/>
          <w:color w:val="4D4D4D"/>
          <w:sz w:val="27"/>
          <w:szCs w:val="27"/>
        </w:rPr>
        <w:t>!”, а в случае ошибки – “Кто-то пытался притвориться пользователем </w:t>
      </w:r>
      <w:r>
        <w:rPr>
          <w:rFonts w:ascii="Courier New" w:hAnsi="Courier New" w:cs="Courier New"/>
          <w:color w:val="4D4D4D"/>
          <w:sz w:val="27"/>
          <w:szCs w:val="27"/>
        </w:rPr>
        <w:t>{логин}</w:t>
      </w:r>
      <w:r>
        <w:rPr>
          <w:rFonts w:ascii="Segoe UI" w:hAnsi="Segoe UI" w:cs="Segoe UI"/>
          <w:color w:val="4D4D4D"/>
          <w:sz w:val="27"/>
          <w:szCs w:val="27"/>
        </w:rPr>
        <w:t>, но в пароле допустил ошибку: </w:t>
      </w:r>
      <w:r>
        <w:rPr>
          <w:rFonts w:ascii="Courier New" w:hAnsi="Courier New" w:cs="Courier New"/>
          <w:color w:val="4D4D4D"/>
          <w:sz w:val="27"/>
          <w:szCs w:val="27"/>
        </w:rPr>
        <w:t>{текст ошибки,</w:t>
      </w:r>
      <w:r>
        <w:rPr>
          <w:rFonts w:ascii="Segoe UI" w:hAnsi="Segoe UI" w:cs="Segoe UI"/>
          <w:color w:val="4D4D4D"/>
          <w:sz w:val="27"/>
          <w:szCs w:val="27"/>
        </w:rPr>
        <w:t> </w:t>
      </w:r>
      <w:r>
        <w:rPr>
          <w:rFonts w:ascii="Courier New" w:hAnsi="Courier New" w:cs="Courier New"/>
          <w:color w:val="4D4D4D"/>
          <w:sz w:val="27"/>
          <w:szCs w:val="27"/>
        </w:rPr>
        <w:t>большими буквами}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.”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285D1F" w:rsidRDefault="00285D1F" w:rsidP="00285D1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Внимание! При вводе логина и пароля </w:t>
      </w:r>
      <w:r>
        <w:rPr>
          <w:rFonts w:ascii="Segoe UI" w:hAnsi="Segoe UI" w:cs="Segoe UI"/>
          <w:i/>
          <w:iCs/>
          <w:color w:val="4D4D4D"/>
          <w:sz w:val="27"/>
          <w:szCs w:val="27"/>
        </w:rPr>
        <w:t>НЕ </w:t>
      </w:r>
      <w:r>
        <w:rPr>
          <w:rFonts w:ascii="Segoe UI" w:hAnsi="Segoe UI" w:cs="Segoe UI"/>
          <w:color w:val="4D4D4D"/>
          <w:sz w:val="27"/>
          <w:szCs w:val="27"/>
        </w:rPr>
        <w:t>выводите подсказку для пользователя вида “Введите логин:”, так как это собьет с толку проверяющую систему.</w:t>
      </w:r>
    </w:p>
    <w:p w:rsidR="00285D1F" w:rsidRDefault="00285D1F" w:rsidP="00285D1F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0"/>
        <w:gridCol w:w="2823"/>
      </w:tblGrid>
      <w:tr w:rsidR="00285D1F" w:rsidTr="00285D1F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r>
              <w:t>Вывод</w:t>
            </w:r>
          </w:p>
        </w:tc>
      </w:tr>
      <w:tr w:rsidR="00285D1F" w:rsidTr="00285D1F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</w:t>
            </w:r>
            <w:proofErr w:type="spellEnd"/>
            <w:r>
              <w:rPr>
                <w:sz w:val="18"/>
                <w:szCs w:val="18"/>
              </w:rPr>
              <w:t>("</w:t>
            </w:r>
            <w:proofErr w:type="spellStart"/>
            <w:r>
              <w:rPr>
                <w:sz w:val="18"/>
                <w:szCs w:val="18"/>
              </w:rPr>
              <w:t>anastasia</w:t>
            </w:r>
            <w:proofErr w:type="spellEnd"/>
            <w:r>
              <w:rPr>
                <w:sz w:val="18"/>
                <w:szCs w:val="18"/>
              </w:rPr>
              <w:t>", "</w:t>
            </w:r>
            <w:proofErr w:type="spellStart"/>
            <w:r>
              <w:rPr>
                <w:sz w:val="18"/>
                <w:szCs w:val="18"/>
              </w:rPr>
              <w:t>nsyatos</w:t>
            </w:r>
            <w:proofErr w:type="spellEnd"/>
            <w:r>
              <w:rPr>
                <w:sz w:val="18"/>
                <w:szCs w:val="18"/>
              </w:rPr>
              <w:t>")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Привет, </w:t>
            </w:r>
            <w:proofErr w:type="spellStart"/>
            <w:r>
              <w:rPr>
                <w:sz w:val="18"/>
                <w:szCs w:val="18"/>
              </w:rPr>
              <w:t>anastasia</w:t>
            </w:r>
            <w:proofErr w:type="spellEnd"/>
            <w:r>
              <w:rPr>
                <w:sz w:val="18"/>
                <w:szCs w:val="18"/>
              </w:rPr>
              <w:t>!</w:t>
            </w:r>
          </w:p>
        </w:tc>
      </w:tr>
    </w:tbl>
    <w:p w:rsidR="00285D1F" w:rsidRDefault="00285D1F" w:rsidP="00285D1F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98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6"/>
        <w:gridCol w:w="6061"/>
      </w:tblGrid>
      <w:tr w:rsidR="00285D1F" w:rsidTr="00D37C15">
        <w:trPr>
          <w:tblHeader/>
        </w:trPr>
        <w:tc>
          <w:tcPr>
            <w:tcW w:w="3746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6061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r>
              <w:t>Вывод</w:t>
            </w:r>
          </w:p>
        </w:tc>
      </w:tr>
      <w:tr w:rsidR="00285D1F" w:rsidTr="00D37C15">
        <w:tc>
          <w:tcPr>
            <w:tcW w:w="3746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</w:t>
            </w:r>
            <w:proofErr w:type="spellEnd"/>
            <w:r>
              <w:rPr>
                <w:sz w:val="18"/>
                <w:szCs w:val="18"/>
              </w:rPr>
              <w:t>("</w:t>
            </w:r>
            <w:proofErr w:type="spellStart"/>
            <w:r>
              <w:rPr>
                <w:sz w:val="18"/>
                <w:szCs w:val="18"/>
              </w:rPr>
              <w:t>eugene</w:t>
            </w:r>
            <w:proofErr w:type="spellEnd"/>
            <w:r>
              <w:rPr>
                <w:sz w:val="18"/>
                <w:szCs w:val="18"/>
              </w:rPr>
              <w:t>", "</w:t>
            </w:r>
            <w:proofErr w:type="spellStart"/>
            <w:r>
              <w:rPr>
                <w:sz w:val="18"/>
                <w:szCs w:val="18"/>
              </w:rPr>
              <w:t>aanig</w:t>
            </w:r>
            <w:proofErr w:type="spellEnd"/>
            <w:r>
              <w:rPr>
                <w:sz w:val="18"/>
                <w:szCs w:val="18"/>
              </w:rPr>
              <w:t>")</w:t>
            </w:r>
          </w:p>
        </w:tc>
        <w:tc>
          <w:tcPr>
            <w:tcW w:w="6061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Кто-то пытался притвориться пользователем </w:t>
            </w:r>
            <w:proofErr w:type="spellStart"/>
            <w:r>
              <w:rPr>
                <w:sz w:val="18"/>
                <w:szCs w:val="18"/>
              </w:rPr>
              <w:t>eugene</w:t>
            </w:r>
            <w:proofErr w:type="spellEnd"/>
            <w:r>
              <w:rPr>
                <w:sz w:val="18"/>
                <w:szCs w:val="18"/>
              </w:rPr>
              <w:t>, но в пароле допустил ошибку: WRONG CONSONANTS.</w:t>
            </w:r>
          </w:p>
        </w:tc>
      </w:tr>
    </w:tbl>
    <w:p w:rsidR="00285D1F" w:rsidRDefault="00285D1F" w:rsidP="00285D1F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99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1"/>
        <w:gridCol w:w="910"/>
      </w:tblGrid>
      <w:tr w:rsidR="00285D1F" w:rsidTr="00D37C15">
        <w:trPr>
          <w:tblHeader/>
        </w:trPr>
        <w:tc>
          <w:tcPr>
            <w:tcW w:w="8991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r>
              <w:t>Вывод</w:t>
            </w:r>
          </w:p>
        </w:tc>
      </w:tr>
      <w:tr w:rsidR="00285D1F" w:rsidTr="00D37C15">
        <w:tc>
          <w:tcPr>
            <w:tcW w:w="8991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285D1F">
              <w:rPr>
                <w:sz w:val="18"/>
                <w:szCs w:val="18"/>
                <w:lang w:val="en-US"/>
              </w:rPr>
              <w:t>ask_password</w:t>
            </w:r>
            <w:proofErr w:type="spellEnd"/>
            <w:r w:rsidRPr="00285D1F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285D1F">
              <w:rPr>
                <w:sz w:val="18"/>
                <w:szCs w:val="18"/>
                <w:lang w:val="en-US"/>
              </w:rPr>
              <w:t>anastasia</w:t>
            </w:r>
            <w:proofErr w:type="spellEnd"/>
            <w:r w:rsidRPr="00285D1F">
              <w:rPr>
                <w:sz w:val="18"/>
                <w:szCs w:val="18"/>
                <w:lang w:val="en-US"/>
              </w:rPr>
              <w:t>", "</w:t>
            </w:r>
            <w:proofErr w:type="spellStart"/>
            <w:r w:rsidRPr="00285D1F">
              <w:rPr>
                <w:sz w:val="18"/>
                <w:szCs w:val="18"/>
                <w:lang w:val="en-US"/>
              </w:rPr>
              <w:t>nsyatos</w:t>
            </w:r>
            <w:proofErr w:type="spellEnd"/>
            <w:r w:rsidRPr="00285D1F">
              <w:rPr>
                <w:sz w:val="18"/>
                <w:szCs w:val="18"/>
                <w:lang w:val="en-US"/>
              </w:rPr>
              <w:t>", lambda login: print('super'), lambda login, err: print('bad'))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super</w:t>
            </w:r>
            <w:proofErr w:type="spellEnd"/>
          </w:p>
        </w:tc>
      </w:tr>
    </w:tbl>
    <w:p w:rsidR="00285D1F" w:rsidRPr="00975C45" w:rsidRDefault="00285D1F" w:rsidP="00975C45">
      <w:pPr>
        <w:rPr>
          <w:rFonts w:ascii="Segoe UI" w:hAnsi="Segoe UI" w:cs="Segoe UI"/>
          <w:color w:val="4D4D4D"/>
          <w:sz w:val="27"/>
          <w:szCs w:val="27"/>
        </w:rPr>
      </w:pPr>
    </w:p>
    <w:p w:rsidR="00285D1F" w:rsidRPr="00975C45" w:rsidRDefault="00285D1F" w:rsidP="00975C45">
      <w:pPr>
        <w:rPr>
          <w:rFonts w:ascii="Segoe UI" w:hAnsi="Segoe UI" w:cs="Segoe UI"/>
          <w:color w:val="4D4D4D"/>
          <w:sz w:val="27"/>
          <w:szCs w:val="27"/>
        </w:rPr>
      </w:pPr>
    </w:p>
    <w:p w:rsidR="00285D1F" w:rsidRDefault="00285D1F" w:rsidP="00975C45">
      <w:pPr>
        <w:pStyle w:val="1"/>
      </w:pPr>
      <w:r>
        <w:t>Самая далёкая планета</w:t>
      </w:r>
    </w:p>
    <w:p w:rsidR="00285D1F" w:rsidRDefault="00285D1F" w:rsidP="00285D1F">
      <w:proofErr w:type="spellStart"/>
      <w:r>
        <w:t>Kлассная</w:t>
      </w:r>
      <w:proofErr w:type="spellEnd"/>
      <w:r>
        <w:t xml:space="preserve"> работа</w:t>
      </w:r>
    </w:p>
    <w:p w:rsidR="00285D1F" w:rsidRDefault="00285D1F" w:rsidP="00285D1F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1 секунда</w:t>
            </w:r>
          </w:p>
        </w:tc>
      </w:tr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64Mb</w:t>
            </w:r>
          </w:p>
        </w:tc>
      </w:tr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стандартный ввод или input.txt</w:t>
            </w:r>
          </w:p>
        </w:tc>
      </w:tr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стандартный вывод или output.txt</w:t>
            </w:r>
          </w:p>
        </w:tc>
      </w:tr>
    </w:tbl>
    <w:p w:rsidR="00285D1F" w:rsidRDefault="00285D1F" w:rsidP="00285D1F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Планеты вращаются вокруг звезд по эллиптическим орбитам. Назовём самой далёкой планетой ту, орбита которой имеет самую большую площадь.</w:t>
      </w:r>
    </w:p>
    <w:p w:rsidR="00285D1F" w:rsidRDefault="00285D1F" w:rsidP="00285D1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find_farthest_orbit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list_of_orbits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среди списка орбит планет найдет ту, по которой вращается самая далёкая планета. Круговые орбиты не учитывайте: вы знаете, что у вашей звезды таких планет нет, зато искусственные спутники были запущены на круговые орбиты.</w:t>
      </w:r>
    </w:p>
    <w:p w:rsidR="00285D1F" w:rsidRDefault="00285D1F" w:rsidP="00285D1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Результатом функции должен быть кортеж, содержащий длины полуосей эллипса орбиты самой далёкой планеты.</w:t>
      </w:r>
    </w:p>
    <w:p w:rsidR="00285D1F" w:rsidRDefault="00285D1F" w:rsidP="00285D1F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Каждая орбита представляет из себя кортеж из пары чисел – полуосей её эллипса. Площадь эллипса вычисляется по формуле 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S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=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π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ab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S</w:t>
      </w:r>
      <w:proofErr w:type="spellEnd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=π</w:t>
      </w:r>
      <w:proofErr w:type="spellStart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ab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где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a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a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и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b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b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– длины полуосей эллипса.</w:t>
      </w:r>
    </w:p>
    <w:p w:rsidR="00285D1F" w:rsidRDefault="00285D1F" w:rsidP="00285D1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 решении задачи используйте списочные выражения.</w:t>
      </w:r>
    </w:p>
    <w:p w:rsidR="00285D1F" w:rsidRDefault="00285D1F" w:rsidP="00285D1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Подсказка: проще всего будет найти эллипс в два шага: сначала вычислить самую большую площадь эллипса, а затем найти и сам эллипс, имеющий такую площадь.</w:t>
      </w:r>
    </w:p>
    <w:p w:rsidR="00285D1F" w:rsidRDefault="00285D1F" w:rsidP="00285D1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Гарантируется, что самая далёкая планета ровно одна.</w:t>
      </w:r>
    </w:p>
    <w:p w:rsidR="00285D1F" w:rsidRDefault="00285D1F" w:rsidP="00285D1F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8"/>
        <w:gridCol w:w="975"/>
      </w:tblGrid>
      <w:tr w:rsidR="00285D1F" w:rsidTr="00285D1F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r>
              <w:t>Вывод</w:t>
            </w:r>
          </w:p>
        </w:tc>
      </w:tr>
      <w:tr w:rsidR="00285D1F" w:rsidTr="00285D1F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85D1F">
              <w:rPr>
                <w:sz w:val="18"/>
                <w:szCs w:val="18"/>
                <w:lang w:val="en-US"/>
              </w:rPr>
              <w:t>orbits = [(1, 3), (2.5, 10), (7, 2), (6, 6), (4, 3)]</w:t>
            </w:r>
          </w:p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85D1F">
              <w:rPr>
                <w:sz w:val="18"/>
                <w:szCs w:val="18"/>
                <w:lang w:val="en-US"/>
              </w:rPr>
              <w:t>print(*</w:t>
            </w:r>
            <w:proofErr w:type="spellStart"/>
            <w:r w:rsidRPr="00285D1F">
              <w:rPr>
                <w:sz w:val="18"/>
                <w:szCs w:val="18"/>
                <w:lang w:val="en-US"/>
              </w:rPr>
              <w:t>find_farthest_orbit</w:t>
            </w:r>
            <w:proofErr w:type="spellEnd"/>
            <w:r w:rsidRPr="00285D1F">
              <w:rPr>
                <w:sz w:val="18"/>
                <w:szCs w:val="18"/>
                <w:lang w:val="en-US"/>
              </w:rPr>
              <w:t>(orbits))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2.5 10</w:t>
            </w:r>
          </w:p>
        </w:tc>
      </w:tr>
    </w:tbl>
    <w:p w:rsidR="00285D1F" w:rsidRPr="00975C45" w:rsidRDefault="00285D1F" w:rsidP="00975C45">
      <w:pPr>
        <w:rPr>
          <w:rFonts w:ascii="Segoe UI" w:hAnsi="Segoe UI" w:cs="Segoe UI"/>
          <w:color w:val="4D4D4D"/>
          <w:sz w:val="27"/>
          <w:szCs w:val="27"/>
        </w:rPr>
      </w:pPr>
    </w:p>
    <w:p w:rsidR="00285D1F" w:rsidRPr="00975C45" w:rsidRDefault="00285D1F" w:rsidP="00975C45">
      <w:pPr>
        <w:rPr>
          <w:rFonts w:ascii="Segoe UI" w:hAnsi="Segoe UI" w:cs="Segoe UI"/>
          <w:color w:val="4D4D4D"/>
          <w:sz w:val="27"/>
          <w:szCs w:val="27"/>
        </w:rPr>
      </w:pPr>
    </w:p>
    <w:p w:rsidR="00285D1F" w:rsidRDefault="00285D1F" w:rsidP="00975C45">
      <w:pPr>
        <w:pStyle w:val="1"/>
      </w:pPr>
      <w:r>
        <w:t>Все равны, как на подбор</w:t>
      </w:r>
    </w:p>
    <w:p w:rsidR="00285D1F" w:rsidRDefault="00285D1F" w:rsidP="00285D1F">
      <w:proofErr w:type="spellStart"/>
      <w:r>
        <w:t>Kлассная</w:t>
      </w:r>
      <w:proofErr w:type="spellEnd"/>
      <w:r>
        <w:t xml:space="preserve"> работа</w:t>
      </w:r>
    </w:p>
    <w:p w:rsidR="00285D1F" w:rsidRDefault="00285D1F" w:rsidP="00285D1F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1 секунда</w:t>
            </w:r>
          </w:p>
        </w:tc>
      </w:tr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64Mb</w:t>
            </w:r>
          </w:p>
        </w:tc>
      </w:tr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стандартный ввод или input.txt</w:t>
            </w:r>
          </w:p>
        </w:tc>
      </w:tr>
      <w:tr w:rsidR="00285D1F" w:rsidTr="00285D1F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5D1F" w:rsidRDefault="00285D1F">
            <w:r>
              <w:t>стандартный вывод или output.txt</w:t>
            </w:r>
          </w:p>
        </w:tc>
      </w:tr>
    </w:tbl>
    <w:p w:rsidR="00285D1F" w:rsidRDefault="00285D1F" w:rsidP="00285D1F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same_by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characteristic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objects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проверяет, все ли объекты имеют одинаковое значение некоторой характеристики, и возвращает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True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если это так. Если значение характеристики для разных объектов отличается – то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False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. Для пустого набора объектов, функция должна возвращать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True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. Аргумент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characteristic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– это функция, которая принимает объект и вычисляет его характеристику.</w:t>
      </w:r>
    </w:p>
    <w:p w:rsidR="00285D1F" w:rsidRDefault="00285D1F" w:rsidP="00285D1F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5"/>
        <w:gridCol w:w="1318"/>
      </w:tblGrid>
      <w:tr w:rsidR="00285D1F" w:rsidTr="00285D1F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r>
              <w:t>Вывод</w:t>
            </w:r>
          </w:p>
        </w:tc>
      </w:tr>
      <w:tr w:rsidR="00285D1F" w:rsidTr="00285D1F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85D1F">
              <w:rPr>
                <w:sz w:val="18"/>
                <w:szCs w:val="18"/>
                <w:lang w:val="en-US"/>
              </w:rPr>
              <w:t>values = [0, 2, 10, 6]</w:t>
            </w:r>
          </w:p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85D1F">
              <w:rPr>
                <w:sz w:val="18"/>
                <w:szCs w:val="18"/>
                <w:lang w:val="en-US"/>
              </w:rPr>
              <w:t>if same_by(lambda x: x % 2, values):</w:t>
            </w:r>
          </w:p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85D1F">
              <w:rPr>
                <w:sz w:val="18"/>
                <w:szCs w:val="18"/>
                <w:lang w:val="en-US"/>
              </w:rPr>
              <w:t xml:space="preserve">    print('same')</w:t>
            </w:r>
          </w:p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85D1F">
              <w:rPr>
                <w:sz w:val="18"/>
                <w:szCs w:val="18"/>
                <w:lang w:val="en-US"/>
              </w:rPr>
              <w:t>else:</w:t>
            </w:r>
          </w:p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85D1F">
              <w:rPr>
                <w:sz w:val="18"/>
                <w:szCs w:val="18"/>
                <w:lang w:val="en-US"/>
              </w:rPr>
              <w:t xml:space="preserve">    print('different')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same</w:t>
            </w:r>
            <w:proofErr w:type="spellEnd"/>
          </w:p>
        </w:tc>
      </w:tr>
    </w:tbl>
    <w:p w:rsidR="00285D1F" w:rsidRDefault="00285D1F" w:rsidP="00285D1F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7"/>
        <w:gridCol w:w="1526"/>
      </w:tblGrid>
      <w:tr w:rsidR="00285D1F" w:rsidTr="00285D1F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r>
              <w:t>Вывод</w:t>
            </w:r>
          </w:p>
        </w:tc>
      </w:tr>
      <w:tr w:rsidR="00285D1F" w:rsidTr="00285D1F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85D1F">
              <w:rPr>
                <w:sz w:val="18"/>
                <w:szCs w:val="18"/>
                <w:lang w:val="en-US"/>
              </w:rPr>
              <w:t>values = [1, 2, 3, 4]</w:t>
            </w:r>
          </w:p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85D1F">
              <w:rPr>
                <w:sz w:val="18"/>
                <w:szCs w:val="18"/>
                <w:lang w:val="en-US"/>
              </w:rPr>
              <w:t>if same_by(lambda x: x % 2, values):</w:t>
            </w:r>
          </w:p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85D1F">
              <w:rPr>
                <w:sz w:val="18"/>
                <w:szCs w:val="18"/>
                <w:lang w:val="en-US"/>
              </w:rPr>
              <w:t xml:space="preserve">    print('same')</w:t>
            </w:r>
          </w:p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85D1F">
              <w:rPr>
                <w:sz w:val="18"/>
                <w:szCs w:val="18"/>
                <w:lang w:val="en-US"/>
              </w:rPr>
              <w:t>else:</w:t>
            </w:r>
          </w:p>
          <w:p w:rsidR="00285D1F" w:rsidRPr="00285D1F" w:rsidRDefault="00285D1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85D1F">
              <w:rPr>
                <w:sz w:val="18"/>
                <w:szCs w:val="18"/>
                <w:lang w:val="en-US"/>
              </w:rPr>
              <w:t xml:space="preserve">    print('different')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85D1F" w:rsidRDefault="00285D1F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different</w:t>
            </w:r>
            <w:proofErr w:type="spellEnd"/>
          </w:p>
        </w:tc>
      </w:tr>
    </w:tbl>
    <w:p w:rsidR="00285D1F" w:rsidRDefault="00285D1F" w:rsidP="00975C45"/>
    <w:sectPr w:rsidR="00285D1F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F6086"/>
    <w:multiLevelType w:val="multilevel"/>
    <w:tmpl w:val="614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DE1F22"/>
    <w:multiLevelType w:val="multilevel"/>
    <w:tmpl w:val="1248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8B3B12"/>
    <w:multiLevelType w:val="multilevel"/>
    <w:tmpl w:val="D062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A77D11"/>
    <w:multiLevelType w:val="multilevel"/>
    <w:tmpl w:val="AB8A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B92F9C"/>
    <w:multiLevelType w:val="hybridMultilevel"/>
    <w:tmpl w:val="047EA43E"/>
    <w:lvl w:ilvl="0" w:tplc="56C8A5E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2F6881"/>
    <w:multiLevelType w:val="multilevel"/>
    <w:tmpl w:val="B422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583A09"/>
    <w:multiLevelType w:val="multilevel"/>
    <w:tmpl w:val="36A0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860546"/>
    <w:multiLevelType w:val="multilevel"/>
    <w:tmpl w:val="F5DC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54537B"/>
    <w:multiLevelType w:val="multilevel"/>
    <w:tmpl w:val="B6A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4706D5"/>
    <w:multiLevelType w:val="multilevel"/>
    <w:tmpl w:val="81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24"/>
  </w:num>
  <w:num w:numId="5">
    <w:abstractNumId w:val="29"/>
  </w:num>
  <w:num w:numId="6">
    <w:abstractNumId w:val="31"/>
  </w:num>
  <w:num w:numId="7">
    <w:abstractNumId w:val="1"/>
  </w:num>
  <w:num w:numId="8">
    <w:abstractNumId w:val="10"/>
  </w:num>
  <w:num w:numId="9">
    <w:abstractNumId w:val="11"/>
  </w:num>
  <w:num w:numId="10">
    <w:abstractNumId w:val="0"/>
  </w:num>
  <w:num w:numId="11">
    <w:abstractNumId w:val="25"/>
  </w:num>
  <w:num w:numId="12">
    <w:abstractNumId w:val="9"/>
  </w:num>
  <w:num w:numId="13">
    <w:abstractNumId w:val="26"/>
  </w:num>
  <w:num w:numId="14">
    <w:abstractNumId w:val="22"/>
  </w:num>
  <w:num w:numId="15">
    <w:abstractNumId w:val="16"/>
  </w:num>
  <w:num w:numId="16">
    <w:abstractNumId w:val="34"/>
  </w:num>
  <w:num w:numId="17">
    <w:abstractNumId w:val="32"/>
  </w:num>
  <w:num w:numId="18">
    <w:abstractNumId w:val="28"/>
  </w:num>
  <w:num w:numId="19">
    <w:abstractNumId w:val="30"/>
  </w:num>
  <w:num w:numId="20">
    <w:abstractNumId w:val="17"/>
  </w:num>
  <w:num w:numId="21">
    <w:abstractNumId w:val="18"/>
  </w:num>
  <w:num w:numId="22">
    <w:abstractNumId w:val="3"/>
  </w:num>
  <w:num w:numId="23">
    <w:abstractNumId w:val="27"/>
  </w:num>
  <w:num w:numId="24">
    <w:abstractNumId w:val="2"/>
  </w:num>
  <w:num w:numId="25">
    <w:abstractNumId w:val="7"/>
  </w:num>
  <w:num w:numId="26">
    <w:abstractNumId w:val="21"/>
  </w:num>
  <w:num w:numId="27">
    <w:abstractNumId w:val="12"/>
  </w:num>
  <w:num w:numId="28">
    <w:abstractNumId w:val="20"/>
  </w:num>
  <w:num w:numId="29">
    <w:abstractNumId w:val="33"/>
  </w:num>
  <w:num w:numId="30">
    <w:abstractNumId w:val="23"/>
  </w:num>
  <w:num w:numId="31">
    <w:abstractNumId w:val="19"/>
  </w:num>
  <w:num w:numId="32">
    <w:abstractNumId w:val="4"/>
  </w:num>
  <w:num w:numId="33">
    <w:abstractNumId w:val="8"/>
  </w:num>
  <w:num w:numId="34">
    <w:abstractNumId w:val="5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77F14"/>
    <w:rsid w:val="00085DA8"/>
    <w:rsid w:val="000A5124"/>
    <w:rsid w:val="000C4568"/>
    <w:rsid w:val="0012262B"/>
    <w:rsid w:val="001A3C9B"/>
    <w:rsid w:val="002215C8"/>
    <w:rsid w:val="002536DC"/>
    <w:rsid w:val="002827F6"/>
    <w:rsid w:val="00285D1F"/>
    <w:rsid w:val="00350B89"/>
    <w:rsid w:val="004843CF"/>
    <w:rsid w:val="005B2FD7"/>
    <w:rsid w:val="00682748"/>
    <w:rsid w:val="006B5D5C"/>
    <w:rsid w:val="006C0B77"/>
    <w:rsid w:val="0074772F"/>
    <w:rsid w:val="00787C86"/>
    <w:rsid w:val="007D3767"/>
    <w:rsid w:val="007D620F"/>
    <w:rsid w:val="008242FF"/>
    <w:rsid w:val="00870751"/>
    <w:rsid w:val="00876387"/>
    <w:rsid w:val="008B524D"/>
    <w:rsid w:val="00922C48"/>
    <w:rsid w:val="009524DA"/>
    <w:rsid w:val="00975C45"/>
    <w:rsid w:val="009E4365"/>
    <w:rsid w:val="00A035DD"/>
    <w:rsid w:val="00A63B09"/>
    <w:rsid w:val="00A76182"/>
    <w:rsid w:val="00AC498C"/>
    <w:rsid w:val="00AD44BD"/>
    <w:rsid w:val="00B72B04"/>
    <w:rsid w:val="00B915B7"/>
    <w:rsid w:val="00C52BE2"/>
    <w:rsid w:val="00C571A2"/>
    <w:rsid w:val="00C9770C"/>
    <w:rsid w:val="00D35841"/>
    <w:rsid w:val="00D37C15"/>
    <w:rsid w:val="00D56212"/>
    <w:rsid w:val="00D67294"/>
    <w:rsid w:val="00D909A8"/>
    <w:rsid w:val="00DE49CF"/>
    <w:rsid w:val="00E94307"/>
    <w:rsid w:val="00EA59DF"/>
    <w:rsid w:val="00EE4070"/>
    <w:rsid w:val="00EE5AA2"/>
    <w:rsid w:val="00EF33CF"/>
    <w:rsid w:val="00F12C76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75C45"/>
    <w:pPr>
      <w:numPr>
        <w:numId w:val="35"/>
      </w:numPr>
      <w:spacing w:after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C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  <w:style w:type="character" w:customStyle="1" w:styleId="mjx-char">
    <w:name w:val="mjx-char"/>
    <w:basedOn w:val="a0"/>
    <w:rsid w:val="00285D1F"/>
  </w:style>
  <w:style w:type="character" w:customStyle="1" w:styleId="mjxassistivemathml">
    <w:name w:val="mjx_assistive_mathml"/>
    <w:basedOn w:val="a0"/>
    <w:rsid w:val="00285D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75C45"/>
    <w:pPr>
      <w:numPr>
        <w:numId w:val="35"/>
      </w:numPr>
      <w:spacing w:after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C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  <w:style w:type="character" w:customStyle="1" w:styleId="mjx-char">
    <w:name w:val="mjx-char"/>
    <w:basedOn w:val="a0"/>
    <w:rsid w:val="00285D1F"/>
  </w:style>
  <w:style w:type="character" w:customStyle="1" w:styleId="mjxassistivemathml">
    <w:name w:val="mjx_assistive_mathml"/>
    <w:basedOn w:val="a0"/>
    <w:rsid w:val="0028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522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27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6003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868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7041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779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21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96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1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880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901944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1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705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27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489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5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7250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90352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392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909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718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6279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3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73237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3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83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59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107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0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774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945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297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18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266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04236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6</cp:revision>
  <dcterms:created xsi:type="dcterms:W3CDTF">2021-03-31T11:52:00Z</dcterms:created>
  <dcterms:modified xsi:type="dcterms:W3CDTF">2022-04-22T15:33:00Z</dcterms:modified>
</cp:coreProperties>
</file>