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872DE" w14:textId="77777777" w:rsidR="0050422D" w:rsidRPr="0050422D" w:rsidRDefault="00DE7353" w:rsidP="00ED45E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TEMPUS CABRIOLET</w:t>
      </w:r>
    </w:p>
    <w:p w14:paraId="3FEB8651" w14:textId="77777777" w:rsidR="0050422D" w:rsidRDefault="0050422D" w:rsidP="006C4224">
      <w:pPr>
        <w:jc w:val="both"/>
        <w:rPr>
          <w:b/>
          <w:sz w:val="36"/>
        </w:rPr>
      </w:pPr>
    </w:p>
    <w:p w14:paraId="498C98D5" w14:textId="77777777" w:rsidR="0050422D" w:rsidRDefault="0050422D" w:rsidP="006C4224">
      <w:pPr>
        <w:jc w:val="both"/>
        <w:rPr>
          <w:b/>
          <w:sz w:val="36"/>
        </w:rPr>
      </w:pPr>
    </w:p>
    <w:p w14:paraId="31D00131" w14:textId="77777777" w:rsidR="0050422D" w:rsidRDefault="009076BB" w:rsidP="00ED45EE">
      <w:pPr>
        <w:jc w:val="center"/>
        <w:rPr>
          <w:b/>
          <w:sz w:val="36"/>
        </w:rPr>
      </w:pPr>
      <w:r>
        <w:rPr>
          <w:b/>
          <w:sz w:val="36"/>
        </w:rPr>
        <w:t>Software Development Plan</w:t>
      </w:r>
    </w:p>
    <w:p w14:paraId="13CA782A" w14:textId="77777777" w:rsidR="0050422D" w:rsidRDefault="00DE7353" w:rsidP="00ED45EE">
      <w:pPr>
        <w:jc w:val="center"/>
        <w:rPr>
          <w:b/>
          <w:sz w:val="36"/>
        </w:rPr>
      </w:pPr>
      <w:r>
        <w:rPr>
          <w:b/>
          <w:sz w:val="36"/>
        </w:rPr>
        <w:t>University-IT Cooperation Portal</w:t>
      </w:r>
      <w:r w:rsidR="003D630B">
        <w:rPr>
          <w:b/>
          <w:sz w:val="36"/>
        </w:rPr>
        <w:t xml:space="preserve"> </w:t>
      </w:r>
      <w:r w:rsidR="001E0F3B">
        <w:rPr>
          <w:b/>
          <w:sz w:val="36"/>
        </w:rPr>
        <w:t>(</w:t>
      </w:r>
      <w:r>
        <w:rPr>
          <w:b/>
          <w:sz w:val="36"/>
        </w:rPr>
        <w:t>U-IT</w:t>
      </w:r>
      <w:r w:rsidR="001E0F3B">
        <w:rPr>
          <w:b/>
          <w:sz w:val="36"/>
        </w:rPr>
        <w:t xml:space="preserve">) </w:t>
      </w:r>
      <w:r w:rsidR="0050422D">
        <w:rPr>
          <w:b/>
          <w:sz w:val="36"/>
        </w:rPr>
        <w:t>Project</w:t>
      </w:r>
    </w:p>
    <w:p w14:paraId="5970A20C" w14:textId="77777777" w:rsidR="0050422D" w:rsidRDefault="0050422D" w:rsidP="006C4224">
      <w:pPr>
        <w:jc w:val="both"/>
        <w:rPr>
          <w:b/>
          <w:sz w:val="36"/>
        </w:rPr>
      </w:pPr>
    </w:p>
    <w:p w14:paraId="51058871" w14:textId="77777777" w:rsidR="0050422D" w:rsidRDefault="0050422D" w:rsidP="006C4224">
      <w:pPr>
        <w:jc w:val="both"/>
        <w:rPr>
          <w:b/>
          <w:sz w:val="26"/>
        </w:rPr>
      </w:pPr>
    </w:p>
    <w:p w14:paraId="5C5027F9" w14:textId="77777777" w:rsidR="0050422D" w:rsidRDefault="0050422D" w:rsidP="006C4224">
      <w:pPr>
        <w:jc w:val="both"/>
        <w:rPr>
          <w:b/>
          <w:sz w:val="26"/>
        </w:rPr>
      </w:pPr>
    </w:p>
    <w:p w14:paraId="0A1A5BE5" w14:textId="77777777" w:rsidR="0050422D" w:rsidRDefault="00DE7353" w:rsidP="00ED45EE">
      <w:pPr>
        <w:jc w:val="center"/>
        <w:rPr>
          <w:b/>
          <w:sz w:val="26"/>
        </w:rPr>
      </w:pPr>
      <w:r>
        <w:rPr>
          <w:b/>
          <w:sz w:val="26"/>
        </w:rPr>
        <w:t>Version 1.0</w:t>
      </w:r>
    </w:p>
    <w:p w14:paraId="30440AE7" w14:textId="77777777" w:rsidR="0050422D" w:rsidRDefault="00DE7353" w:rsidP="00ED45EE">
      <w:pPr>
        <w:jc w:val="center"/>
        <w:rPr>
          <w:b/>
          <w:sz w:val="26"/>
        </w:rPr>
      </w:pPr>
      <w:r>
        <w:rPr>
          <w:b/>
          <w:sz w:val="26"/>
        </w:rPr>
        <w:t>October 17, 2014</w:t>
      </w:r>
    </w:p>
    <w:p w14:paraId="3D6307ED" w14:textId="77777777" w:rsidR="0050422D" w:rsidRDefault="0050422D" w:rsidP="00ED45EE">
      <w:pPr>
        <w:jc w:val="center"/>
        <w:rPr>
          <w:b/>
          <w:sz w:val="26"/>
        </w:rPr>
      </w:pPr>
    </w:p>
    <w:p w14:paraId="1B33D7EE" w14:textId="77777777" w:rsidR="00792B4E" w:rsidRDefault="00792B4E" w:rsidP="006C4224">
      <w:pPr>
        <w:jc w:val="both"/>
        <w:rPr>
          <w:b/>
          <w:sz w:val="26"/>
        </w:rPr>
      </w:pPr>
    </w:p>
    <w:p w14:paraId="2EEF8E38" w14:textId="77777777" w:rsidR="00792B4E" w:rsidRDefault="00792B4E" w:rsidP="006C4224">
      <w:pPr>
        <w:jc w:val="both"/>
        <w:rPr>
          <w:b/>
          <w:sz w:val="26"/>
        </w:rPr>
      </w:pPr>
    </w:p>
    <w:p w14:paraId="372FBC22" w14:textId="77777777" w:rsidR="00792B4E" w:rsidRDefault="00792B4E" w:rsidP="006C4224">
      <w:pPr>
        <w:jc w:val="both"/>
        <w:rPr>
          <w:b/>
          <w:sz w:val="26"/>
        </w:rPr>
      </w:pPr>
    </w:p>
    <w:p w14:paraId="3D512A43" w14:textId="77777777" w:rsidR="00792B4E" w:rsidRDefault="00792B4E" w:rsidP="006C4224">
      <w:pPr>
        <w:jc w:val="both"/>
        <w:rPr>
          <w:b/>
          <w:sz w:val="26"/>
        </w:rPr>
      </w:pPr>
    </w:p>
    <w:p w14:paraId="6DCF11DF" w14:textId="77777777" w:rsidR="00A44934" w:rsidRDefault="0050422D" w:rsidP="006C422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Change history:</w:t>
      </w:r>
    </w:p>
    <w:p w14:paraId="3BED876E" w14:textId="4DFFA70B" w:rsidR="0050422D" w:rsidRPr="0050422D" w:rsidRDefault="007D64F7" w:rsidP="006C4224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Version 1.0    After f</w:t>
      </w:r>
      <w:r w:rsidR="0050422D" w:rsidRPr="0050422D">
        <w:rPr>
          <w:b/>
          <w:sz w:val="20"/>
          <w:szCs w:val="20"/>
        </w:rPr>
        <w:t xml:space="preserve">irst </w:t>
      </w:r>
      <w:r w:rsidR="00DE7353">
        <w:rPr>
          <w:b/>
          <w:sz w:val="20"/>
          <w:szCs w:val="20"/>
        </w:rPr>
        <w:t>executive</w:t>
      </w:r>
      <w:r w:rsidR="0050422D" w:rsidRPr="0050422D">
        <w:rPr>
          <w:b/>
          <w:sz w:val="20"/>
          <w:szCs w:val="20"/>
        </w:rPr>
        <w:t xml:space="preserve"> meeting – </w:t>
      </w:r>
      <w:r w:rsidR="00DE7353">
        <w:rPr>
          <w:b/>
          <w:sz w:val="20"/>
          <w:szCs w:val="20"/>
        </w:rPr>
        <w:t xml:space="preserve">vision by </w:t>
      </w:r>
      <w:proofErr w:type="spellStart"/>
      <w:r w:rsidR="00DE7353">
        <w:rPr>
          <w:b/>
          <w:sz w:val="20"/>
          <w:szCs w:val="20"/>
        </w:rPr>
        <w:t>Oleksii</w:t>
      </w:r>
      <w:proofErr w:type="spellEnd"/>
      <w:r w:rsidR="00DE7353">
        <w:rPr>
          <w:b/>
          <w:sz w:val="20"/>
          <w:szCs w:val="20"/>
        </w:rPr>
        <w:t xml:space="preserve"> </w:t>
      </w:r>
      <w:proofErr w:type="spellStart"/>
      <w:r w:rsidR="00DE7353">
        <w:rPr>
          <w:b/>
          <w:sz w:val="20"/>
          <w:szCs w:val="20"/>
        </w:rPr>
        <w:t>Starov</w:t>
      </w:r>
      <w:proofErr w:type="spellEnd"/>
    </w:p>
    <w:p w14:paraId="227164B3" w14:textId="77777777" w:rsidR="00294C83" w:rsidRPr="008F759E" w:rsidRDefault="0050422D" w:rsidP="006C4224">
      <w:pPr>
        <w:jc w:val="both"/>
        <w:rPr>
          <w:b/>
          <w:sz w:val="20"/>
          <w:szCs w:val="20"/>
        </w:rPr>
      </w:pPr>
      <w:r w:rsidRPr="0050422D">
        <w:rPr>
          <w:b/>
          <w:sz w:val="20"/>
          <w:szCs w:val="20"/>
        </w:rPr>
        <w:t xml:space="preserve">Version 1.1    </w:t>
      </w:r>
      <w:r w:rsidR="00DE7353">
        <w:rPr>
          <w:b/>
          <w:sz w:val="20"/>
          <w:szCs w:val="20"/>
        </w:rPr>
        <w:t>TBA</w:t>
      </w:r>
    </w:p>
    <w:p w14:paraId="7330E36B" w14:textId="77777777" w:rsidR="0058019A" w:rsidRPr="00DE7353" w:rsidRDefault="0058019A" w:rsidP="006C4224">
      <w:pPr>
        <w:jc w:val="both"/>
        <w:rPr>
          <w:b/>
        </w:rPr>
      </w:pPr>
      <w:r>
        <w:rPr>
          <w:b/>
          <w:sz w:val="26"/>
        </w:rPr>
        <w:br w:type="page"/>
      </w:r>
    </w:p>
    <w:p w14:paraId="35916925" w14:textId="464EF59C" w:rsidR="0058019A" w:rsidRDefault="0058019A" w:rsidP="006C4224">
      <w:pPr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Project </w:t>
      </w:r>
      <w:r w:rsidR="00DE7353">
        <w:rPr>
          <w:b/>
          <w:sz w:val="24"/>
        </w:rPr>
        <w:t>Overview</w:t>
      </w:r>
      <w:r>
        <w:rPr>
          <w:b/>
          <w:sz w:val="24"/>
        </w:rPr>
        <w:t xml:space="preserve">: </w:t>
      </w:r>
      <w:r w:rsidR="00337E84">
        <w:t xml:space="preserve">U-IT portal is an international </w:t>
      </w:r>
      <w:r w:rsidR="00DE7353">
        <w:t xml:space="preserve">web platform for networking and cooperation </w:t>
      </w:r>
      <w:r w:rsidR="00337E84">
        <w:t>between</w:t>
      </w:r>
      <w:r w:rsidR="00DE7353">
        <w:t xml:space="preserve"> universities (e.g., computer science departments) and industry (e.g., IT companies)</w:t>
      </w:r>
      <w:r>
        <w:t>.</w:t>
      </w:r>
      <w:r w:rsidR="00DE7353">
        <w:t xml:space="preserve"> </w:t>
      </w:r>
      <w:r w:rsidR="006C4224">
        <w:t xml:space="preserve">The </w:t>
      </w:r>
      <w:r w:rsidR="00ED45EE">
        <w:t>project goal is to support such cooperation</w:t>
      </w:r>
      <w:r w:rsidR="006C4224">
        <w:t xml:space="preserve"> </w:t>
      </w:r>
      <w:r w:rsidR="00ED45EE">
        <w:t>o</w:t>
      </w:r>
      <w:r w:rsidR="00337E84">
        <w:t xml:space="preserve">n all possible levels, </w:t>
      </w:r>
      <w:r w:rsidR="00ED45EE">
        <w:t xml:space="preserve">from initial search of partners and projects, and to post-project evaluation and </w:t>
      </w:r>
      <w:r w:rsidR="00337E84">
        <w:t>analysis</w:t>
      </w:r>
      <w:r w:rsidR="00ED45EE">
        <w:t xml:space="preserve"> of case studies.</w:t>
      </w:r>
      <w:r>
        <w:t xml:space="preserve">  </w:t>
      </w:r>
      <w:r>
        <w:rPr>
          <w:sz w:val="24"/>
        </w:rPr>
        <w:t xml:space="preserve">  </w:t>
      </w:r>
    </w:p>
    <w:p w14:paraId="4C5BC77E" w14:textId="77777777" w:rsidR="00F00C88" w:rsidRDefault="00F00C88" w:rsidP="00F00C88">
      <w:pPr>
        <w:ind w:left="360"/>
        <w:jc w:val="both"/>
        <w:rPr>
          <w:b/>
          <w:sz w:val="24"/>
        </w:rPr>
      </w:pPr>
    </w:p>
    <w:p w14:paraId="267B923A" w14:textId="3F77DAC5" w:rsidR="0058019A" w:rsidRDefault="0058019A" w:rsidP="006C4224">
      <w:pPr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Target</w:t>
      </w:r>
      <w:r w:rsidR="00ED45EE">
        <w:rPr>
          <w:b/>
          <w:sz w:val="24"/>
        </w:rPr>
        <w:t>ed Community</w:t>
      </w:r>
    </w:p>
    <w:p w14:paraId="6DA5701E" w14:textId="1ADE30B2" w:rsidR="0058019A" w:rsidRPr="00337E84" w:rsidRDefault="00ED45EE" w:rsidP="006C4224">
      <w:pPr>
        <w:numPr>
          <w:ilvl w:val="0"/>
          <w:numId w:val="10"/>
        </w:numPr>
        <w:tabs>
          <w:tab w:val="clear" w:pos="360"/>
          <w:tab w:val="num" w:pos="720"/>
        </w:tabs>
        <w:spacing w:before="0"/>
        <w:ind w:left="720"/>
        <w:jc w:val="both"/>
      </w:pPr>
      <w:r w:rsidRPr="00337E84">
        <w:t>Research teams looking for industrial and commercial support</w:t>
      </w:r>
      <w:r w:rsidR="00EC58B5">
        <w:t>.</w:t>
      </w:r>
    </w:p>
    <w:p w14:paraId="7ECB1FD0" w14:textId="58FEDB14" w:rsidR="0058019A" w:rsidRPr="00337E84" w:rsidRDefault="00ED45EE" w:rsidP="006C4224">
      <w:pPr>
        <w:numPr>
          <w:ilvl w:val="0"/>
          <w:numId w:val="10"/>
        </w:numPr>
        <w:tabs>
          <w:tab w:val="clear" w:pos="360"/>
          <w:tab w:val="num" w:pos="720"/>
        </w:tabs>
        <w:spacing w:before="0"/>
        <w:ind w:left="720"/>
        <w:jc w:val="both"/>
      </w:pPr>
      <w:r w:rsidRPr="00337E84">
        <w:t>Students looking for real-life projects and commercial experience</w:t>
      </w:r>
      <w:r w:rsidR="00EC58B5">
        <w:t>.</w:t>
      </w:r>
    </w:p>
    <w:p w14:paraId="51906493" w14:textId="442773DE" w:rsidR="0058019A" w:rsidRPr="00337E84" w:rsidRDefault="00F00C88" w:rsidP="006C4224">
      <w:pPr>
        <w:numPr>
          <w:ilvl w:val="0"/>
          <w:numId w:val="10"/>
        </w:numPr>
        <w:tabs>
          <w:tab w:val="clear" w:pos="360"/>
          <w:tab w:val="num" w:pos="720"/>
        </w:tabs>
        <w:spacing w:before="0"/>
        <w:ind w:left="720"/>
        <w:jc w:val="both"/>
      </w:pPr>
      <w:r w:rsidRPr="00337E84">
        <w:t xml:space="preserve">R&amp;D </w:t>
      </w:r>
      <w:r w:rsidR="00ED45EE" w:rsidRPr="00337E84">
        <w:t xml:space="preserve">companies looking for qualified </w:t>
      </w:r>
      <w:r w:rsidRPr="00337E84">
        <w:t xml:space="preserve">scientific </w:t>
      </w:r>
      <w:r w:rsidR="00ED45EE" w:rsidRPr="00337E84">
        <w:t>support</w:t>
      </w:r>
      <w:r w:rsidR="00EC58B5">
        <w:t>.</w:t>
      </w:r>
    </w:p>
    <w:p w14:paraId="2B6F388A" w14:textId="3894F12D" w:rsidR="0058019A" w:rsidRPr="00337E84" w:rsidRDefault="00F00C88" w:rsidP="006C4224">
      <w:pPr>
        <w:numPr>
          <w:ilvl w:val="0"/>
          <w:numId w:val="10"/>
        </w:numPr>
        <w:tabs>
          <w:tab w:val="clear" w:pos="360"/>
          <w:tab w:val="num" w:pos="720"/>
        </w:tabs>
        <w:spacing w:before="0"/>
        <w:ind w:left="720"/>
        <w:jc w:val="both"/>
      </w:pPr>
      <w:r w:rsidRPr="00337E84">
        <w:t>Large companies looking for qualified young professionals</w:t>
      </w:r>
      <w:r w:rsidR="00EC58B5">
        <w:t>.</w:t>
      </w:r>
    </w:p>
    <w:p w14:paraId="64D8D781" w14:textId="44F529E8" w:rsidR="0058019A" w:rsidRPr="00337E84" w:rsidRDefault="00F00C88" w:rsidP="006C4224">
      <w:pPr>
        <w:numPr>
          <w:ilvl w:val="0"/>
          <w:numId w:val="10"/>
        </w:numPr>
        <w:tabs>
          <w:tab w:val="clear" w:pos="360"/>
          <w:tab w:val="num" w:pos="720"/>
        </w:tabs>
        <w:spacing w:before="0"/>
        <w:ind w:left="720"/>
        <w:jc w:val="both"/>
      </w:pPr>
      <w:r w:rsidRPr="00337E84">
        <w:t xml:space="preserve">Small companies with ambitions in </w:t>
      </w:r>
      <w:r w:rsidR="007D64F7" w:rsidRPr="00337E84">
        <w:t>smart and</w:t>
      </w:r>
      <w:r w:rsidRPr="00337E84">
        <w:t xml:space="preserve"> innovative startup</w:t>
      </w:r>
      <w:r w:rsidR="00EC58B5">
        <w:t>.</w:t>
      </w:r>
      <w:r w:rsidRPr="00337E84">
        <w:t xml:space="preserve"> </w:t>
      </w:r>
    </w:p>
    <w:p w14:paraId="6DD053BD" w14:textId="022B0A26" w:rsidR="0058019A" w:rsidRPr="00337E84" w:rsidRDefault="00F00C88" w:rsidP="006C4224">
      <w:pPr>
        <w:numPr>
          <w:ilvl w:val="0"/>
          <w:numId w:val="10"/>
        </w:numPr>
        <w:tabs>
          <w:tab w:val="clear" w:pos="360"/>
          <w:tab w:val="num" w:pos="720"/>
        </w:tabs>
        <w:spacing w:before="0"/>
        <w:ind w:left="720"/>
        <w:jc w:val="both"/>
      </w:pPr>
      <w:r w:rsidRPr="00337E84">
        <w:t>Founders of university spin-offs looking for investors, etc.</w:t>
      </w:r>
    </w:p>
    <w:p w14:paraId="6C297EBB" w14:textId="77777777" w:rsidR="0058019A" w:rsidRDefault="0058019A" w:rsidP="006C4224">
      <w:pPr>
        <w:jc w:val="both"/>
        <w:rPr>
          <w:b/>
          <w:sz w:val="24"/>
        </w:rPr>
      </w:pPr>
    </w:p>
    <w:p w14:paraId="0EEFBC8E" w14:textId="5BD49648" w:rsidR="0058019A" w:rsidRDefault="00F00C88" w:rsidP="006C4224">
      <w:pPr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High-Level Functionality</w:t>
      </w:r>
    </w:p>
    <w:p w14:paraId="1E21475D" w14:textId="34215696" w:rsidR="0058019A" w:rsidRPr="00337E84" w:rsidRDefault="0058019A" w:rsidP="006C4224">
      <w:pPr>
        <w:spacing w:before="0"/>
        <w:ind w:left="720" w:hanging="360"/>
        <w:jc w:val="both"/>
      </w:pPr>
      <w:r w:rsidRPr="00337E84">
        <w:t xml:space="preserve">The </w:t>
      </w:r>
      <w:r w:rsidR="00F00C88" w:rsidRPr="00337E84">
        <w:t>desired functionality of U-IT portal consists of the following sub-groups</w:t>
      </w:r>
      <w:r w:rsidRPr="00337E84">
        <w:t>:</w:t>
      </w:r>
    </w:p>
    <w:p w14:paraId="7DBB81F7" w14:textId="24C05F87" w:rsidR="0058019A" w:rsidRPr="00337E84" w:rsidRDefault="00F00C88" w:rsidP="006C4224">
      <w:pPr>
        <w:numPr>
          <w:ilvl w:val="0"/>
          <w:numId w:val="11"/>
        </w:numPr>
        <w:tabs>
          <w:tab w:val="clear" w:pos="360"/>
          <w:tab w:val="num" w:pos="720"/>
        </w:tabs>
        <w:spacing w:before="60"/>
        <w:ind w:left="720"/>
        <w:jc w:val="both"/>
        <w:rPr>
          <w:b/>
        </w:rPr>
      </w:pPr>
      <w:r w:rsidRPr="00337E84">
        <w:rPr>
          <w:b/>
        </w:rPr>
        <w:t>Community Network</w:t>
      </w:r>
      <w:r w:rsidR="0058019A" w:rsidRPr="00337E84">
        <w:rPr>
          <w:b/>
        </w:rPr>
        <w:t xml:space="preserve">: </w:t>
      </w:r>
      <w:r w:rsidR="007D64F7" w:rsidRPr="00337E84">
        <w:t>a</w:t>
      </w:r>
      <w:r w:rsidRPr="00337E84">
        <w:t xml:space="preserve"> face of the portal – website for professional interactions</w:t>
      </w:r>
      <w:r w:rsidR="007D64F7" w:rsidRPr="00337E84">
        <w:t xml:space="preserve"> like posting profiles and resumes, creating “connections”, organizing teams, project discussions</w:t>
      </w:r>
      <w:r w:rsidR="0058019A" w:rsidRPr="00337E84">
        <w:t>.</w:t>
      </w:r>
      <w:r w:rsidR="007D64F7" w:rsidRPr="00337E84">
        <w:t xml:space="preserve"> The key feature is integration with functionality of a project marketplace, where partners of a different role (e.g., researcher, implementer, investor, etc.) can find each other to work on a posted project.</w:t>
      </w:r>
      <w:r w:rsidR="007531EE" w:rsidRPr="00337E84">
        <w:t xml:space="preserve"> </w:t>
      </w:r>
      <w:r w:rsidR="00825FEC" w:rsidRPr="00337E84">
        <w:t>Attention must be focused on protecting intellectual property while exchanging project ideas.</w:t>
      </w:r>
    </w:p>
    <w:p w14:paraId="1D75D000" w14:textId="001BAF5A" w:rsidR="0058019A" w:rsidRPr="00337E84" w:rsidRDefault="007D64F7" w:rsidP="006C4224">
      <w:pPr>
        <w:numPr>
          <w:ilvl w:val="0"/>
          <w:numId w:val="11"/>
        </w:numPr>
        <w:tabs>
          <w:tab w:val="clear" w:pos="360"/>
          <w:tab w:val="num" w:pos="720"/>
        </w:tabs>
        <w:spacing w:before="60"/>
        <w:ind w:left="720"/>
        <w:jc w:val="both"/>
        <w:rPr>
          <w:b/>
        </w:rPr>
      </w:pPr>
      <w:r w:rsidRPr="00337E84">
        <w:rPr>
          <w:b/>
        </w:rPr>
        <w:t>Project Workplace</w:t>
      </w:r>
      <w:r w:rsidR="0058019A" w:rsidRPr="00337E84">
        <w:rPr>
          <w:b/>
        </w:rPr>
        <w:t xml:space="preserve">: </w:t>
      </w:r>
      <w:r w:rsidR="00D14A4C" w:rsidRPr="00337E84">
        <w:t>a separate service/platform provided by the portal to organize heterogeneous team (or several teams) to work on a joint project (or projects)</w:t>
      </w:r>
      <w:r w:rsidR="0058019A" w:rsidRPr="00337E84">
        <w:t>.</w:t>
      </w:r>
      <w:r w:rsidR="00D14A4C" w:rsidRPr="00337E84">
        <w:t xml:space="preserve"> Functionality must </w:t>
      </w:r>
      <w:r w:rsidR="00337E84">
        <w:t>conveniently</w:t>
      </w:r>
      <w:r w:rsidR="00D14A4C" w:rsidRPr="00337E84">
        <w:t xml:space="preserve"> support time and resource planning, role management, task and progress tracking, exchange of artifacts, evaluation of a project maturity, etc.</w:t>
      </w:r>
    </w:p>
    <w:p w14:paraId="4BB95FCC" w14:textId="3FD5D72D" w:rsidR="0058019A" w:rsidRPr="00337E84" w:rsidRDefault="007D64F7" w:rsidP="006C4224">
      <w:pPr>
        <w:numPr>
          <w:ilvl w:val="0"/>
          <w:numId w:val="11"/>
        </w:numPr>
        <w:tabs>
          <w:tab w:val="clear" w:pos="360"/>
          <w:tab w:val="num" w:pos="720"/>
        </w:tabs>
        <w:spacing w:before="60"/>
        <w:ind w:left="720"/>
        <w:jc w:val="both"/>
        <w:rPr>
          <w:b/>
        </w:rPr>
      </w:pPr>
      <w:r w:rsidRPr="00337E84">
        <w:rPr>
          <w:b/>
        </w:rPr>
        <w:t>Knowledge Management</w:t>
      </w:r>
      <w:r w:rsidR="0058019A" w:rsidRPr="00337E84">
        <w:rPr>
          <w:b/>
        </w:rPr>
        <w:t xml:space="preserve">:  </w:t>
      </w:r>
      <w:r w:rsidR="00D14A4C" w:rsidRPr="00337E84">
        <w:t>a separate service/platform provided by the portal to keep track of past projects and connections, decisions made and models chosen</w:t>
      </w:r>
      <w:r w:rsidR="0058019A" w:rsidRPr="00337E84">
        <w:t>.</w:t>
      </w:r>
      <w:r w:rsidR="00D14A4C" w:rsidRPr="00337E84">
        <w:t xml:space="preserve"> Functionality must provide ability to comp</w:t>
      </w:r>
      <w:r w:rsidR="00337E84">
        <w:t xml:space="preserve">are cases and assistance with </w:t>
      </w:r>
      <w:r w:rsidR="00D14A4C" w:rsidRPr="00337E84">
        <w:t>new one</w:t>
      </w:r>
      <w:r w:rsidR="00337E84">
        <w:t>s</w:t>
      </w:r>
      <w:r w:rsidR="00D14A4C" w:rsidRPr="00337E84">
        <w:t xml:space="preserve"> (e.g., prediction of a better model to chose or a way to assign roles).</w:t>
      </w:r>
    </w:p>
    <w:p w14:paraId="219D001C" w14:textId="7298E8BB" w:rsidR="0058019A" w:rsidRPr="00337E84" w:rsidRDefault="003A01D7" w:rsidP="006C4224">
      <w:pPr>
        <w:numPr>
          <w:ilvl w:val="0"/>
          <w:numId w:val="11"/>
        </w:numPr>
        <w:tabs>
          <w:tab w:val="clear" w:pos="360"/>
          <w:tab w:val="num" w:pos="720"/>
        </w:tabs>
        <w:spacing w:before="60"/>
        <w:ind w:left="720"/>
        <w:jc w:val="both"/>
        <w:rPr>
          <w:b/>
        </w:rPr>
      </w:pPr>
      <w:r w:rsidRPr="00337E84">
        <w:rPr>
          <w:b/>
        </w:rPr>
        <w:t>Training &amp; Knowledge Exchange</w:t>
      </w:r>
      <w:r w:rsidR="0058019A" w:rsidRPr="00337E84">
        <w:rPr>
          <w:b/>
        </w:rPr>
        <w:t xml:space="preserve">:  </w:t>
      </w:r>
      <w:r w:rsidR="00C967A6" w:rsidRPr="00337E84">
        <w:t>a separate service/platform provided by the portal to organize trainings (e.g., conferences, meet-ups, seminars, webinars) and keep community informed about them. Functionality must also manage topic-specific tutorials and wiki-materials.</w:t>
      </w:r>
    </w:p>
    <w:p w14:paraId="09ACB0A5" w14:textId="3D15EAFB" w:rsidR="00337E84" w:rsidRPr="00337E84" w:rsidRDefault="00337E84" w:rsidP="00337E84">
      <w:pPr>
        <w:spacing w:before="60"/>
        <w:ind w:left="360"/>
        <w:jc w:val="both"/>
      </w:pPr>
      <w:r>
        <w:t xml:space="preserve">All 4 services must be implemented with modern technology and high usability.  </w:t>
      </w:r>
    </w:p>
    <w:p w14:paraId="41BF49A1" w14:textId="77777777" w:rsidR="0058019A" w:rsidRPr="0058019A" w:rsidRDefault="0058019A" w:rsidP="006C4224">
      <w:pPr>
        <w:spacing w:before="60"/>
        <w:jc w:val="both"/>
        <w:rPr>
          <w:b/>
          <w:sz w:val="20"/>
          <w:szCs w:val="20"/>
        </w:rPr>
      </w:pPr>
    </w:p>
    <w:p w14:paraId="62787CC7" w14:textId="04788EF2" w:rsidR="0058019A" w:rsidRDefault="00C967A6" w:rsidP="006C4224">
      <w:pPr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Software Process</w:t>
      </w:r>
    </w:p>
    <w:p w14:paraId="4357CF96" w14:textId="183198D4" w:rsidR="0058019A" w:rsidRPr="0058019A" w:rsidRDefault="0037445A" w:rsidP="006C4224">
      <w:pPr>
        <w:numPr>
          <w:ilvl w:val="0"/>
          <w:numId w:val="12"/>
        </w:numPr>
        <w:tabs>
          <w:tab w:val="clear" w:pos="360"/>
          <w:tab w:val="num" w:pos="720"/>
        </w:tabs>
        <w:spacing w:before="6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development process </w:t>
      </w:r>
      <w:r w:rsidR="009A6E01">
        <w:rPr>
          <w:sz w:val="20"/>
          <w:szCs w:val="20"/>
        </w:rPr>
        <w:t xml:space="preserve">is split into </w:t>
      </w:r>
      <w:r w:rsidR="00337E84">
        <w:rPr>
          <w:sz w:val="20"/>
          <w:szCs w:val="20"/>
        </w:rPr>
        <w:t xml:space="preserve">separate sub-projects </w:t>
      </w:r>
      <w:r>
        <w:rPr>
          <w:sz w:val="20"/>
          <w:szCs w:val="20"/>
        </w:rPr>
        <w:t>according to functionality services</w:t>
      </w:r>
      <w:r w:rsidR="0058019A" w:rsidRPr="0058019A">
        <w:rPr>
          <w:sz w:val="20"/>
          <w:szCs w:val="20"/>
        </w:rPr>
        <w:t xml:space="preserve">.  </w:t>
      </w:r>
    </w:p>
    <w:p w14:paraId="1AC3798C" w14:textId="73BE262E" w:rsidR="0058019A" w:rsidRPr="0058019A" w:rsidRDefault="0037445A" w:rsidP="006C4224">
      <w:pPr>
        <w:numPr>
          <w:ilvl w:val="0"/>
          <w:numId w:val="12"/>
        </w:numPr>
        <w:tabs>
          <w:tab w:val="clear" w:pos="360"/>
          <w:tab w:val="num" w:pos="720"/>
        </w:tabs>
        <w:spacing w:before="60"/>
        <w:ind w:left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>Development teams are free to choose own internal process (e.g., Agile/Scrum)</w:t>
      </w:r>
      <w:r w:rsidR="0058019A" w:rsidRPr="0058019A">
        <w:rPr>
          <w:sz w:val="20"/>
          <w:szCs w:val="20"/>
        </w:rPr>
        <w:t>.</w:t>
      </w:r>
    </w:p>
    <w:p w14:paraId="581AB158" w14:textId="0C558BF7" w:rsidR="0058019A" w:rsidRPr="0058019A" w:rsidRDefault="0037445A" w:rsidP="006C4224">
      <w:pPr>
        <w:numPr>
          <w:ilvl w:val="0"/>
          <w:numId w:val="12"/>
        </w:numPr>
        <w:tabs>
          <w:tab w:val="clear" w:pos="360"/>
          <w:tab w:val="num" w:pos="720"/>
        </w:tabs>
        <w:spacing w:before="6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All internal processes must correspond to milestones of the master process</w:t>
      </w:r>
      <w:r w:rsidR="00EC58B5">
        <w:rPr>
          <w:sz w:val="20"/>
          <w:szCs w:val="20"/>
        </w:rPr>
        <w:t>.</w:t>
      </w:r>
    </w:p>
    <w:p w14:paraId="131273BC" w14:textId="48E73EAC" w:rsidR="0058019A" w:rsidRPr="0058019A" w:rsidRDefault="0037445A" w:rsidP="006C4224">
      <w:pPr>
        <w:numPr>
          <w:ilvl w:val="0"/>
          <w:numId w:val="12"/>
        </w:numPr>
        <w:tabs>
          <w:tab w:val="clear" w:pos="360"/>
          <w:tab w:val="num" w:pos="720"/>
        </w:tabs>
        <w:spacing w:before="6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Master process is an iterative (and incremental) management by the executive team</w:t>
      </w:r>
      <w:r w:rsidR="00EC58B5">
        <w:rPr>
          <w:sz w:val="20"/>
          <w:szCs w:val="20"/>
        </w:rPr>
        <w:t>.</w:t>
      </w:r>
    </w:p>
    <w:p w14:paraId="45EEA2F4" w14:textId="6A5C324F" w:rsidR="0058019A" w:rsidRPr="0058019A" w:rsidRDefault="0037445A" w:rsidP="006C4224">
      <w:pPr>
        <w:numPr>
          <w:ilvl w:val="0"/>
          <w:numId w:val="12"/>
        </w:numPr>
        <w:tabs>
          <w:tab w:val="clear" w:pos="360"/>
          <w:tab w:val="num" w:pos="720"/>
        </w:tabs>
        <w:spacing w:before="60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Master process implies mandatory engineering methods described below</w:t>
      </w:r>
      <w:r w:rsidR="00EC58B5">
        <w:rPr>
          <w:sz w:val="20"/>
          <w:szCs w:val="20"/>
        </w:rPr>
        <w:t>.</w:t>
      </w:r>
    </w:p>
    <w:p w14:paraId="6EEE3232" w14:textId="77777777" w:rsidR="0058019A" w:rsidRPr="0058019A" w:rsidRDefault="0058019A" w:rsidP="006C4224">
      <w:pPr>
        <w:spacing w:before="60"/>
        <w:jc w:val="both"/>
        <w:rPr>
          <w:sz w:val="20"/>
          <w:szCs w:val="20"/>
        </w:rPr>
      </w:pPr>
    </w:p>
    <w:p w14:paraId="430893E9" w14:textId="77777777" w:rsidR="0058019A" w:rsidRDefault="0058019A" w:rsidP="006C4224">
      <w:pPr>
        <w:spacing w:before="60"/>
        <w:jc w:val="both"/>
      </w:pPr>
    </w:p>
    <w:p w14:paraId="3B1F3347" w14:textId="77777777" w:rsidR="0058019A" w:rsidRDefault="0058019A" w:rsidP="006C4224">
      <w:pPr>
        <w:spacing w:before="0"/>
        <w:jc w:val="both"/>
        <w:rPr>
          <w:b/>
          <w:sz w:val="24"/>
        </w:rPr>
      </w:pPr>
      <w:r>
        <w:br w:type="page"/>
      </w:r>
    </w:p>
    <w:p w14:paraId="36FEF845" w14:textId="37FB70C2" w:rsidR="0058019A" w:rsidRDefault="00C967A6" w:rsidP="006C4224">
      <w:pPr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lastRenderedPageBreak/>
        <w:t>Software Engineering Methods</w:t>
      </w:r>
    </w:p>
    <w:p w14:paraId="6E8741DC" w14:textId="119FF7A9" w:rsidR="0058019A" w:rsidRPr="00EC58B5" w:rsidRDefault="00B13151" w:rsidP="006C4224">
      <w:pPr>
        <w:numPr>
          <w:ilvl w:val="0"/>
          <w:numId w:val="13"/>
        </w:numPr>
        <w:tabs>
          <w:tab w:val="clear" w:pos="360"/>
          <w:tab w:val="num" w:pos="720"/>
        </w:tabs>
        <w:spacing w:before="60"/>
        <w:ind w:left="720"/>
        <w:jc w:val="both"/>
      </w:pPr>
      <w:r w:rsidRPr="00EC58B5">
        <w:t>Regular “</w:t>
      </w:r>
      <w:proofErr w:type="spellStart"/>
      <w:r w:rsidRPr="00EC58B5">
        <w:t>hackathon</w:t>
      </w:r>
      <w:proofErr w:type="spellEnd"/>
      <w:r w:rsidRPr="00EC58B5">
        <w:t>” meetings (one per month) to synchronize development, agree on technologies used, discuss occurring issues and exchange expertise.</w:t>
      </w:r>
    </w:p>
    <w:p w14:paraId="55F68A1C" w14:textId="606C8BDB" w:rsidR="0058019A" w:rsidRPr="00EC58B5" w:rsidRDefault="00B13151" w:rsidP="006C4224">
      <w:pPr>
        <w:numPr>
          <w:ilvl w:val="0"/>
          <w:numId w:val="13"/>
        </w:numPr>
        <w:tabs>
          <w:tab w:val="clear" w:pos="360"/>
          <w:tab w:val="num" w:pos="720"/>
        </w:tabs>
        <w:spacing w:before="60"/>
        <w:ind w:left="720"/>
        <w:jc w:val="both"/>
      </w:pPr>
      <w:r w:rsidRPr="00EC58B5">
        <w:t>High-level task tracking using …</w:t>
      </w:r>
    </w:p>
    <w:p w14:paraId="6E1D314E" w14:textId="72A0109F" w:rsidR="0058019A" w:rsidRPr="00EC58B5" w:rsidRDefault="00B13151" w:rsidP="006C4224">
      <w:pPr>
        <w:numPr>
          <w:ilvl w:val="0"/>
          <w:numId w:val="13"/>
        </w:numPr>
        <w:tabs>
          <w:tab w:val="clear" w:pos="360"/>
          <w:tab w:val="num" w:pos="720"/>
        </w:tabs>
        <w:spacing w:before="60"/>
        <w:ind w:left="720"/>
        <w:jc w:val="both"/>
      </w:pPr>
      <w:r w:rsidRPr="00EC58B5">
        <w:t>Each team must log their current status and may create tasks for other teams if needed</w:t>
      </w:r>
      <w:r w:rsidR="0058019A" w:rsidRPr="00EC58B5">
        <w:t>.</w:t>
      </w:r>
    </w:p>
    <w:p w14:paraId="70F97512" w14:textId="1726BF4C" w:rsidR="0058019A" w:rsidRPr="00EC58B5" w:rsidRDefault="00B13151" w:rsidP="006C4224">
      <w:pPr>
        <w:numPr>
          <w:ilvl w:val="0"/>
          <w:numId w:val="13"/>
        </w:numPr>
        <w:tabs>
          <w:tab w:val="clear" w:pos="360"/>
          <w:tab w:val="num" w:pos="720"/>
        </w:tabs>
        <w:spacing w:before="60"/>
        <w:ind w:left="720"/>
        <w:jc w:val="both"/>
      </w:pPr>
      <w:r w:rsidRPr="00EC58B5">
        <w:t xml:space="preserve">Each team may start development from writing own vision of </w:t>
      </w:r>
      <w:r w:rsidR="00EC58B5">
        <w:t>sub-</w:t>
      </w:r>
      <w:r w:rsidRPr="00EC58B5">
        <w:t>functionality</w:t>
      </w:r>
      <w:r w:rsidR="00EC58B5">
        <w:t>, specification and plan.</w:t>
      </w:r>
    </w:p>
    <w:p w14:paraId="5B13BA24" w14:textId="17EF2712" w:rsidR="00B13151" w:rsidRPr="00EC58B5" w:rsidRDefault="00B13151" w:rsidP="00B13151">
      <w:pPr>
        <w:numPr>
          <w:ilvl w:val="0"/>
          <w:numId w:val="17"/>
        </w:numPr>
        <w:tabs>
          <w:tab w:val="clear" w:pos="360"/>
          <w:tab w:val="num" w:pos="720"/>
        </w:tabs>
        <w:spacing w:before="60"/>
        <w:ind w:left="720"/>
        <w:jc w:val="both"/>
      </w:pPr>
      <w:r w:rsidRPr="00EC58B5">
        <w:t>One team develops centralized database of projects and comm</w:t>
      </w:r>
      <w:r w:rsidR="00EC58B5">
        <w:t>unity, providing APIs for other teams</w:t>
      </w:r>
      <w:r w:rsidR="0058019A" w:rsidRPr="00EC58B5">
        <w:t>.</w:t>
      </w:r>
      <w:r w:rsidR="00EC58B5">
        <w:t xml:space="preserve"> API set might be extended and updated </w:t>
      </w:r>
      <w:r w:rsidR="009A6E01">
        <w:t>by demand.</w:t>
      </w:r>
      <w:r w:rsidR="00EC58B5">
        <w:t xml:space="preserve"> </w:t>
      </w:r>
    </w:p>
    <w:p w14:paraId="6A4E0265" w14:textId="46D09046" w:rsidR="0058019A" w:rsidRDefault="009A6E01" w:rsidP="00B13151">
      <w:pPr>
        <w:numPr>
          <w:ilvl w:val="0"/>
          <w:numId w:val="17"/>
        </w:numPr>
        <w:tabs>
          <w:tab w:val="clear" w:pos="360"/>
          <w:tab w:val="num" w:pos="720"/>
        </w:tabs>
        <w:spacing w:before="60"/>
        <w:ind w:left="720"/>
        <w:jc w:val="both"/>
      </w:pPr>
      <w:r>
        <w:t>Each of</w:t>
      </w:r>
      <w:r w:rsidR="00B13151" w:rsidRPr="00EC58B5">
        <w:t xml:space="preserve"> 4 sub-groups of functionality </w:t>
      </w:r>
      <w:r>
        <w:t>can be</w:t>
      </w:r>
      <w:r w:rsidR="00B13151" w:rsidRPr="00EC58B5">
        <w:t xml:space="preserve"> developed as a separate service, but consuming the same database. Later services might be combined in one platform.</w:t>
      </w:r>
    </w:p>
    <w:p w14:paraId="1BCF135E" w14:textId="6749F7BC" w:rsidR="00737396" w:rsidRPr="00EC58B5" w:rsidRDefault="00737396" w:rsidP="00737396">
      <w:pPr>
        <w:numPr>
          <w:ilvl w:val="0"/>
          <w:numId w:val="17"/>
        </w:numPr>
        <w:tabs>
          <w:tab w:val="clear" w:pos="360"/>
          <w:tab w:val="num" w:pos="720"/>
        </w:tabs>
        <w:spacing w:before="60"/>
        <w:ind w:left="720"/>
        <w:jc w:val="both"/>
      </w:pPr>
      <w:r>
        <w:t xml:space="preserve">Table 1 provides team assignments along with technology propositions. </w:t>
      </w:r>
    </w:p>
    <w:p w14:paraId="4DBECC09" w14:textId="77777777" w:rsidR="0058019A" w:rsidRDefault="0058019A" w:rsidP="006C4224">
      <w:pPr>
        <w:jc w:val="both"/>
        <w:rPr>
          <w:b/>
          <w:sz w:val="24"/>
        </w:rPr>
      </w:pPr>
    </w:p>
    <w:p w14:paraId="2BA64BF7" w14:textId="294BACCF" w:rsidR="0058019A" w:rsidRDefault="00C967A6" w:rsidP="006C4224">
      <w:pPr>
        <w:numPr>
          <w:ilvl w:val="0"/>
          <w:numId w:val="9"/>
        </w:numPr>
        <w:jc w:val="both"/>
        <w:rPr>
          <w:b/>
          <w:sz w:val="24"/>
        </w:rPr>
      </w:pPr>
      <w:r>
        <w:rPr>
          <w:b/>
          <w:sz w:val="24"/>
        </w:rPr>
        <w:t>Schedule &amp; Effort</w:t>
      </w:r>
    </w:p>
    <w:p w14:paraId="280BD310" w14:textId="448583AD" w:rsidR="0058019A" w:rsidRDefault="00EC58B5" w:rsidP="00EC58B5">
      <w:pPr>
        <w:numPr>
          <w:ilvl w:val="0"/>
          <w:numId w:val="15"/>
        </w:numPr>
        <w:tabs>
          <w:tab w:val="clear" w:pos="360"/>
          <w:tab w:val="num" w:pos="720"/>
        </w:tabs>
        <w:spacing w:before="60"/>
        <w:ind w:left="720"/>
        <w:jc w:val="both"/>
      </w:pPr>
      <w:r w:rsidRPr="00EC58B5">
        <w:t>For now we expect monthly delivery, i.e. each team must have some results to discuss or show at least once per month</w:t>
      </w:r>
      <w:r>
        <w:t>.</w:t>
      </w:r>
    </w:p>
    <w:p w14:paraId="68ACC7DB" w14:textId="77777777" w:rsidR="0058019A" w:rsidRDefault="0058019A" w:rsidP="006C4224">
      <w:pPr>
        <w:ind w:left="360"/>
        <w:jc w:val="both"/>
      </w:pPr>
    </w:p>
    <w:p w14:paraId="4A4B44F6" w14:textId="77777777" w:rsidR="00513426" w:rsidRDefault="00513426" w:rsidP="006C4224">
      <w:pPr>
        <w:ind w:left="360"/>
        <w:jc w:val="both"/>
        <w:rPr>
          <w:b/>
          <w:sz w:val="24"/>
        </w:rPr>
      </w:pPr>
    </w:p>
    <w:p w14:paraId="187DD021" w14:textId="77777777" w:rsidR="00737396" w:rsidRDefault="00737396" w:rsidP="006C4224">
      <w:pPr>
        <w:ind w:left="360"/>
        <w:jc w:val="both"/>
      </w:pPr>
    </w:p>
    <w:p w14:paraId="2A8C8AC9" w14:textId="77777777" w:rsidR="00737396" w:rsidRDefault="00737396" w:rsidP="006C4224">
      <w:pPr>
        <w:ind w:left="360"/>
        <w:jc w:val="both"/>
      </w:pPr>
    </w:p>
    <w:p w14:paraId="44A17E03" w14:textId="29A6A4FC" w:rsidR="00294C83" w:rsidRDefault="00423729" w:rsidP="006C4224">
      <w:pPr>
        <w:jc w:val="both"/>
        <w:rPr>
          <w:b/>
          <w:sz w:val="26"/>
        </w:rPr>
      </w:pPr>
      <w:r>
        <w:rPr>
          <w:b/>
          <w:sz w:val="26"/>
        </w:rPr>
        <w:t xml:space="preserve">NOTE: </w:t>
      </w:r>
      <w:r w:rsidR="009A6E01" w:rsidRPr="009A6E01">
        <w:t xml:space="preserve">Some sub-groups of functionality can be developed as a </w:t>
      </w:r>
      <w:r w:rsidR="009A6E01">
        <w:t>joint</w:t>
      </w:r>
      <w:r w:rsidR="009A6E01" w:rsidRPr="009A6E01">
        <w:t xml:space="preserve"> service (e.g., Community Network with functionality of </w:t>
      </w:r>
      <w:r w:rsidR="009A6E01" w:rsidRPr="009A6E01">
        <w:t>Training and Knowledge Exchange</w:t>
      </w:r>
      <w:r w:rsidR="009A6E01" w:rsidRPr="009A6E01">
        <w:t>)</w:t>
      </w:r>
      <w:r w:rsidRPr="009A6E01">
        <w:t>.</w:t>
      </w:r>
    </w:p>
    <w:p w14:paraId="026C2178" w14:textId="77777777" w:rsidR="0058019A" w:rsidRDefault="0058019A" w:rsidP="006C4224">
      <w:pPr>
        <w:jc w:val="both"/>
        <w:rPr>
          <w:b/>
          <w:sz w:val="26"/>
        </w:rPr>
      </w:pPr>
    </w:p>
    <w:p w14:paraId="094CAD0C" w14:textId="77777777" w:rsidR="00294C83" w:rsidRDefault="00294C83" w:rsidP="006C4224">
      <w:pPr>
        <w:jc w:val="both"/>
        <w:rPr>
          <w:b/>
          <w:sz w:val="26"/>
        </w:rPr>
        <w:sectPr w:rsidR="00294C83" w:rsidSect="00294C83">
          <w:headerReference w:type="default" r:id="rId8"/>
          <w:pgSz w:w="12240" w:h="15840" w:code="1"/>
          <w:pgMar w:top="864" w:right="1440" w:bottom="864" w:left="1440" w:header="432" w:footer="432" w:gutter="0"/>
          <w:cols w:space="720"/>
        </w:sectPr>
      </w:pPr>
    </w:p>
    <w:p w14:paraId="5D975E88" w14:textId="4BA4D62A" w:rsidR="00476F42" w:rsidRPr="00F060DF" w:rsidRDefault="00737396" w:rsidP="006C422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Table 1: </w:t>
      </w:r>
      <w:r w:rsidR="00513426" w:rsidRPr="00F060DF">
        <w:rPr>
          <w:b/>
          <w:sz w:val="26"/>
          <w:szCs w:val="26"/>
        </w:rPr>
        <w:t xml:space="preserve">Team </w:t>
      </w:r>
      <w:r>
        <w:rPr>
          <w:b/>
          <w:sz w:val="26"/>
          <w:szCs w:val="26"/>
        </w:rPr>
        <w:t>Assignments</w:t>
      </w:r>
    </w:p>
    <w:p w14:paraId="13126895" w14:textId="77777777" w:rsidR="00513426" w:rsidRDefault="00513426" w:rsidP="006C4224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827"/>
        <w:gridCol w:w="3969"/>
        <w:gridCol w:w="4439"/>
      </w:tblGrid>
      <w:tr w:rsidR="00476F42" w14:paraId="0838C41D" w14:textId="77777777" w:rsidTr="00423729">
        <w:tc>
          <w:tcPr>
            <w:tcW w:w="2093" w:type="dxa"/>
          </w:tcPr>
          <w:p w14:paraId="4442D6DF" w14:textId="003F0AEC" w:rsidR="00476F42" w:rsidRDefault="00423729" w:rsidP="006C42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</w:tc>
        <w:tc>
          <w:tcPr>
            <w:tcW w:w="3827" w:type="dxa"/>
          </w:tcPr>
          <w:p w14:paraId="533A126F" w14:textId="3BD20D92" w:rsidR="00476F42" w:rsidRDefault="00423729" w:rsidP="006C42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Functionality</w:t>
            </w:r>
          </w:p>
        </w:tc>
        <w:tc>
          <w:tcPr>
            <w:tcW w:w="3969" w:type="dxa"/>
          </w:tcPr>
          <w:p w14:paraId="75E21BF7" w14:textId="5820E734" w:rsidR="00476F42" w:rsidRDefault="00423729" w:rsidP="006C4224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  <w:tc>
          <w:tcPr>
            <w:tcW w:w="4439" w:type="dxa"/>
          </w:tcPr>
          <w:p w14:paraId="7E57C54B" w14:textId="77777777" w:rsidR="00476F42" w:rsidRDefault="00476F42" w:rsidP="006C4224">
            <w:pPr>
              <w:jc w:val="both"/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476F42" w:rsidRPr="00961A8F" w14:paraId="363A4FC0" w14:textId="77777777" w:rsidTr="00423729">
        <w:tc>
          <w:tcPr>
            <w:tcW w:w="2093" w:type="dxa"/>
          </w:tcPr>
          <w:p w14:paraId="04C83560" w14:textId="3E9FC114" w:rsidR="00423729" w:rsidRPr="00961A8F" w:rsidRDefault="00423729" w:rsidP="004237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KhAI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3827" w:type="dxa"/>
          </w:tcPr>
          <w:p w14:paraId="59A84560" w14:textId="77777777" w:rsidR="00476F42" w:rsidRDefault="00423729" w:rsidP="006C4224">
            <w:pPr>
              <w:jc w:val="both"/>
              <w:rPr>
                <w:sz w:val="20"/>
                <w:szCs w:val="20"/>
              </w:rPr>
            </w:pPr>
            <w:bookmarkStart w:id="0" w:name="_GoBack"/>
            <w:r>
              <w:rPr>
                <w:sz w:val="20"/>
                <w:szCs w:val="20"/>
              </w:rPr>
              <w:t>1) Centralized DB and APIs.</w:t>
            </w:r>
          </w:p>
          <w:p w14:paraId="0FB45721" w14:textId="39F67F9E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Portal Prototype.</w:t>
            </w:r>
            <w:bookmarkEnd w:id="0"/>
          </w:p>
        </w:tc>
        <w:tc>
          <w:tcPr>
            <w:tcW w:w="3969" w:type="dxa"/>
          </w:tcPr>
          <w:p w14:paraId="114CC231" w14:textId="7FB489D9" w:rsidR="00476F42" w:rsidRDefault="00423729" w:rsidP="004237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Google App Engine, Java, REST API.</w:t>
            </w:r>
          </w:p>
          <w:p w14:paraId="147F49C2" w14:textId="036DE270" w:rsidR="00423729" w:rsidRPr="00961A8F" w:rsidRDefault="00423729" w:rsidP="004237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proofErr w:type="spellStart"/>
            <w:r>
              <w:rPr>
                <w:sz w:val="20"/>
                <w:szCs w:val="20"/>
              </w:rPr>
              <w:t>Django</w:t>
            </w:r>
            <w:proofErr w:type="spellEnd"/>
            <w:r>
              <w:rPr>
                <w:sz w:val="20"/>
                <w:szCs w:val="20"/>
              </w:rPr>
              <w:t>/Python.</w:t>
            </w:r>
          </w:p>
        </w:tc>
        <w:tc>
          <w:tcPr>
            <w:tcW w:w="4439" w:type="dxa"/>
          </w:tcPr>
          <w:p w14:paraId="5807831A" w14:textId="24449610" w:rsidR="00423729" w:rsidRDefault="00423729" w:rsidP="004237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Oleksii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Starov</w:t>
            </w:r>
            <w:proofErr w:type="spellEnd"/>
            <w:r>
              <w:rPr>
                <w:sz w:val="20"/>
                <w:szCs w:val="20"/>
              </w:rPr>
              <w:t xml:space="preserve"> (ostarov@cs.stonybrook.edu)</w:t>
            </w:r>
          </w:p>
          <w:p w14:paraId="333D735C" w14:textId="77777777" w:rsidR="00423729" w:rsidRDefault="00423729" w:rsidP="004237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Alexey </w:t>
            </w:r>
            <w:proofErr w:type="spellStart"/>
            <w:r>
              <w:rPr>
                <w:sz w:val="20"/>
                <w:szCs w:val="20"/>
              </w:rPr>
              <w:t>Trubilko</w:t>
            </w:r>
            <w:proofErr w:type="spellEnd"/>
          </w:p>
          <w:p w14:paraId="577F597A" w14:textId="77777777" w:rsidR="00423729" w:rsidRDefault="00423729" w:rsidP="0042372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Dmytro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Rusin</w:t>
            </w:r>
            <w:proofErr w:type="spellEnd"/>
          </w:p>
          <w:p w14:paraId="723D56DD" w14:textId="01529414" w:rsidR="00476F42" w:rsidRPr="00961A8F" w:rsidRDefault="00476F42" w:rsidP="006C4224">
            <w:pPr>
              <w:jc w:val="both"/>
              <w:rPr>
                <w:sz w:val="20"/>
                <w:szCs w:val="20"/>
              </w:rPr>
            </w:pPr>
          </w:p>
        </w:tc>
      </w:tr>
      <w:tr w:rsidR="00476F42" w:rsidRPr="00961A8F" w14:paraId="79FDCA00" w14:textId="77777777" w:rsidTr="00423729">
        <w:tc>
          <w:tcPr>
            <w:tcW w:w="2093" w:type="dxa"/>
          </w:tcPr>
          <w:p w14:paraId="76124F24" w14:textId="42203EEC" w:rsidR="00476F42" w:rsidRPr="00961A8F" w:rsidRDefault="002F6D42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14:paraId="46575ACE" w14:textId="77777777" w:rsidR="00476F42" w:rsidRDefault="00423729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Community Network.</w:t>
            </w:r>
          </w:p>
          <w:p w14:paraId="3773027A" w14:textId="69DC2BE5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232D976" w14:textId="3E8CD6EB" w:rsidR="00476F42" w:rsidRPr="00961A8F" w:rsidRDefault="00476F42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39" w:type="dxa"/>
          </w:tcPr>
          <w:p w14:paraId="03CD673A" w14:textId="3C1DD056" w:rsidR="00476F42" w:rsidRPr="00961A8F" w:rsidRDefault="00476F42" w:rsidP="006C4224">
            <w:pPr>
              <w:jc w:val="both"/>
              <w:rPr>
                <w:sz w:val="20"/>
                <w:szCs w:val="20"/>
              </w:rPr>
            </w:pPr>
          </w:p>
        </w:tc>
      </w:tr>
      <w:tr w:rsidR="00423729" w:rsidRPr="00961A8F" w14:paraId="18D1A8F1" w14:textId="77777777" w:rsidTr="00423729">
        <w:tc>
          <w:tcPr>
            <w:tcW w:w="2093" w:type="dxa"/>
          </w:tcPr>
          <w:p w14:paraId="47D676FB" w14:textId="6A1AC344" w:rsidR="00423729" w:rsidRPr="00961A8F" w:rsidRDefault="002F6D42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14:paraId="5615585F" w14:textId="77777777" w:rsidR="00423729" w:rsidRDefault="00423729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Workplace.</w:t>
            </w:r>
          </w:p>
          <w:p w14:paraId="099F4AC3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3F03CA92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39" w:type="dxa"/>
          </w:tcPr>
          <w:p w14:paraId="0F7F1191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</w:tr>
      <w:tr w:rsidR="00423729" w:rsidRPr="00961A8F" w14:paraId="6BB53763" w14:textId="77777777" w:rsidTr="00423729">
        <w:tc>
          <w:tcPr>
            <w:tcW w:w="2093" w:type="dxa"/>
          </w:tcPr>
          <w:p w14:paraId="2E4BB2AF" w14:textId="1FC1F83F" w:rsidR="00423729" w:rsidRPr="00961A8F" w:rsidRDefault="002F6D42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14:paraId="1FD1CD2E" w14:textId="77777777" w:rsidR="00423729" w:rsidRDefault="00423729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Management.</w:t>
            </w:r>
          </w:p>
          <w:p w14:paraId="2912C0A3" w14:textId="138EF4F2" w:rsidR="00423729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4F74F79E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39" w:type="dxa"/>
          </w:tcPr>
          <w:p w14:paraId="554C5066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</w:tr>
      <w:tr w:rsidR="00423729" w:rsidRPr="00961A8F" w14:paraId="4977CA0B" w14:textId="77777777" w:rsidTr="00423729">
        <w:tc>
          <w:tcPr>
            <w:tcW w:w="2093" w:type="dxa"/>
          </w:tcPr>
          <w:p w14:paraId="60B84D9D" w14:textId="6F5D5BFB" w:rsidR="00423729" w:rsidRPr="00961A8F" w:rsidRDefault="002F6D42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14:paraId="4EB9317B" w14:textId="77777777" w:rsidR="00423729" w:rsidRDefault="00423729" w:rsidP="006C422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and Knowledge Exchange.</w:t>
            </w:r>
          </w:p>
          <w:p w14:paraId="19867C45" w14:textId="77777777" w:rsidR="00423729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575A1CAF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39" w:type="dxa"/>
          </w:tcPr>
          <w:p w14:paraId="370B5990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</w:tr>
      <w:tr w:rsidR="00423729" w:rsidRPr="00961A8F" w14:paraId="039C5767" w14:textId="77777777" w:rsidTr="00423729">
        <w:tc>
          <w:tcPr>
            <w:tcW w:w="2093" w:type="dxa"/>
          </w:tcPr>
          <w:p w14:paraId="59CCD543" w14:textId="31AC185F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221E5D88" w14:textId="77777777" w:rsidR="00423729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01F6FD5B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439" w:type="dxa"/>
          </w:tcPr>
          <w:p w14:paraId="7B624274" w14:textId="77777777" w:rsidR="00423729" w:rsidRPr="00961A8F" w:rsidRDefault="00423729" w:rsidP="006C4224">
            <w:pPr>
              <w:jc w:val="both"/>
              <w:rPr>
                <w:sz w:val="20"/>
                <w:szCs w:val="20"/>
              </w:rPr>
            </w:pPr>
          </w:p>
        </w:tc>
      </w:tr>
    </w:tbl>
    <w:p w14:paraId="5D151EDF" w14:textId="0BEC16D2" w:rsidR="00D8444B" w:rsidRDefault="00D8444B" w:rsidP="006C4224">
      <w:pPr>
        <w:jc w:val="both"/>
        <w:rPr>
          <w:b/>
          <w:sz w:val="24"/>
        </w:rPr>
      </w:pPr>
    </w:p>
    <w:sectPr w:rsidR="00D8444B" w:rsidSect="000121E9">
      <w:headerReference w:type="default" r:id="rId9"/>
      <w:footerReference w:type="default" r:id="rId10"/>
      <w:pgSz w:w="15840" w:h="12240" w:orient="landscape" w:code="1"/>
      <w:pgMar w:top="864" w:right="864" w:bottom="864" w:left="864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9A3B2" w14:textId="77777777" w:rsidR="00423729" w:rsidRDefault="00423729">
      <w:r>
        <w:separator/>
      </w:r>
    </w:p>
  </w:endnote>
  <w:endnote w:type="continuationSeparator" w:id="0">
    <w:p w14:paraId="376BEA61" w14:textId="77777777" w:rsidR="00423729" w:rsidRDefault="0042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54D9C" w14:textId="77777777" w:rsidR="00423729" w:rsidRPr="00044E55" w:rsidRDefault="00423729" w:rsidP="00044E55">
    <w:pPr>
      <w:pStyle w:val="Footer"/>
      <w:shd w:val="clear" w:color="auto" w:fill="E6E6E6"/>
      <w:tabs>
        <w:tab w:val="clear" w:pos="4320"/>
        <w:tab w:val="clear" w:pos="8640"/>
        <w:tab w:val="center" w:pos="7200"/>
        <w:tab w:val="right" w:pos="14130"/>
      </w:tabs>
      <w:spacing w:before="0"/>
      <w:rPr>
        <w:sz w:val="18"/>
        <w:szCs w:val="18"/>
      </w:rPr>
    </w:pPr>
    <w:r w:rsidRPr="00044E55"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4E33FF" w14:textId="77777777" w:rsidR="00423729" w:rsidRDefault="00423729">
      <w:r>
        <w:separator/>
      </w:r>
    </w:p>
  </w:footnote>
  <w:footnote w:type="continuationSeparator" w:id="0">
    <w:p w14:paraId="0F0B9AB4" w14:textId="77777777" w:rsidR="00423729" w:rsidRDefault="0042372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E6E6E6"/>
      <w:tblLayout w:type="fixed"/>
      <w:tblLook w:val="0000" w:firstRow="0" w:lastRow="0" w:firstColumn="0" w:lastColumn="0" w:noHBand="0" w:noVBand="0"/>
    </w:tblPr>
    <w:tblGrid>
      <w:gridCol w:w="4428"/>
      <w:gridCol w:w="5040"/>
    </w:tblGrid>
    <w:tr w:rsidR="00423729" w:rsidRPr="00753A7A" w14:paraId="66948733" w14:textId="77777777">
      <w:tc>
        <w:tcPr>
          <w:tcW w:w="4428" w:type="dxa"/>
          <w:shd w:val="clear" w:color="auto" w:fill="E6E6E6"/>
        </w:tcPr>
        <w:p w14:paraId="496E0ABB" w14:textId="77777777" w:rsidR="00423729" w:rsidRPr="00753A7A" w:rsidRDefault="00423729" w:rsidP="00753A7A">
          <w:pPr>
            <w:spacing w:before="60"/>
            <w:rPr>
              <w:b/>
              <w:sz w:val="18"/>
              <w:szCs w:val="18"/>
            </w:rPr>
          </w:pPr>
        </w:p>
      </w:tc>
      <w:tc>
        <w:tcPr>
          <w:tcW w:w="5040" w:type="dxa"/>
          <w:shd w:val="clear" w:color="auto" w:fill="E6E6E6"/>
        </w:tcPr>
        <w:p w14:paraId="1D9E8D04" w14:textId="77777777" w:rsidR="00423729" w:rsidRPr="00753A7A" w:rsidRDefault="00423729" w:rsidP="00753A7A">
          <w:pPr>
            <w:pStyle w:val="Heading3"/>
            <w:spacing w:before="60" w:after="0"/>
            <w:jc w:val="right"/>
            <w:rPr>
              <w:sz w:val="18"/>
              <w:szCs w:val="18"/>
            </w:rPr>
          </w:pPr>
        </w:p>
      </w:tc>
    </w:tr>
    <w:tr w:rsidR="00423729" w:rsidRPr="00753A7A" w14:paraId="22F11CD9" w14:textId="77777777">
      <w:tc>
        <w:tcPr>
          <w:tcW w:w="4428" w:type="dxa"/>
          <w:shd w:val="clear" w:color="auto" w:fill="E6E6E6"/>
        </w:tcPr>
        <w:p w14:paraId="6B13AAEF" w14:textId="77777777" w:rsidR="00423729" w:rsidRPr="00753A7A" w:rsidRDefault="00423729" w:rsidP="00753A7A">
          <w:pPr>
            <w:spacing w:before="6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U-IT SDP</w:t>
          </w:r>
        </w:p>
      </w:tc>
      <w:tc>
        <w:tcPr>
          <w:tcW w:w="5040" w:type="dxa"/>
          <w:shd w:val="clear" w:color="auto" w:fill="E6E6E6"/>
        </w:tcPr>
        <w:p w14:paraId="6C9172E1" w14:textId="77777777" w:rsidR="00423729" w:rsidRPr="00753A7A" w:rsidRDefault="00423729" w:rsidP="00753A7A">
          <w:pPr>
            <w:spacing w:before="60"/>
            <w:jc w:val="right"/>
            <w:rPr>
              <w:b/>
              <w:sz w:val="18"/>
              <w:szCs w:val="18"/>
            </w:rPr>
          </w:pPr>
        </w:p>
      </w:tc>
    </w:tr>
  </w:tbl>
  <w:p w14:paraId="16EC7518" w14:textId="77777777" w:rsidR="00423729" w:rsidRDefault="004237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E6E6E6"/>
      <w:tblLayout w:type="fixed"/>
      <w:tblLook w:val="0000" w:firstRow="0" w:lastRow="0" w:firstColumn="0" w:lastColumn="0" w:noHBand="0" w:noVBand="0"/>
    </w:tblPr>
    <w:tblGrid>
      <w:gridCol w:w="7398"/>
      <w:gridCol w:w="6750"/>
    </w:tblGrid>
    <w:tr w:rsidR="00423729" w:rsidRPr="00044E55" w14:paraId="59CA6ED9" w14:textId="77777777">
      <w:tc>
        <w:tcPr>
          <w:tcW w:w="7398" w:type="dxa"/>
          <w:shd w:val="clear" w:color="auto" w:fill="E6E6E6"/>
        </w:tcPr>
        <w:p w14:paraId="3B0B4969" w14:textId="77777777" w:rsidR="00423729" w:rsidRPr="00044E55" w:rsidRDefault="00423729" w:rsidP="00294C83">
          <w:pPr>
            <w:rPr>
              <w:b/>
              <w:sz w:val="18"/>
              <w:szCs w:val="18"/>
            </w:rPr>
          </w:pPr>
        </w:p>
      </w:tc>
      <w:tc>
        <w:tcPr>
          <w:tcW w:w="6750" w:type="dxa"/>
          <w:shd w:val="clear" w:color="auto" w:fill="E6E6E6"/>
        </w:tcPr>
        <w:p w14:paraId="3B0C1690" w14:textId="77777777" w:rsidR="00423729" w:rsidRPr="00044E55" w:rsidRDefault="00423729" w:rsidP="00294C83">
          <w:pPr>
            <w:pStyle w:val="Heading3"/>
            <w:spacing w:before="120"/>
            <w:jc w:val="right"/>
            <w:rPr>
              <w:sz w:val="18"/>
              <w:szCs w:val="18"/>
            </w:rPr>
          </w:pPr>
        </w:p>
      </w:tc>
    </w:tr>
    <w:tr w:rsidR="00423729" w:rsidRPr="00044E55" w14:paraId="2A8017AA" w14:textId="77777777">
      <w:tc>
        <w:tcPr>
          <w:tcW w:w="7398" w:type="dxa"/>
          <w:shd w:val="clear" w:color="auto" w:fill="E6E6E6"/>
        </w:tcPr>
        <w:p w14:paraId="460B612F" w14:textId="75561CDD" w:rsidR="00423729" w:rsidRPr="00044E55" w:rsidRDefault="00423729" w:rsidP="00044E55">
          <w:pPr>
            <w:spacing w:before="6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U-IT SDP</w:t>
          </w:r>
        </w:p>
      </w:tc>
      <w:tc>
        <w:tcPr>
          <w:tcW w:w="6750" w:type="dxa"/>
          <w:shd w:val="clear" w:color="auto" w:fill="E6E6E6"/>
        </w:tcPr>
        <w:p w14:paraId="3D9C268F" w14:textId="77777777" w:rsidR="00423729" w:rsidRPr="00044E55" w:rsidRDefault="00423729" w:rsidP="00044E55">
          <w:pPr>
            <w:spacing w:before="60"/>
            <w:jc w:val="right"/>
            <w:rPr>
              <w:b/>
              <w:sz w:val="18"/>
              <w:szCs w:val="18"/>
            </w:rPr>
          </w:pPr>
        </w:p>
      </w:tc>
    </w:tr>
  </w:tbl>
  <w:p w14:paraId="0F1894D3" w14:textId="77777777" w:rsidR="00423729" w:rsidRDefault="004237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1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16129"/>
    <w:multiLevelType w:val="singleLevel"/>
    <w:tmpl w:val="34560DE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6D0627"/>
    <w:multiLevelType w:val="singleLevel"/>
    <w:tmpl w:val="0832E9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18798C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4">
    <w:nsid w:val="24616916"/>
    <w:multiLevelType w:val="singleLevel"/>
    <w:tmpl w:val="0832E98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EEB1CF4"/>
    <w:multiLevelType w:val="singleLevel"/>
    <w:tmpl w:val="6E60D8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6">
    <w:nsid w:val="31EC746A"/>
    <w:multiLevelType w:val="singleLevel"/>
    <w:tmpl w:val="6E60D8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>
    <w:nsid w:val="389A2E34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8">
    <w:nsid w:val="3B6C60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F042E37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>
    <w:nsid w:val="418F48A0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1">
    <w:nsid w:val="44537801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2">
    <w:nsid w:val="537A282E"/>
    <w:multiLevelType w:val="hybridMultilevel"/>
    <w:tmpl w:val="6D2CA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AD1B7F"/>
    <w:multiLevelType w:val="singleLevel"/>
    <w:tmpl w:val="6E60D8A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4">
    <w:nsid w:val="5A9715D7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5">
    <w:nsid w:val="740C3859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6">
    <w:nsid w:val="79811BD0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F757992"/>
    <w:multiLevelType w:val="singleLevel"/>
    <w:tmpl w:val="B03803C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16"/>
  </w:num>
  <w:num w:numId="2">
    <w:abstractNumId w:val="4"/>
  </w:num>
  <w:num w:numId="3">
    <w:abstractNumId w:val="5"/>
  </w:num>
  <w:num w:numId="4">
    <w:abstractNumId w:val="6"/>
  </w:num>
  <w:num w:numId="5">
    <w:abstractNumId w:val="13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10"/>
  </w:num>
  <w:num w:numId="12">
    <w:abstractNumId w:val="15"/>
  </w:num>
  <w:num w:numId="13">
    <w:abstractNumId w:val="17"/>
  </w:num>
  <w:num w:numId="14">
    <w:abstractNumId w:val="7"/>
  </w:num>
  <w:num w:numId="15">
    <w:abstractNumId w:val="11"/>
  </w:num>
  <w:num w:numId="16">
    <w:abstractNumId w:val="3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A8A"/>
    <w:rsid w:val="000121E9"/>
    <w:rsid w:val="00044E55"/>
    <w:rsid w:val="0005636B"/>
    <w:rsid w:val="000A2AA9"/>
    <w:rsid w:val="000D2DC7"/>
    <w:rsid w:val="00160ABB"/>
    <w:rsid w:val="001730EF"/>
    <w:rsid w:val="001E0F3B"/>
    <w:rsid w:val="00280EF4"/>
    <w:rsid w:val="00294C83"/>
    <w:rsid w:val="002F17AD"/>
    <w:rsid w:val="002F6D42"/>
    <w:rsid w:val="00337E84"/>
    <w:rsid w:val="0037445A"/>
    <w:rsid w:val="003A01D7"/>
    <w:rsid w:val="003B3F09"/>
    <w:rsid w:val="003D630B"/>
    <w:rsid w:val="004026EE"/>
    <w:rsid w:val="00423729"/>
    <w:rsid w:val="00476F42"/>
    <w:rsid w:val="004923D7"/>
    <w:rsid w:val="004A6313"/>
    <w:rsid w:val="0050422D"/>
    <w:rsid w:val="00513426"/>
    <w:rsid w:val="00536FD7"/>
    <w:rsid w:val="0054401D"/>
    <w:rsid w:val="00573AB7"/>
    <w:rsid w:val="0058019A"/>
    <w:rsid w:val="00660D87"/>
    <w:rsid w:val="006642C0"/>
    <w:rsid w:val="0066691D"/>
    <w:rsid w:val="00691AB2"/>
    <w:rsid w:val="006C4224"/>
    <w:rsid w:val="00717847"/>
    <w:rsid w:val="00721CD7"/>
    <w:rsid w:val="00737396"/>
    <w:rsid w:val="00737519"/>
    <w:rsid w:val="007531EE"/>
    <w:rsid w:val="00753A7A"/>
    <w:rsid w:val="007569E6"/>
    <w:rsid w:val="00792B4E"/>
    <w:rsid w:val="00797D36"/>
    <w:rsid w:val="007D64F7"/>
    <w:rsid w:val="007F5A8A"/>
    <w:rsid w:val="00825FEC"/>
    <w:rsid w:val="008543E7"/>
    <w:rsid w:val="00875E52"/>
    <w:rsid w:val="008F4F28"/>
    <w:rsid w:val="008F759E"/>
    <w:rsid w:val="008F7E89"/>
    <w:rsid w:val="00901F5C"/>
    <w:rsid w:val="009076BB"/>
    <w:rsid w:val="00913D23"/>
    <w:rsid w:val="00944C55"/>
    <w:rsid w:val="00961A8F"/>
    <w:rsid w:val="009754EA"/>
    <w:rsid w:val="009A1555"/>
    <w:rsid w:val="009A6E01"/>
    <w:rsid w:val="009F6DBB"/>
    <w:rsid w:val="00A41A94"/>
    <w:rsid w:val="00A44934"/>
    <w:rsid w:val="00A514EE"/>
    <w:rsid w:val="00B13151"/>
    <w:rsid w:val="00B61C0A"/>
    <w:rsid w:val="00C032C0"/>
    <w:rsid w:val="00C967A6"/>
    <w:rsid w:val="00D14A4C"/>
    <w:rsid w:val="00D2352A"/>
    <w:rsid w:val="00D309E3"/>
    <w:rsid w:val="00D8444B"/>
    <w:rsid w:val="00DB11D8"/>
    <w:rsid w:val="00DE7353"/>
    <w:rsid w:val="00E06F9B"/>
    <w:rsid w:val="00E568A3"/>
    <w:rsid w:val="00E75358"/>
    <w:rsid w:val="00E92FFA"/>
    <w:rsid w:val="00E93192"/>
    <w:rsid w:val="00EA3AD3"/>
    <w:rsid w:val="00EC58B5"/>
    <w:rsid w:val="00ED45EE"/>
    <w:rsid w:val="00F00C88"/>
    <w:rsid w:val="00F060DF"/>
    <w:rsid w:val="00F40537"/>
    <w:rsid w:val="00F97A30"/>
    <w:rsid w:val="00FA3484"/>
    <w:rsid w:val="00FC3CBA"/>
    <w:rsid w:val="00FC4DF1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B330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F09"/>
    <w:pPr>
      <w:spacing w:before="120"/>
    </w:pPr>
    <w:rPr>
      <w:rFonts w:ascii="Arial" w:eastAsia="Arial Unicode MS" w:hAnsi="Arial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Tahoma" w:hAnsi="Tahoma"/>
      <w:b/>
    </w:rPr>
  </w:style>
  <w:style w:type="paragraph" w:styleId="Heading3">
    <w:name w:val="heading 3"/>
    <w:basedOn w:val="Normal"/>
    <w:next w:val="Normal"/>
    <w:qFormat/>
    <w:rsid w:val="00294C8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F09"/>
    <w:pPr>
      <w:spacing w:before="120"/>
    </w:pPr>
    <w:rPr>
      <w:rFonts w:ascii="Arial" w:eastAsia="Arial Unicode MS" w:hAnsi="Arial"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Tahoma" w:hAnsi="Tahoma"/>
      <w:b/>
    </w:rPr>
  </w:style>
  <w:style w:type="paragraph" w:styleId="Heading3">
    <w:name w:val="heading 3"/>
    <w:basedOn w:val="Normal"/>
    <w:next w:val="Normal"/>
    <w:qFormat/>
    <w:rsid w:val="00294C8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667</Words>
  <Characters>3804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Doc for Small Projects</vt:lpstr>
    </vt:vector>
  </TitlesOfParts>
  <Company>Emprend Inc./ProjectConnections.com</Company>
  <LinksUpToDate>false</LinksUpToDate>
  <CharactersWithSpaces>4463</CharactersWithSpaces>
  <SharedDoc>false</SharedDoc>
  <HLinks>
    <vt:vector size="6" baseType="variant">
      <vt:variant>
        <vt:i4>4456520</vt:i4>
      </vt:variant>
      <vt:variant>
        <vt:i4>0</vt:i4>
      </vt:variant>
      <vt:variant>
        <vt:i4>0</vt:i4>
      </vt:variant>
      <vt:variant>
        <vt:i4>5</vt:i4>
      </vt:variant>
      <vt:variant>
        <vt:lpwstr>http://www.qrpd.com/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Doc for Small Projects</dc:title>
  <dc:subject/>
  <dc:creator>Cinda Voegtli</dc:creator>
  <cp:keywords/>
  <cp:lastModifiedBy>user</cp:lastModifiedBy>
  <cp:revision>2</cp:revision>
  <cp:lastPrinted>2001-08-20T14:27:00Z</cp:lastPrinted>
  <dcterms:created xsi:type="dcterms:W3CDTF">2014-10-18T22:58:00Z</dcterms:created>
  <dcterms:modified xsi:type="dcterms:W3CDTF">2014-10-18T22:58:00Z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-180251781</vt:i4>
  </property>
  <property fmtid="{D5CDD505-2E9C-101B-9397-08002B2CF9AE}" pid="3" name="_EmailSubject">
    <vt:lpwstr>All  3 content files</vt:lpwstr>
  </property>
  <property fmtid="{D5CDD505-2E9C-101B-9397-08002B2CF9AE}" pid="4" name="_AuthorEmail">
    <vt:lpwstr>cvoegtli@emprend.com</vt:lpwstr>
  </property>
  <property fmtid="{D5CDD505-2E9C-101B-9397-08002B2CF9AE}" pid="5" name="_AuthorEmailDisplayName">
    <vt:lpwstr>Cinda Voegtli</vt:lpwstr>
  </property>
  <property fmtid="{D5CDD505-2E9C-101B-9397-08002B2CF9AE}" pid="6" name="_ReviewingToolsShownOnce">
    <vt:lpwstr/>
  </property>
</Properties>
</file>