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rPr/>
      </w:pPr>
      <w:r>
        <w:rPr/>
        <w:t>RELATÓRIO PREVIDENCIÁRIO CONSOLIDADO</w:t>
      </w:r>
    </w:p>
    <w:p>
      <w:pPr>
        <w:pStyle w:val="BodyText"/>
        <w:bidi w:val="0"/>
        <w:jc w:val="left"/>
        <w:rPr/>
      </w:pPr>
      <w:r>
        <w:rPr>
          <w:rStyle w:val="Strong"/>
        </w:rPr>
        <w:t>Vara Única da Comarca de Itaueira-PI</w:t>
      </w:r>
      <w:r>
        <w:rPr/>
        <w:t xml:space="preserve"> (competência delegada federal; recursos ao TRF da 1ª Região) </w:t>
      </w:r>
      <w:r>
        <w:rPr>
          <w:rStyle w:val="Strong"/>
        </w:rPr>
        <w:t>Data:</w:t>
      </w:r>
      <w:r>
        <w:rPr/>
        <w:t xml:space="preserve"> 01/10/2026 </w:t>
      </w:r>
      <w:r>
        <w:rPr>
          <w:rStyle w:val="Strong"/>
        </w:rPr>
        <w:t>Roteiro adotado:</w:t>
      </w:r>
      <w:r>
        <w:rPr/>
        <w:t xml:space="preserve"> </w:t>
      </w:r>
      <w:r>
        <w:rPr>
          <w:rStyle w:val="SourceText"/>
        </w:rPr>
        <w:t>relprev.md</w:t>
      </w:r>
      <w:r>
        <w:rPr/>
        <w:t xml:space="preserve"> (Partes 1 a 6). Partes 7 a 9 foram acrescentadas para alimentar o modelo de sentença. </w:t>
      </w:r>
      <w:r>
        <w:rPr>
          <w:rStyle w:val="Strong"/>
        </w:rPr>
        <w:t>Processos analisados:</w:t>
      </w:r>
      <w:r>
        <w:rPr/>
        <w:t xml:space="preserve"> 0800551-58.2024, 0800656-35.2024, 0800417-31.2024, 0800075-54.2023, 0802594-31.2025 e (acrescido depois) 0801025-63.2023, todos com final 8.18.0056.</w:t>
      </w:r>
    </w:p>
    <w:p>
      <w:pPr>
        <w:pStyle w:val="BlockQuotation"/>
        <w:bidi w:val="0"/>
        <w:jc w:val="left"/>
        <w:rPr/>
      </w:pPr>
      <w:r>
        <w:rPr>
          <w:rStyle w:val="Strong"/>
        </w:rPr>
        <w:t>Processo 0801025-63.2023:</w:t>
      </w:r>
      <w:r>
        <w:rPr/>
        <w:t xml:space="preserve"> já sentenciado e em cumprimento de sentença. O modelo de sentença de mérito </w:t>
      </w:r>
      <w:r>
        <w:rPr>
          <w:rStyle w:val="Strong"/>
        </w:rPr>
        <w:t>não se aplica</w:t>
      </w:r>
      <w:r>
        <w:rPr/>
        <w:t>; as minutas são da fase de cumprimento (decisão agora e sentença de extinção após o pagamento).</w:t>
      </w:r>
    </w:p>
    <w:p>
      <w:pPr>
        <w:pStyle w:val="HorizontalLine"/>
        <w:bidi w:val="0"/>
        <w:jc w:val="left"/>
        <w:rPr/>
      </w:pPr>
      <w:r>
        <w:rPr/>
      </w:r>
    </w:p>
    <w:p>
      <w:pPr>
        <w:pStyle w:val="Heading2"/>
        <w:bidi w:val="0"/>
        <w:jc w:val="left"/>
        <w:rPr/>
      </w:pPr>
      <w:r>
        <w:rPr/>
        <w:t>1. Painel geral</w:t>
      </w:r>
    </w:p>
    <w:tbl>
      <w:tblPr>
        <w:tblW w:w="8123" w:type="dxa"/>
        <w:jc w:val="left"/>
        <w:tblInd w:w="0" w:type="dxa"/>
        <w:tblLayout w:type="fixed"/>
        <w:tblCellMar>
          <w:top w:w="28" w:type="dxa"/>
          <w:left w:w="28" w:type="dxa"/>
          <w:bottom w:w="28" w:type="dxa"/>
          <w:right w:w="28" w:type="dxa"/>
        </w:tblCellMar>
      </w:tblPr>
      <w:tblGrid>
        <w:gridCol w:w="211"/>
        <w:gridCol w:w="781"/>
        <w:gridCol w:w="901"/>
        <w:gridCol w:w="1261"/>
        <w:gridCol w:w="1171"/>
        <w:gridCol w:w="1351"/>
        <w:gridCol w:w="1051"/>
        <w:gridCol w:w="1396"/>
      </w:tblGrid>
      <w:tr>
        <w:trPr>
          <w:tblHeader w:val="true"/>
        </w:trPr>
        <w:tc>
          <w:tcPr>
            <w:tcW w:w="211" w:type="dxa"/>
            <w:tcBorders/>
            <w:vAlign w:val="center"/>
          </w:tcPr>
          <w:p>
            <w:pPr>
              <w:pStyle w:val="TableHeading"/>
              <w:bidi w:val="0"/>
              <w:spacing w:before="0" w:after="283"/>
              <w:ind w:hanging="0" w:left="0" w:right="0"/>
              <w:jc w:val="left"/>
              <w:rPr/>
            </w:pPr>
            <w:r>
              <w:rPr/>
              <w:t>#</w:t>
            </w:r>
          </w:p>
        </w:tc>
        <w:tc>
          <w:tcPr>
            <w:tcW w:w="781" w:type="dxa"/>
            <w:tcBorders/>
            <w:vAlign w:val="center"/>
          </w:tcPr>
          <w:p>
            <w:pPr>
              <w:pStyle w:val="TableHeading"/>
              <w:bidi w:val="0"/>
              <w:spacing w:before="0" w:after="283"/>
              <w:ind w:hanging="0" w:left="0" w:right="0"/>
              <w:jc w:val="left"/>
              <w:rPr/>
            </w:pPr>
            <w:r>
              <w:rPr/>
              <w:t>Processo</w:t>
            </w:r>
          </w:p>
        </w:tc>
        <w:tc>
          <w:tcPr>
            <w:tcW w:w="901" w:type="dxa"/>
            <w:tcBorders/>
            <w:vAlign w:val="center"/>
          </w:tcPr>
          <w:p>
            <w:pPr>
              <w:pStyle w:val="TableHeading"/>
              <w:bidi w:val="0"/>
              <w:spacing w:before="0" w:after="283"/>
              <w:ind w:hanging="0" w:left="0" w:right="0"/>
              <w:jc w:val="left"/>
              <w:rPr/>
            </w:pPr>
            <w:r>
              <w:rPr/>
              <w:t>Parte autora / categoria</w:t>
            </w:r>
          </w:p>
        </w:tc>
        <w:tc>
          <w:tcPr>
            <w:tcW w:w="1261" w:type="dxa"/>
            <w:tcBorders/>
            <w:vAlign w:val="center"/>
          </w:tcPr>
          <w:p>
            <w:pPr>
              <w:pStyle w:val="TableHeading"/>
              <w:bidi w:val="0"/>
              <w:spacing w:before="0" w:after="283"/>
              <w:ind w:hanging="0" w:left="0" w:right="0"/>
              <w:jc w:val="left"/>
              <w:rPr/>
            </w:pPr>
            <w:r>
              <w:rPr/>
              <w:t>Pedido</w:t>
            </w:r>
          </w:p>
        </w:tc>
        <w:tc>
          <w:tcPr>
            <w:tcW w:w="1171" w:type="dxa"/>
            <w:tcBorders/>
            <w:vAlign w:val="center"/>
          </w:tcPr>
          <w:p>
            <w:pPr>
              <w:pStyle w:val="TableHeading"/>
              <w:bidi w:val="0"/>
              <w:spacing w:before="0" w:after="283"/>
              <w:ind w:hanging="0" w:left="0" w:right="0"/>
              <w:jc w:val="left"/>
              <w:rPr/>
            </w:pPr>
            <w:r>
              <w:rPr/>
              <w:t>DER · NB · motivo do indeferimento</w:t>
            </w:r>
          </w:p>
        </w:tc>
        <w:tc>
          <w:tcPr>
            <w:tcW w:w="1351" w:type="dxa"/>
            <w:tcBorders/>
            <w:vAlign w:val="center"/>
          </w:tcPr>
          <w:p>
            <w:pPr>
              <w:pStyle w:val="TableHeading"/>
              <w:bidi w:val="0"/>
              <w:spacing w:before="0" w:after="283"/>
              <w:ind w:hanging="0" w:left="0" w:right="0"/>
              <w:jc w:val="left"/>
              <w:rPr/>
            </w:pPr>
            <w:r>
              <w:rPr/>
              <w:t>Prova técnica</w:t>
            </w:r>
          </w:p>
        </w:tc>
        <w:tc>
          <w:tcPr>
            <w:tcW w:w="1051" w:type="dxa"/>
            <w:tcBorders/>
            <w:vAlign w:val="center"/>
          </w:tcPr>
          <w:p>
            <w:pPr>
              <w:pStyle w:val="TableHeading"/>
              <w:bidi w:val="0"/>
              <w:spacing w:before="0" w:after="283"/>
              <w:ind w:hanging="0" w:left="0" w:right="0"/>
              <w:jc w:val="left"/>
              <w:rPr/>
            </w:pPr>
            <w:r>
              <w:rPr/>
              <w:t>Situação</w:t>
            </w:r>
          </w:p>
        </w:tc>
        <w:tc>
          <w:tcPr>
            <w:tcW w:w="1396" w:type="dxa"/>
            <w:tcBorders/>
            <w:vAlign w:val="center"/>
          </w:tcPr>
          <w:p>
            <w:pPr>
              <w:pStyle w:val="TableHeading"/>
              <w:bidi w:val="0"/>
              <w:spacing w:before="0" w:after="283"/>
              <w:ind w:hanging="0" w:left="0" w:right="0"/>
              <w:jc w:val="left"/>
              <w:rPr/>
            </w:pPr>
            <w:r>
              <w:rPr/>
              <w:t>Ato recomendado</w:t>
            </w:r>
          </w:p>
        </w:tc>
      </w:tr>
      <w:tr>
        <w:trPr/>
        <w:tc>
          <w:tcPr>
            <w:tcW w:w="211" w:type="dxa"/>
            <w:tcBorders/>
            <w:vAlign w:val="center"/>
          </w:tcPr>
          <w:p>
            <w:pPr>
              <w:pStyle w:val="TableContents"/>
              <w:bidi w:val="0"/>
              <w:spacing w:before="0" w:after="283"/>
              <w:ind w:hanging="0" w:left="0" w:right="0"/>
              <w:jc w:val="left"/>
              <w:rPr/>
            </w:pPr>
            <w:r>
              <w:rPr/>
              <w:t>1</w:t>
            </w:r>
          </w:p>
        </w:tc>
        <w:tc>
          <w:tcPr>
            <w:tcW w:w="781" w:type="dxa"/>
            <w:tcBorders/>
            <w:vAlign w:val="center"/>
          </w:tcPr>
          <w:p>
            <w:pPr>
              <w:pStyle w:val="TableContents"/>
              <w:bidi w:val="0"/>
              <w:spacing w:before="0" w:after="283"/>
              <w:ind w:hanging="0" w:left="0" w:right="0"/>
              <w:jc w:val="left"/>
              <w:rPr/>
            </w:pPr>
            <w:r>
              <w:rPr/>
              <w:t>0800551-58.2024</w:t>
            </w:r>
          </w:p>
        </w:tc>
        <w:tc>
          <w:tcPr>
            <w:tcW w:w="901" w:type="dxa"/>
            <w:tcBorders/>
            <w:vAlign w:val="center"/>
          </w:tcPr>
          <w:p>
            <w:pPr>
              <w:pStyle w:val="TableContents"/>
              <w:bidi w:val="0"/>
              <w:spacing w:before="0" w:after="283"/>
              <w:ind w:hanging="0" w:left="0" w:right="0"/>
              <w:jc w:val="left"/>
              <w:rPr/>
            </w:pPr>
            <w:r>
              <w:rPr/>
              <w:t>Maria das Graças Beserra de Oliveira; contribuinte individual urbana (faxineira/diarista)</w:t>
            </w:r>
          </w:p>
        </w:tc>
        <w:tc>
          <w:tcPr>
            <w:tcW w:w="1261" w:type="dxa"/>
            <w:tcBorders/>
            <w:vAlign w:val="center"/>
          </w:tcPr>
          <w:p>
            <w:pPr>
              <w:pStyle w:val="TableContents"/>
              <w:bidi w:val="0"/>
              <w:spacing w:before="0" w:after="283"/>
              <w:ind w:hanging="0" w:left="0" w:right="0"/>
              <w:jc w:val="left"/>
              <w:rPr/>
            </w:pPr>
            <w:r>
              <w:rPr/>
              <w:t>Aposentadoria por incapacidade permanente ou, alternativamente, auxílio por incapacidade temporária</w:t>
            </w:r>
          </w:p>
        </w:tc>
        <w:tc>
          <w:tcPr>
            <w:tcW w:w="1171" w:type="dxa"/>
            <w:tcBorders/>
            <w:vAlign w:val="center"/>
          </w:tcPr>
          <w:p>
            <w:pPr>
              <w:pStyle w:val="TableContents"/>
              <w:bidi w:val="0"/>
              <w:spacing w:before="0" w:after="283"/>
              <w:ind w:hanging="0" w:left="0" w:right="0"/>
              <w:jc w:val="left"/>
              <w:rPr/>
            </w:pPr>
            <w:r>
              <w:rPr/>
              <w:t>08/03/2024 · NB 648.311.876-0 · "não possui incapacidade por mais de quinze dias" (SABI: incapacidade de 01/06 a 11/06/2024)</w:t>
            </w:r>
          </w:p>
        </w:tc>
        <w:tc>
          <w:tcPr>
            <w:tcW w:w="1351" w:type="dxa"/>
            <w:tcBorders/>
            <w:vAlign w:val="center"/>
          </w:tcPr>
          <w:p>
            <w:pPr>
              <w:pStyle w:val="TableContents"/>
              <w:bidi w:val="0"/>
              <w:spacing w:before="0" w:after="283"/>
              <w:ind w:hanging="0" w:left="0" w:right="0"/>
              <w:jc w:val="left"/>
              <w:rPr/>
            </w:pPr>
            <w:r>
              <w:rPr/>
              <w:t xml:space="preserve">Laudo ID 81963622, ortopedista. </w:t>
            </w:r>
            <w:r>
              <w:rPr>
                <w:rStyle w:val="Strong"/>
              </w:rPr>
              <w:t>Internamente contraditório:</w:t>
            </w:r>
            <w:r>
              <w:rPr/>
              <w:t xml:space="preserve"> nos quesitos do Juízo, sem capacidade para nenhuma atividade; nos do INSS, item 4.2, "redução que não impede"; DII "2015; início da dor"</w:t>
            </w:r>
          </w:p>
        </w:tc>
        <w:tc>
          <w:tcPr>
            <w:tcW w:w="1051" w:type="dxa"/>
            <w:tcBorders/>
            <w:vAlign w:val="center"/>
          </w:tcPr>
          <w:p>
            <w:pPr>
              <w:pStyle w:val="TableContents"/>
              <w:bidi w:val="0"/>
              <w:spacing w:before="0" w:after="283"/>
              <w:ind w:hanging="0" w:left="0" w:right="0"/>
              <w:jc w:val="left"/>
              <w:rPr/>
            </w:pPr>
            <w:r>
              <w:rPr/>
              <w:t xml:space="preserve">Conclusos desde 23/04/2026. </w:t>
            </w:r>
            <w:r>
              <w:rPr>
                <w:rStyle w:val="Strong"/>
              </w:rPr>
              <w:t>Não maduro.</w:t>
            </w:r>
          </w:p>
        </w:tc>
        <w:tc>
          <w:tcPr>
            <w:tcW w:w="1396" w:type="dxa"/>
            <w:tcBorders/>
            <w:vAlign w:val="center"/>
          </w:tcPr>
          <w:p>
            <w:pPr>
              <w:pStyle w:val="TableContents"/>
              <w:bidi w:val="0"/>
              <w:spacing w:before="0" w:after="283"/>
              <w:ind w:hanging="0" w:left="0" w:right="0"/>
              <w:jc w:val="left"/>
              <w:rPr/>
            </w:pPr>
            <w:r>
              <w:rPr/>
              <w:t>Complementação do laudo (art. 477, § 2º, CPC; art. 129-A, § 1º, Lei 8.213/91)</w:t>
            </w:r>
          </w:p>
        </w:tc>
      </w:tr>
      <w:tr>
        <w:trPr/>
        <w:tc>
          <w:tcPr>
            <w:tcW w:w="211" w:type="dxa"/>
            <w:tcBorders/>
            <w:vAlign w:val="center"/>
          </w:tcPr>
          <w:p>
            <w:pPr>
              <w:pStyle w:val="TableContents"/>
              <w:bidi w:val="0"/>
              <w:spacing w:before="0" w:after="283"/>
              <w:ind w:hanging="0" w:left="0" w:right="0"/>
              <w:jc w:val="left"/>
              <w:rPr/>
            </w:pPr>
            <w:r>
              <w:rPr/>
              <w:t>2</w:t>
            </w:r>
          </w:p>
        </w:tc>
        <w:tc>
          <w:tcPr>
            <w:tcW w:w="781" w:type="dxa"/>
            <w:tcBorders/>
            <w:vAlign w:val="center"/>
          </w:tcPr>
          <w:p>
            <w:pPr>
              <w:pStyle w:val="TableContents"/>
              <w:bidi w:val="0"/>
              <w:spacing w:before="0" w:after="283"/>
              <w:ind w:hanging="0" w:left="0" w:right="0"/>
              <w:jc w:val="left"/>
              <w:rPr/>
            </w:pPr>
            <w:r>
              <w:rPr/>
              <w:t>0800656-35.2024</w:t>
            </w:r>
          </w:p>
        </w:tc>
        <w:tc>
          <w:tcPr>
            <w:tcW w:w="901" w:type="dxa"/>
            <w:tcBorders/>
            <w:vAlign w:val="center"/>
          </w:tcPr>
          <w:p>
            <w:pPr>
              <w:pStyle w:val="TableContents"/>
              <w:bidi w:val="0"/>
              <w:spacing w:before="0" w:after="283"/>
              <w:ind w:hanging="0" w:left="0" w:right="0"/>
              <w:jc w:val="left"/>
              <w:rPr/>
            </w:pPr>
            <w:r>
              <w:rPr/>
              <w:t>Valmir Barbosa Gomes; empregado urbano (motorista)</w:t>
            </w:r>
          </w:p>
        </w:tc>
        <w:tc>
          <w:tcPr>
            <w:tcW w:w="1261" w:type="dxa"/>
            <w:tcBorders/>
            <w:vAlign w:val="center"/>
          </w:tcPr>
          <w:p>
            <w:pPr>
              <w:pStyle w:val="TableContents"/>
              <w:bidi w:val="0"/>
              <w:spacing w:before="0" w:after="283"/>
              <w:ind w:hanging="0" w:left="0" w:right="0"/>
              <w:jc w:val="left"/>
              <w:rPr/>
            </w:pPr>
            <w:r>
              <w:rPr/>
              <w:t>Auxílio até a reabilitação ou aposentadoria com acréscimo de 25%</w:t>
            </w:r>
          </w:p>
        </w:tc>
        <w:tc>
          <w:tcPr>
            <w:tcW w:w="1171" w:type="dxa"/>
            <w:tcBorders/>
            <w:vAlign w:val="center"/>
          </w:tcPr>
          <w:p>
            <w:pPr>
              <w:pStyle w:val="TableContents"/>
              <w:bidi w:val="0"/>
              <w:spacing w:before="0" w:after="283"/>
              <w:ind w:hanging="0" w:left="0" w:right="0"/>
              <w:jc w:val="left"/>
              <w:rPr/>
            </w:pPr>
            <w:r>
              <w:rPr/>
              <w:t>16/07/2021 · NB 635.779.077-3 · "não constatação de incapacidade laborativa"</w:t>
            </w:r>
          </w:p>
        </w:tc>
        <w:tc>
          <w:tcPr>
            <w:tcW w:w="1351" w:type="dxa"/>
            <w:tcBorders/>
            <w:vAlign w:val="center"/>
          </w:tcPr>
          <w:p>
            <w:pPr>
              <w:pStyle w:val="TableContents"/>
              <w:bidi w:val="0"/>
              <w:spacing w:before="0" w:after="283"/>
              <w:ind w:hanging="0" w:left="0" w:right="0"/>
              <w:jc w:val="left"/>
              <w:rPr/>
            </w:pPr>
            <w:r>
              <w:rPr/>
              <w:t xml:space="preserve">Laudo ID 70533992: total e permanente. Complementação ID 89412053: DII "1991", reabilitação possível. </w:t>
            </w:r>
            <w:r>
              <w:rPr>
                <w:rStyle w:val="Strong"/>
              </w:rPr>
              <w:t>O perito assinou o laudo particular do autor em 2021</w:t>
            </w:r>
            <w:r>
              <w:rPr/>
              <w:t xml:space="preserve"> (ID 61684951, p. 2)</w:t>
            </w:r>
          </w:p>
        </w:tc>
        <w:tc>
          <w:tcPr>
            <w:tcW w:w="1051" w:type="dxa"/>
            <w:tcBorders/>
            <w:vAlign w:val="center"/>
          </w:tcPr>
          <w:p>
            <w:pPr>
              <w:pStyle w:val="TableContents"/>
              <w:bidi w:val="0"/>
              <w:spacing w:before="0" w:after="283"/>
              <w:ind w:hanging="0" w:left="0" w:right="0"/>
              <w:jc w:val="left"/>
              <w:rPr/>
            </w:pPr>
            <w:r>
              <w:rPr/>
              <w:t xml:space="preserve">Conclusos desde 23/04/2026. </w:t>
            </w:r>
            <w:r>
              <w:rPr>
                <w:rStyle w:val="Strong"/>
              </w:rPr>
              <w:t>Não maduro.</w:t>
            </w:r>
          </w:p>
        </w:tc>
        <w:tc>
          <w:tcPr>
            <w:tcW w:w="1396" w:type="dxa"/>
            <w:tcBorders/>
            <w:vAlign w:val="center"/>
          </w:tcPr>
          <w:p>
            <w:pPr>
              <w:pStyle w:val="TableContents"/>
              <w:bidi w:val="0"/>
              <w:spacing w:before="0" w:after="283"/>
              <w:ind w:hanging="0" w:left="0" w:right="0"/>
              <w:jc w:val="left"/>
              <w:rPr/>
            </w:pPr>
            <w:r>
              <w:rPr/>
              <w:t>Nova perícia com outro perito (art. 480 CPC; art. 93 CEM; art. 148, II, CPC); prova do desemprego; retificar a autuação (assuntos acidentários)</w:t>
            </w:r>
          </w:p>
        </w:tc>
      </w:tr>
      <w:tr>
        <w:trPr/>
        <w:tc>
          <w:tcPr>
            <w:tcW w:w="211" w:type="dxa"/>
            <w:tcBorders/>
            <w:vAlign w:val="center"/>
          </w:tcPr>
          <w:p>
            <w:pPr>
              <w:pStyle w:val="TableContents"/>
              <w:bidi w:val="0"/>
              <w:spacing w:before="0" w:after="283"/>
              <w:ind w:hanging="0" w:left="0" w:right="0"/>
              <w:jc w:val="left"/>
              <w:rPr/>
            </w:pPr>
            <w:r>
              <w:rPr/>
              <w:t>3</w:t>
            </w:r>
          </w:p>
        </w:tc>
        <w:tc>
          <w:tcPr>
            <w:tcW w:w="781" w:type="dxa"/>
            <w:tcBorders/>
            <w:vAlign w:val="center"/>
          </w:tcPr>
          <w:p>
            <w:pPr>
              <w:pStyle w:val="TableContents"/>
              <w:bidi w:val="0"/>
              <w:spacing w:before="0" w:after="283"/>
              <w:ind w:hanging="0" w:left="0" w:right="0"/>
              <w:jc w:val="left"/>
              <w:rPr/>
            </w:pPr>
            <w:r>
              <w:rPr/>
              <w:t>0800417-31.2024</w:t>
            </w:r>
          </w:p>
        </w:tc>
        <w:tc>
          <w:tcPr>
            <w:tcW w:w="901" w:type="dxa"/>
            <w:tcBorders/>
            <w:vAlign w:val="center"/>
          </w:tcPr>
          <w:p>
            <w:pPr>
              <w:pStyle w:val="TableContents"/>
              <w:bidi w:val="0"/>
              <w:spacing w:before="0" w:after="283"/>
              <w:ind w:hanging="0" w:left="0" w:right="0"/>
              <w:jc w:val="left"/>
              <w:rPr/>
            </w:pPr>
            <w:r>
              <w:rPr/>
              <w:t>Eliene da Silva Andrades; segurada especial (lavradora)</w:t>
            </w:r>
          </w:p>
        </w:tc>
        <w:tc>
          <w:tcPr>
            <w:tcW w:w="1261" w:type="dxa"/>
            <w:tcBorders/>
            <w:vAlign w:val="center"/>
          </w:tcPr>
          <w:p>
            <w:pPr>
              <w:pStyle w:val="TableContents"/>
              <w:bidi w:val="0"/>
              <w:spacing w:before="0" w:after="283"/>
              <w:ind w:hanging="0" w:left="0" w:right="0"/>
              <w:jc w:val="left"/>
              <w:rPr/>
            </w:pPr>
            <w:r>
              <w:rPr/>
              <w:t>Aposentadoria ou, subsidiariamente, auxílio ou auxílio-acidente</w:t>
            </w:r>
          </w:p>
        </w:tc>
        <w:tc>
          <w:tcPr>
            <w:tcW w:w="1171" w:type="dxa"/>
            <w:tcBorders/>
            <w:vAlign w:val="center"/>
          </w:tcPr>
          <w:p>
            <w:pPr>
              <w:pStyle w:val="TableContents"/>
              <w:bidi w:val="0"/>
              <w:spacing w:before="0" w:after="283"/>
              <w:ind w:hanging="0" w:left="0" w:right="0"/>
              <w:jc w:val="left"/>
              <w:rPr/>
            </w:pPr>
            <w:r>
              <w:rPr/>
              <w:t>21/07/2023 · NB 644.655.823-0 · "não constatação de incapacidade laborativa"</w:t>
            </w:r>
          </w:p>
        </w:tc>
        <w:tc>
          <w:tcPr>
            <w:tcW w:w="1351" w:type="dxa"/>
            <w:tcBorders/>
            <w:vAlign w:val="center"/>
          </w:tcPr>
          <w:p>
            <w:pPr>
              <w:pStyle w:val="TableContents"/>
              <w:bidi w:val="0"/>
              <w:spacing w:before="0" w:after="283"/>
              <w:ind w:hanging="0" w:left="0" w:right="0"/>
              <w:jc w:val="left"/>
              <w:rPr/>
            </w:pPr>
            <w:r>
              <w:rPr/>
              <w:t>Laudo ID 70593210, ortopedista: parcial e permanente, sem reabilitação nem outra atividade; DII não fixada. Audiência realizada em 09/04/2026, só em mídia</w:t>
            </w:r>
          </w:p>
        </w:tc>
        <w:tc>
          <w:tcPr>
            <w:tcW w:w="1051" w:type="dxa"/>
            <w:tcBorders/>
            <w:vAlign w:val="center"/>
          </w:tcPr>
          <w:p>
            <w:pPr>
              <w:pStyle w:val="TableContents"/>
              <w:bidi w:val="0"/>
              <w:spacing w:before="0" w:after="283"/>
              <w:ind w:hanging="0" w:left="0" w:right="0"/>
              <w:jc w:val="left"/>
              <w:rPr/>
            </w:pPr>
            <w:r>
              <w:rPr/>
              <w:t xml:space="preserve">Conclusos desde 08/06/2026. </w:t>
            </w:r>
            <w:r>
              <w:rPr>
                <w:rStyle w:val="Strong"/>
              </w:rPr>
              <w:t>Sentenciável com ressalvas.</w:t>
            </w:r>
          </w:p>
        </w:tc>
        <w:tc>
          <w:tcPr>
            <w:tcW w:w="1396" w:type="dxa"/>
            <w:tcBorders/>
            <w:vAlign w:val="center"/>
          </w:tcPr>
          <w:p>
            <w:pPr>
              <w:pStyle w:val="TableContents"/>
              <w:bidi w:val="0"/>
              <w:spacing w:before="0" w:after="283"/>
              <w:ind w:hanging="0" w:left="0" w:right="0"/>
              <w:jc w:val="left"/>
              <w:rPr/>
            </w:pPr>
            <w:r>
              <w:rPr>
                <w:rStyle w:val="Strong"/>
              </w:rPr>
              <w:t>Sentença de procedência</w:t>
            </w:r>
            <w:r>
              <w:rPr/>
              <w:t xml:space="preserve"> (aposentadoria; DIB 11/02/2025; 1 salário mínimo), após conferir a mídia. Alternativa: deferir a complementação pedida pelo INSS e ainda não apreciada</w:t>
            </w:r>
          </w:p>
        </w:tc>
      </w:tr>
      <w:tr>
        <w:trPr/>
        <w:tc>
          <w:tcPr>
            <w:tcW w:w="211" w:type="dxa"/>
            <w:tcBorders/>
            <w:vAlign w:val="center"/>
          </w:tcPr>
          <w:p>
            <w:pPr>
              <w:pStyle w:val="TableContents"/>
              <w:bidi w:val="0"/>
              <w:spacing w:before="0" w:after="283"/>
              <w:ind w:hanging="0" w:left="0" w:right="0"/>
              <w:jc w:val="left"/>
              <w:rPr/>
            </w:pPr>
            <w:r>
              <w:rPr/>
              <w:t>4</w:t>
            </w:r>
          </w:p>
        </w:tc>
        <w:tc>
          <w:tcPr>
            <w:tcW w:w="781" w:type="dxa"/>
            <w:tcBorders/>
            <w:vAlign w:val="center"/>
          </w:tcPr>
          <w:p>
            <w:pPr>
              <w:pStyle w:val="TableContents"/>
              <w:bidi w:val="0"/>
              <w:spacing w:before="0" w:after="283"/>
              <w:ind w:hanging="0" w:left="0" w:right="0"/>
              <w:jc w:val="left"/>
              <w:rPr/>
            </w:pPr>
            <w:r>
              <w:rPr/>
              <w:t>0800075-54.2023</w:t>
            </w:r>
          </w:p>
        </w:tc>
        <w:tc>
          <w:tcPr>
            <w:tcW w:w="901" w:type="dxa"/>
            <w:tcBorders/>
            <w:vAlign w:val="center"/>
          </w:tcPr>
          <w:p>
            <w:pPr>
              <w:pStyle w:val="TableContents"/>
              <w:bidi w:val="0"/>
              <w:spacing w:before="0" w:after="283"/>
              <w:ind w:hanging="0" w:left="0" w:right="0"/>
              <w:jc w:val="left"/>
              <w:rPr/>
            </w:pPr>
            <w:r>
              <w:rPr/>
              <w:t>Elisania de Sousa Lopes Pio; segurada especial (lavradora)</w:t>
            </w:r>
          </w:p>
        </w:tc>
        <w:tc>
          <w:tcPr>
            <w:tcW w:w="1261" w:type="dxa"/>
            <w:tcBorders/>
            <w:vAlign w:val="center"/>
          </w:tcPr>
          <w:p>
            <w:pPr>
              <w:pStyle w:val="TableContents"/>
              <w:bidi w:val="0"/>
              <w:spacing w:before="0" w:after="283"/>
              <w:ind w:hanging="0" w:left="0" w:right="0"/>
              <w:jc w:val="left"/>
              <w:rPr/>
            </w:pPr>
            <w:r>
              <w:rPr/>
              <w:t>Auxílio ou aposentadoria; sucessivamente, auxílio-acidente</w:t>
            </w:r>
          </w:p>
        </w:tc>
        <w:tc>
          <w:tcPr>
            <w:tcW w:w="1171" w:type="dxa"/>
            <w:tcBorders/>
            <w:vAlign w:val="center"/>
          </w:tcPr>
          <w:p>
            <w:pPr>
              <w:pStyle w:val="TableContents"/>
              <w:bidi w:val="0"/>
              <w:spacing w:before="0" w:after="283"/>
              <w:ind w:hanging="0" w:left="0" w:right="0"/>
              <w:jc w:val="left"/>
              <w:rPr/>
            </w:pPr>
            <w:r>
              <w:rPr/>
              <w:t>03/05/2022 · NB 639.037.509-7 · "não constatação de incapacidade laborativa"</w:t>
            </w:r>
          </w:p>
        </w:tc>
        <w:tc>
          <w:tcPr>
            <w:tcW w:w="1351" w:type="dxa"/>
            <w:tcBorders/>
            <w:vAlign w:val="center"/>
          </w:tcPr>
          <w:p>
            <w:pPr>
              <w:pStyle w:val="TableContents"/>
              <w:bidi w:val="0"/>
              <w:spacing w:before="0" w:after="283"/>
              <w:ind w:hanging="0" w:left="0" w:right="0"/>
              <w:jc w:val="left"/>
              <w:rPr/>
            </w:pPr>
            <w:r>
              <w:rPr/>
              <w:t xml:space="preserve">Laudo ID 95213956, </w:t>
            </w:r>
            <w:r>
              <w:rPr>
                <w:rStyle w:val="Strong"/>
              </w:rPr>
              <w:t>cardiologista</w:t>
            </w:r>
            <w:r>
              <w:rPr/>
              <w:t>: sequela de hanseníase, total e permanente; DII "ano de 2022"</w:t>
            </w:r>
          </w:p>
        </w:tc>
        <w:tc>
          <w:tcPr>
            <w:tcW w:w="1051" w:type="dxa"/>
            <w:tcBorders/>
            <w:vAlign w:val="center"/>
          </w:tcPr>
          <w:p>
            <w:pPr>
              <w:pStyle w:val="TableContents"/>
              <w:bidi w:val="0"/>
              <w:spacing w:before="0" w:after="283"/>
              <w:ind w:hanging="0" w:left="0" w:right="0"/>
              <w:jc w:val="left"/>
              <w:rPr/>
            </w:pPr>
            <w:r>
              <w:rPr/>
              <w:t xml:space="preserve">Conclusos desde 16/06/2026. </w:t>
            </w:r>
            <w:r>
              <w:rPr>
                <w:rStyle w:val="Strong"/>
              </w:rPr>
              <w:t>Não maduro.</w:t>
            </w:r>
          </w:p>
        </w:tc>
        <w:tc>
          <w:tcPr>
            <w:tcW w:w="1396" w:type="dxa"/>
            <w:tcBorders/>
            <w:vAlign w:val="center"/>
          </w:tcPr>
          <w:p>
            <w:pPr>
              <w:pStyle w:val="TableContents"/>
              <w:bidi w:val="0"/>
              <w:spacing w:before="0" w:after="283"/>
              <w:ind w:hanging="0" w:left="0" w:right="0"/>
              <w:jc w:val="left"/>
              <w:rPr/>
            </w:pPr>
            <w:r>
              <w:rPr/>
              <w:t>Réplica e rol de testemunhas (intimação exclusiva ao Dr. Luciano Aires); esclarecimentos do perito; audiência</w:t>
            </w:r>
          </w:p>
        </w:tc>
      </w:tr>
      <w:tr>
        <w:trPr/>
        <w:tc>
          <w:tcPr>
            <w:tcW w:w="211" w:type="dxa"/>
            <w:tcBorders/>
            <w:vAlign w:val="center"/>
          </w:tcPr>
          <w:p>
            <w:pPr>
              <w:pStyle w:val="TableContents"/>
              <w:bidi w:val="0"/>
              <w:spacing w:before="0" w:after="283"/>
              <w:ind w:hanging="0" w:left="0" w:right="0"/>
              <w:jc w:val="left"/>
              <w:rPr/>
            </w:pPr>
            <w:r>
              <w:rPr/>
              <w:t>5</w:t>
            </w:r>
          </w:p>
        </w:tc>
        <w:tc>
          <w:tcPr>
            <w:tcW w:w="781" w:type="dxa"/>
            <w:tcBorders/>
            <w:vAlign w:val="center"/>
          </w:tcPr>
          <w:p>
            <w:pPr>
              <w:pStyle w:val="TableContents"/>
              <w:bidi w:val="0"/>
              <w:spacing w:before="0" w:after="283"/>
              <w:ind w:hanging="0" w:left="0" w:right="0"/>
              <w:jc w:val="left"/>
              <w:rPr/>
            </w:pPr>
            <w:r>
              <w:rPr/>
              <w:t>0802594-31.2025</w:t>
            </w:r>
          </w:p>
        </w:tc>
        <w:tc>
          <w:tcPr>
            <w:tcW w:w="901" w:type="dxa"/>
            <w:tcBorders/>
            <w:vAlign w:val="center"/>
          </w:tcPr>
          <w:p>
            <w:pPr>
              <w:pStyle w:val="TableContents"/>
              <w:bidi w:val="0"/>
              <w:spacing w:before="0" w:after="283"/>
              <w:ind w:hanging="0" w:left="0" w:right="0"/>
              <w:jc w:val="left"/>
              <w:rPr/>
            </w:pPr>
            <w:r>
              <w:rPr/>
              <w:t>Deusdete Camilo da Silva; segurado especial (lavrador)</w:t>
            </w:r>
          </w:p>
        </w:tc>
        <w:tc>
          <w:tcPr>
            <w:tcW w:w="1261" w:type="dxa"/>
            <w:tcBorders/>
            <w:vAlign w:val="center"/>
          </w:tcPr>
          <w:p>
            <w:pPr>
              <w:pStyle w:val="TableContents"/>
              <w:bidi w:val="0"/>
              <w:spacing w:before="0" w:after="283"/>
              <w:ind w:hanging="0" w:left="0" w:right="0"/>
              <w:jc w:val="left"/>
              <w:rPr/>
            </w:pPr>
            <w:r>
              <w:rPr/>
              <w:t>Aposentadoria ou, subsidiariamente, auxílio ou auxílio-acidente</w:t>
            </w:r>
          </w:p>
        </w:tc>
        <w:tc>
          <w:tcPr>
            <w:tcW w:w="1171" w:type="dxa"/>
            <w:tcBorders/>
            <w:vAlign w:val="center"/>
          </w:tcPr>
          <w:p>
            <w:pPr>
              <w:pStyle w:val="TableContents"/>
              <w:bidi w:val="0"/>
              <w:spacing w:before="0" w:after="283"/>
              <w:ind w:hanging="0" w:left="0" w:right="0"/>
              <w:jc w:val="left"/>
              <w:rPr/>
            </w:pPr>
            <w:r>
              <w:rPr/>
              <w:t xml:space="preserve">08/10/2024 · NB 716.427.609-0 · "falta comprovação como segurado", </w:t>
            </w:r>
            <w:r>
              <w:rPr>
                <w:rStyle w:val="Strong"/>
              </w:rPr>
              <w:t>embora o INSS tenha reconhecido a incapacidade</w:t>
            </w:r>
            <w:r>
              <w:rPr/>
              <w:t xml:space="preserve"> (DII 10/04/2024)</w:t>
            </w:r>
          </w:p>
        </w:tc>
        <w:tc>
          <w:tcPr>
            <w:tcW w:w="1351" w:type="dxa"/>
            <w:tcBorders/>
            <w:vAlign w:val="center"/>
          </w:tcPr>
          <w:p>
            <w:pPr>
              <w:pStyle w:val="TableContents"/>
              <w:bidi w:val="0"/>
              <w:spacing w:before="0" w:after="283"/>
              <w:ind w:hanging="0" w:left="0" w:right="0"/>
              <w:jc w:val="left"/>
              <w:rPr/>
            </w:pPr>
            <w:r>
              <w:rPr/>
              <w:t>Laudo ID 97316519: cegueira bilateral, total e permanente</w:t>
            </w:r>
          </w:p>
        </w:tc>
        <w:tc>
          <w:tcPr>
            <w:tcW w:w="1051" w:type="dxa"/>
            <w:tcBorders/>
            <w:vAlign w:val="center"/>
          </w:tcPr>
          <w:p>
            <w:pPr>
              <w:pStyle w:val="TableContents"/>
              <w:bidi w:val="0"/>
              <w:spacing w:before="0" w:after="283"/>
              <w:ind w:hanging="0" w:left="0" w:right="0"/>
              <w:jc w:val="left"/>
              <w:rPr/>
            </w:pPr>
            <w:r>
              <w:rPr/>
              <w:t xml:space="preserve">Conclusos desde 23/06/2026. </w:t>
            </w:r>
            <w:r>
              <w:rPr>
                <w:rStyle w:val="Strong"/>
              </w:rPr>
              <w:t>Não maduro.</w:t>
            </w:r>
          </w:p>
        </w:tc>
        <w:tc>
          <w:tcPr>
            <w:tcW w:w="1396" w:type="dxa"/>
            <w:tcBorders/>
            <w:vAlign w:val="center"/>
          </w:tcPr>
          <w:p>
            <w:pPr>
              <w:pStyle w:val="TableContents"/>
              <w:bidi w:val="0"/>
              <w:spacing w:before="0" w:after="283"/>
              <w:ind w:hanging="0" w:left="0" w:right="0"/>
              <w:jc w:val="left"/>
              <w:rPr/>
            </w:pPr>
            <w:r>
              <w:rPr/>
              <w:t>Decisão saneadora e audiência para provar a qualidade de segurado especial</w:t>
            </w:r>
          </w:p>
        </w:tc>
      </w:tr>
      <w:tr>
        <w:trPr/>
        <w:tc>
          <w:tcPr>
            <w:tcW w:w="211" w:type="dxa"/>
            <w:tcBorders/>
            <w:vAlign w:val="center"/>
          </w:tcPr>
          <w:p>
            <w:pPr>
              <w:pStyle w:val="TableContents"/>
              <w:bidi w:val="0"/>
              <w:spacing w:before="0" w:after="283"/>
              <w:ind w:hanging="0" w:left="0" w:right="0"/>
              <w:jc w:val="left"/>
              <w:rPr/>
            </w:pPr>
            <w:r>
              <w:rPr/>
              <w:t>6</w:t>
            </w:r>
          </w:p>
        </w:tc>
        <w:tc>
          <w:tcPr>
            <w:tcW w:w="781" w:type="dxa"/>
            <w:tcBorders/>
            <w:vAlign w:val="center"/>
          </w:tcPr>
          <w:p>
            <w:pPr>
              <w:pStyle w:val="TableContents"/>
              <w:bidi w:val="0"/>
              <w:spacing w:before="0" w:after="283"/>
              <w:ind w:hanging="0" w:left="0" w:right="0"/>
              <w:jc w:val="left"/>
              <w:rPr/>
            </w:pPr>
            <w:r>
              <w:rPr/>
              <w:t>0801025-63.2023</w:t>
            </w:r>
          </w:p>
        </w:tc>
        <w:tc>
          <w:tcPr>
            <w:tcW w:w="901" w:type="dxa"/>
            <w:tcBorders/>
            <w:vAlign w:val="center"/>
          </w:tcPr>
          <w:p>
            <w:pPr>
              <w:pStyle w:val="TableContents"/>
              <w:bidi w:val="0"/>
              <w:spacing w:before="0" w:after="283"/>
              <w:ind w:hanging="0" w:left="0" w:right="0"/>
              <w:jc w:val="left"/>
              <w:rPr/>
            </w:pPr>
            <w:r>
              <w:rPr/>
              <w:t>Gilmar José de Sousa; segurado especial (lavrador)</w:t>
            </w:r>
          </w:p>
        </w:tc>
        <w:tc>
          <w:tcPr>
            <w:tcW w:w="1261" w:type="dxa"/>
            <w:tcBorders/>
            <w:vAlign w:val="center"/>
          </w:tcPr>
          <w:p>
            <w:pPr>
              <w:pStyle w:val="TableContents"/>
              <w:bidi w:val="0"/>
              <w:spacing w:before="0" w:after="283"/>
              <w:ind w:hanging="0" w:left="0" w:right="0"/>
              <w:jc w:val="left"/>
              <w:rPr/>
            </w:pPr>
            <w:r>
              <w:rPr>
                <w:rStyle w:val="Strong"/>
              </w:rPr>
              <w:t>Já sentenciado</w:t>
            </w:r>
            <w:r>
              <w:rPr/>
              <w:t xml:space="preserve"> (ID 87939725, 16/01/2026): aposentadoria por incapacidade permanente, DIB 30/05/2023 — em </w:t>
            </w:r>
            <w:r>
              <w:rPr>
                <w:rStyle w:val="Strong"/>
              </w:rPr>
              <w:t>cumprimento de sentença</w:t>
            </w:r>
          </w:p>
        </w:tc>
        <w:tc>
          <w:tcPr>
            <w:tcW w:w="1171" w:type="dxa"/>
            <w:tcBorders/>
            <w:vAlign w:val="center"/>
          </w:tcPr>
          <w:p>
            <w:pPr>
              <w:pStyle w:val="TableContents"/>
              <w:bidi w:val="0"/>
              <w:spacing w:before="0" w:after="283"/>
              <w:ind w:hanging="0" w:left="0" w:right="0"/>
              <w:jc w:val="left"/>
              <w:rPr/>
            </w:pPr>
            <w:r>
              <w:rPr/>
              <w:t>30/05/2023 · NB 643.957.808-5 · "não constatação de incapacidade laborativa"</w:t>
            </w:r>
          </w:p>
        </w:tc>
        <w:tc>
          <w:tcPr>
            <w:tcW w:w="1351" w:type="dxa"/>
            <w:tcBorders/>
            <w:vAlign w:val="center"/>
          </w:tcPr>
          <w:p>
            <w:pPr>
              <w:pStyle w:val="TableContents"/>
              <w:bidi w:val="0"/>
              <w:spacing w:before="0" w:after="283"/>
              <w:ind w:hanging="0" w:left="0" w:right="0"/>
              <w:jc w:val="left"/>
              <w:rPr/>
            </w:pPr>
            <w:r>
              <w:rPr/>
              <w:t>Laudos IDs 65941140 e 75569932: incapacidade total e permanente (M51.1, M54.5, G20)</w:t>
            </w:r>
          </w:p>
        </w:tc>
        <w:tc>
          <w:tcPr>
            <w:tcW w:w="1051" w:type="dxa"/>
            <w:tcBorders/>
            <w:vAlign w:val="center"/>
          </w:tcPr>
          <w:p>
            <w:pPr>
              <w:pStyle w:val="TableContents"/>
              <w:bidi w:val="0"/>
              <w:spacing w:before="0" w:after="283"/>
              <w:ind w:hanging="0" w:left="0" w:right="0"/>
              <w:jc w:val="left"/>
              <w:rPr/>
            </w:pPr>
            <w:r>
              <w:rPr/>
              <w:t xml:space="preserve">Benefício implantado (NB 730.151.720-4, DIP 01/01/2026). Concluso "para sentença" em 09/06/2026 — </w:t>
            </w:r>
            <w:r>
              <w:rPr>
                <w:rStyle w:val="Strong"/>
              </w:rPr>
              <w:t>prematuro</w:t>
            </w:r>
          </w:p>
        </w:tc>
        <w:tc>
          <w:tcPr>
            <w:tcW w:w="1396" w:type="dxa"/>
            <w:tcBorders/>
            <w:vAlign w:val="center"/>
          </w:tcPr>
          <w:p>
            <w:pPr>
              <w:pStyle w:val="TableContents"/>
              <w:bidi w:val="0"/>
              <w:spacing w:before="0" w:after="283"/>
              <w:jc w:val="left"/>
              <w:rPr/>
            </w:pPr>
            <w:r>
              <w:rPr/>
              <w:t>Decisão: declarar cumprida a obrigação de fazer; retificar a certidão de trânsito (sem data); intimar o INSS para o art. 535 (não há intimação nos autos); retificar a planilha (sobreposição de R$ 936,92 com a DIP); declaração sobre RPPS; depois, RPVs. Sentença de extinção só após o pagamento</w:t>
            </w:r>
          </w:p>
        </w:tc>
      </w:tr>
    </w:tbl>
    <w:p>
      <w:pPr>
        <w:pStyle w:val="BodyText"/>
        <w:bidi w:val="0"/>
        <w:jc w:val="left"/>
        <w:rPr/>
      </w:pPr>
      <w:r>
        <w:rPr>
          <w:rStyle w:val="Strong"/>
        </w:rPr>
        <w:t>Minutas que acompanham este relatório</w:t>
      </w:r>
      <w:r>
        <w:rPr/>
        <w:t xml:space="preserve"> (pasta </w:t>
      </w:r>
      <w:r>
        <w:rPr>
          <w:rStyle w:val="SourceText"/>
        </w:rPr>
        <w:t>relatorios_e_minutas/</w:t>
      </w:r>
      <w:r>
        <w:rPr/>
        <w:t>, uma subpasta por processo):</w:t>
      </w:r>
    </w:p>
    <w:p>
      <w:pPr>
        <w:pStyle w:val="BodyText"/>
        <w:numPr>
          <w:ilvl w:val="0"/>
          <w:numId w:val="1"/>
        </w:numPr>
        <w:tabs>
          <w:tab w:val="clear" w:pos="1134"/>
          <w:tab w:val="left" w:pos="709" w:leader="none"/>
        </w:tabs>
        <w:bidi w:val="0"/>
        <w:spacing w:before="0" w:after="0"/>
        <w:ind w:hanging="283" w:left="709"/>
        <w:jc w:val="left"/>
        <w:rPr/>
      </w:pPr>
      <w:r>
        <w:rPr>
          <w:rStyle w:val="Strong"/>
        </w:rPr>
        <w:t>Processo 3:</w:t>
      </w:r>
      <w:r>
        <w:rPr/>
        <w:t xml:space="preserve"> sentença no modelo, adaptada para aposentadoria. Pronta para assinatura depois de lançada a síntese da prova oral. Acompanha uma decisão alternativa de diligência. </w:t>
      </w:r>
    </w:p>
    <w:p>
      <w:pPr>
        <w:pStyle w:val="BodyText"/>
        <w:numPr>
          <w:ilvl w:val="0"/>
          <w:numId w:val="1"/>
        </w:numPr>
        <w:tabs>
          <w:tab w:val="clear" w:pos="1134"/>
          <w:tab w:val="left" w:pos="709" w:leader="none"/>
        </w:tabs>
        <w:bidi w:val="0"/>
        <w:spacing w:before="0" w:after="0"/>
        <w:ind w:hanging="283" w:left="709"/>
        <w:jc w:val="left"/>
        <w:rPr/>
      </w:pPr>
      <w:r>
        <w:rPr>
          <w:rStyle w:val="Strong"/>
        </w:rPr>
        <w:t>Demais processos:</w:t>
      </w:r>
    </w:p>
    <w:p>
      <w:pPr>
        <w:pStyle w:val="BodyText"/>
        <w:numPr>
          <w:ilvl w:val="1"/>
          <w:numId w:val="1"/>
        </w:numPr>
        <w:tabs>
          <w:tab w:val="clear" w:pos="1134"/>
          <w:tab w:val="left" w:pos="1418" w:leader="none"/>
        </w:tabs>
        <w:bidi w:val="0"/>
        <w:spacing w:before="0" w:after="0"/>
        <w:ind w:hanging="283" w:left="1418"/>
        <w:jc w:val="left"/>
        <w:rPr/>
      </w:pPr>
      <w:r>
        <w:rPr/>
        <w:t xml:space="preserve">o ato recomendado, em minuta de decisão; </w:t>
      </w:r>
    </w:p>
    <w:p>
      <w:pPr>
        <w:pStyle w:val="BodyText"/>
        <w:numPr>
          <w:ilvl w:val="1"/>
          <w:numId w:val="1"/>
        </w:numPr>
        <w:tabs>
          <w:tab w:val="clear" w:pos="1134"/>
          <w:tab w:val="left" w:pos="1418" w:leader="none"/>
        </w:tabs>
        <w:bidi w:val="0"/>
        <w:spacing w:before="0" w:after="0"/>
        <w:ind w:hanging="283" w:left="1418"/>
        <w:jc w:val="left"/>
        <w:rPr/>
      </w:pPr>
      <w:r>
        <w:rPr/>
        <w:t xml:space="preserve">uma </w:t>
      </w:r>
      <w:r>
        <w:rPr>
          <w:rStyle w:val="Strong"/>
        </w:rPr>
        <w:t>sentença-base no modelo</w:t>
      </w:r>
      <w:r>
        <w:rPr/>
        <w:t xml:space="preserve">, com tudo o que já se pode preencher (relatório, preliminares, prescrição, qualidade de segurado, laudo). Os pontos que dependem da diligência ficam realçados. </w:t>
      </w:r>
    </w:p>
    <w:p>
      <w:pPr>
        <w:pStyle w:val="BodyText"/>
        <w:numPr>
          <w:ilvl w:val="0"/>
          <w:numId w:val="1"/>
        </w:numPr>
        <w:tabs>
          <w:tab w:val="clear" w:pos="1134"/>
          <w:tab w:val="left" w:pos="709" w:leader="none"/>
        </w:tabs>
        <w:bidi w:val="0"/>
        <w:spacing w:before="0" w:after="0"/>
        <w:ind w:hanging="283" w:left="709"/>
        <w:jc w:val="left"/>
        <w:rPr/>
      </w:pPr>
      <w:r>
        <w:rPr>
          <w:rStyle w:val="Strong"/>
        </w:rPr>
        <w:t>Convenção de realces (igual à do modelo):</w:t>
      </w:r>
    </w:p>
    <w:p>
      <w:pPr>
        <w:pStyle w:val="BodyText"/>
        <w:numPr>
          <w:ilvl w:val="1"/>
          <w:numId w:val="1"/>
        </w:numPr>
        <w:tabs>
          <w:tab w:val="clear" w:pos="1134"/>
          <w:tab w:val="left" w:pos="1418" w:leader="none"/>
        </w:tabs>
        <w:bidi w:val="0"/>
        <w:spacing w:before="0" w:after="0"/>
        <w:ind w:hanging="283" w:left="1418"/>
        <w:jc w:val="left"/>
        <w:rPr/>
      </w:pPr>
      <w:r>
        <w:rPr>
          <w:rStyle w:val="Strong"/>
        </w:rPr>
        <w:t>cinza:</w:t>
      </w:r>
      <w:r>
        <w:rPr/>
        <w:t xml:space="preserve"> dado a conferir ou escolher; </w:t>
      </w:r>
    </w:p>
    <w:p>
      <w:pPr>
        <w:pStyle w:val="BodyText"/>
        <w:numPr>
          <w:ilvl w:val="1"/>
          <w:numId w:val="1"/>
        </w:numPr>
        <w:tabs>
          <w:tab w:val="clear" w:pos="1134"/>
          <w:tab w:val="left" w:pos="1418" w:leader="none"/>
        </w:tabs>
        <w:bidi w:val="0"/>
        <w:ind w:hanging="283" w:left="1418"/>
        <w:jc w:val="left"/>
        <w:rPr/>
      </w:pPr>
      <w:r>
        <w:rPr>
          <w:rStyle w:val="Strong"/>
        </w:rPr>
        <w:t>amarelo (caixas "NOTA DA ASSESSORIA"):</w:t>
      </w:r>
      <w:r>
        <w:rPr/>
        <w:t xml:space="preserve"> observação a excluir antes da assinatura. </w:t>
      </w:r>
    </w:p>
    <w:p>
      <w:pPr>
        <w:pStyle w:val="HorizontalLine"/>
        <w:bidi w:val="0"/>
        <w:jc w:val="left"/>
        <w:rPr/>
      </w:pPr>
      <w:r>
        <w:rPr/>
      </w:r>
    </w:p>
    <w:p>
      <w:pPr>
        <w:pStyle w:val="Heading2"/>
        <w:bidi w:val="0"/>
        <w:jc w:val="left"/>
        <w:rPr/>
      </w:pPr>
      <w:r>
        <w:rPr/>
        <w:t>2. Metodologia e grau de confiabilidade</w:t>
      </w:r>
    </w:p>
    <w:p>
      <w:pPr>
        <w:pStyle w:val="Heading3"/>
        <w:bidi w:val="0"/>
        <w:jc w:val="left"/>
        <w:rPr/>
      </w:pPr>
      <w:r>
        <w:rPr/>
        <w:t>2.1 Como os autos foram lidos</w:t>
      </w:r>
    </w:p>
    <w:p>
      <w:pPr>
        <w:pStyle w:val="BodyText"/>
        <w:numPr>
          <w:ilvl w:val="0"/>
          <w:numId w:val="2"/>
        </w:numPr>
        <w:tabs>
          <w:tab w:val="clear" w:pos="1134"/>
          <w:tab w:val="left" w:pos="709" w:leader="none"/>
        </w:tabs>
        <w:bidi w:val="0"/>
        <w:spacing w:before="0" w:after="0"/>
        <w:ind w:hanging="283" w:left="709"/>
        <w:jc w:val="left"/>
        <w:rPr/>
      </w:pPr>
      <w:r>
        <w:rPr>
          <w:rStyle w:val="Strong"/>
        </w:rPr>
        <w:t>Fontes dos autos:</w:t>
      </w:r>
    </w:p>
    <w:p>
      <w:pPr>
        <w:pStyle w:val="BodyText"/>
        <w:numPr>
          <w:ilvl w:val="1"/>
          <w:numId w:val="2"/>
        </w:numPr>
        <w:tabs>
          <w:tab w:val="clear" w:pos="1134"/>
          <w:tab w:val="left" w:pos="1418" w:leader="none"/>
        </w:tabs>
        <w:bidi w:val="0"/>
        <w:spacing w:before="0" w:after="0"/>
        <w:ind w:hanging="283" w:left="1418"/>
        <w:jc w:val="left"/>
        <w:rPr/>
      </w:pPr>
      <w:r>
        <w:rPr/>
        <w:t xml:space="preserve">4 PDFs foram extraídos do repositório; </w:t>
      </w:r>
    </w:p>
    <w:p>
      <w:pPr>
        <w:pStyle w:val="BodyText"/>
        <w:numPr>
          <w:ilvl w:val="1"/>
          <w:numId w:val="2"/>
        </w:numPr>
        <w:tabs>
          <w:tab w:val="clear" w:pos="1134"/>
          <w:tab w:val="left" w:pos="1418" w:leader="none"/>
        </w:tabs>
        <w:bidi w:val="0"/>
        <w:spacing w:before="0" w:after="0"/>
        <w:ind w:hanging="283" w:left="1418"/>
        <w:jc w:val="left"/>
        <w:rPr/>
      </w:pPr>
      <w:r>
        <w:rPr/>
        <w:t xml:space="preserve">o PDF do processo 0800551-58.2024 veio da pasta do Drive, porque </w:t>
      </w:r>
      <w:r>
        <w:rPr>
          <w:rStyle w:val="Strong"/>
        </w:rPr>
        <w:t>não está no repositório</w:t>
      </w:r>
      <w:r>
        <w:rPr/>
        <w:t xml:space="preserve">. No repositório há, em seu lugar, o arquivo </w:t>
      </w:r>
      <w:r>
        <w:rPr>
          <w:rStyle w:val="Strong"/>
        </w:rPr>
        <w:t>0800515-50.2023</w:t>
      </w:r>
      <w:r>
        <w:rPr/>
        <w:t xml:space="preserve">, que não consta da lista e </w:t>
      </w:r>
      <w:r>
        <w:rPr>
          <w:rStyle w:val="Strong"/>
        </w:rPr>
        <w:t>não foi analisado</w:t>
      </w:r>
      <w:r>
        <w:rPr/>
        <w:t xml:space="preserve">. </w:t>
      </w:r>
    </w:p>
    <w:p>
      <w:pPr>
        <w:pStyle w:val="BodyText"/>
        <w:numPr>
          <w:ilvl w:val="0"/>
          <w:numId w:val="2"/>
        </w:numPr>
        <w:tabs>
          <w:tab w:val="clear" w:pos="1134"/>
          <w:tab w:val="left" w:pos="709" w:leader="none"/>
        </w:tabs>
        <w:bidi w:val="0"/>
        <w:spacing w:before="0" w:after="0"/>
        <w:ind w:hanging="283" w:left="709"/>
        <w:jc w:val="left"/>
        <w:rPr/>
      </w:pPr>
      <w:r>
        <w:rPr>
          <w:rStyle w:val="Strong"/>
        </w:rPr>
        <w:t>Texto:</w:t>
      </w:r>
      <w:r>
        <w:rPr/>
        <w:t xml:space="preserve"> extraído página a página, com marcação do ID do PJe. </w:t>
      </w:r>
    </w:p>
    <w:p>
      <w:pPr>
        <w:pStyle w:val="BodyText"/>
        <w:numPr>
          <w:ilvl w:val="0"/>
          <w:numId w:val="2"/>
        </w:numPr>
        <w:tabs>
          <w:tab w:val="clear" w:pos="1134"/>
          <w:tab w:val="left" w:pos="709" w:leader="none"/>
        </w:tabs>
        <w:bidi w:val="0"/>
        <w:spacing w:before="0" w:after="0"/>
        <w:ind w:hanging="283" w:left="709"/>
        <w:jc w:val="left"/>
        <w:rPr/>
      </w:pPr>
      <w:r>
        <w:rPr>
          <w:rStyle w:val="Strong"/>
        </w:rPr>
        <w:t>Páginas digitalizadas:</w:t>
      </w:r>
      <w:r>
        <w:rPr/>
        <w:t xml:space="preserve"> as 145 páginas sem texto (atestados, laudos manuscritos, documentos rurais) foram lidas por imagem. As de leitura duvidosa foram ampliadas em 150 a 400 dpi. </w:t>
      </w:r>
    </w:p>
    <w:p>
      <w:pPr>
        <w:pStyle w:val="BodyText"/>
        <w:numPr>
          <w:ilvl w:val="0"/>
          <w:numId w:val="2"/>
        </w:numPr>
        <w:tabs>
          <w:tab w:val="clear" w:pos="1134"/>
          <w:tab w:val="left" w:pos="709" w:leader="none"/>
        </w:tabs>
        <w:bidi w:val="0"/>
        <w:ind w:hanging="283" w:left="709"/>
        <w:jc w:val="left"/>
        <w:rPr/>
      </w:pPr>
      <w:r>
        <w:rPr>
          <w:rStyle w:val="Strong"/>
        </w:rPr>
        <w:t>Elaboração:</w:t>
      </w:r>
      <w:r>
        <w:rPr/>
        <w:t xml:space="preserve"> cada processo foi lido na íntegra por um analista dedicado, segundo o </w:t>
      </w:r>
      <w:r>
        <w:rPr>
          <w:rStyle w:val="SourceText"/>
        </w:rPr>
        <w:t>relprev.md</w:t>
      </w:r>
      <w:r>
        <w:rPr/>
        <w:t xml:space="preserve">. </w:t>
      </w:r>
    </w:p>
    <w:p>
      <w:pPr>
        <w:pStyle w:val="Heading3"/>
        <w:bidi w:val="0"/>
        <w:jc w:val="left"/>
        <w:rPr/>
      </w:pPr>
      <w:r>
        <w:rPr/>
        <w:t>2.2 Conferência pessoal dos pontos decisivos</w:t>
      </w:r>
    </w:p>
    <w:p>
      <w:pPr>
        <w:pStyle w:val="BodyText"/>
        <w:bidi w:val="0"/>
        <w:jc w:val="left"/>
        <w:rPr/>
      </w:pPr>
      <w:r>
        <w:rPr/>
        <w:t>Os pontos que sustentam as conclusões foram reconferidos diretamente nos autos (texto e imagem), um a um:</w:t>
      </w:r>
    </w:p>
    <w:p>
      <w:pPr>
        <w:pStyle w:val="BodyText"/>
        <w:numPr>
          <w:ilvl w:val="0"/>
          <w:numId w:val="3"/>
        </w:numPr>
        <w:tabs>
          <w:tab w:val="clear" w:pos="1134"/>
          <w:tab w:val="left" w:pos="709" w:leader="none"/>
        </w:tabs>
        <w:bidi w:val="0"/>
        <w:spacing w:before="0" w:after="0"/>
        <w:ind w:hanging="283" w:left="709"/>
        <w:jc w:val="left"/>
        <w:rPr/>
      </w:pPr>
      <w:r>
        <w:rPr>
          <w:rStyle w:val="Strong"/>
        </w:rPr>
        <w:t>0800551-58.2024 — laudo ID 81963622, p. 1, 2 e 4:</w:t>
      </w:r>
    </w:p>
    <w:p>
      <w:pPr>
        <w:pStyle w:val="BodyText"/>
        <w:numPr>
          <w:ilvl w:val="1"/>
          <w:numId w:val="3"/>
        </w:numPr>
        <w:tabs>
          <w:tab w:val="clear" w:pos="1134"/>
          <w:tab w:val="left" w:pos="1418" w:leader="none"/>
        </w:tabs>
        <w:bidi w:val="0"/>
        <w:spacing w:before="0" w:after="0"/>
        <w:ind w:hanging="283" w:left="1418"/>
        <w:jc w:val="left"/>
        <w:rPr/>
      </w:pPr>
      <w:r>
        <w:rPr/>
        <w:t xml:space="preserve">quesitos do Juízo: "Descompensado"; recuperação/reabilitação "Não"; quesito F sem resposta; profissão e outra atividade "Não. Não."; </w:t>
      </w:r>
    </w:p>
    <w:p>
      <w:pPr>
        <w:pStyle w:val="BodyText"/>
        <w:numPr>
          <w:ilvl w:val="1"/>
          <w:numId w:val="3"/>
        </w:numPr>
        <w:tabs>
          <w:tab w:val="clear" w:pos="1134"/>
          <w:tab w:val="left" w:pos="1418" w:leader="none"/>
        </w:tabs>
        <w:bidi w:val="0"/>
        <w:spacing w:before="0" w:after="0"/>
        <w:ind w:hanging="283" w:left="1418"/>
        <w:jc w:val="left"/>
        <w:rPr/>
      </w:pPr>
      <w:r>
        <w:rPr/>
        <w:t xml:space="preserve">quesito 5 da autora: "Permanente. Parcial."; </w:t>
      </w:r>
    </w:p>
    <w:p>
      <w:pPr>
        <w:pStyle w:val="BodyText"/>
        <w:numPr>
          <w:ilvl w:val="1"/>
          <w:numId w:val="3"/>
        </w:numPr>
        <w:tabs>
          <w:tab w:val="clear" w:pos="1134"/>
          <w:tab w:val="left" w:pos="1418" w:leader="none"/>
        </w:tabs>
        <w:bidi w:val="0"/>
        <w:spacing w:before="0" w:after="0"/>
        <w:ind w:hanging="283" w:left="1418"/>
        <w:jc w:val="left"/>
        <w:rPr/>
      </w:pPr>
      <w:r>
        <w:rPr/>
        <w:t xml:space="preserve">quesitos do INSS: item </w:t>
      </w:r>
      <w:r>
        <w:rPr>
          <w:rStyle w:val="Strong"/>
        </w:rPr>
        <w:t>4.2 assinalado</w:t>
      </w:r>
      <w:r>
        <w:rPr/>
        <w:t xml:space="preserve">, 4.3 em branco; DII "2015; início da dor" (quesitos 3, 6 e 9); item 8, "Não há potencial de reabilitação". </w:t>
      </w:r>
    </w:p>
    <w:p>
      <w:pPr>
        <w:pStyle w:val="BodyText"/>
        <w:numPr>
          <w:ilvl w:val="0"/>
          <w:numId w:val="3"/>
        </w:numPr>
        <w:tabs>
          <w:tab w:val="clear" w:pos="1134"/>
          <w:tab w:val="left" w:pos="709" w:leader="none"/>
        </w:tabs>
        <w:bidi w:val="0"/>
        <w:spacing w:before="0" w:after="0"/>
        <w:ind w:hanging="283" w:left="709"/>
        <w:jc w:val="left"/>
        <w:rPr/>
      </w:pPr>
      <w:r>
        <w:rPr>
          <w:rStyle w:val="Strong"/>
        </w:rPr>
        <w:t>0800656-35.2024:</w:t>
      </w:r>
    </w:p>
    <w:p>
      <w:pPr>
        <w:pStyle w:val="BodyText"/>
        <w:numPr>
          <w:ilvl w:val="1"/>
          <w:numId w:val="3"/>
        </w:numPr>
        <w:tabs>
          <w:tab w:val="clear" w:pos="1134"/>
          <w:tab w:val="left" w:pos="1418" w:leader="none"/>
        </w:tabs>
        <w:bidi w:val="0"/>
        <w:spacing w:before="0" w:after="0"/>
        <w:ind w:hanging="283" w:left="1418"/>
        <w:jc w:val="left"/>
        <w:rPr/>
      </w:pPr>
      <w:r>
        <w:rPr/>
        <w:t xml:space="preserve">laudo particular de 10/08/2021 com carimbo "Dr. André Cipriano — CRM-PI 6129/TEOT 17308" (ID 61684951, p. 2); </w:t>
      </w:r>
    </w:p>
    <w:p>
      <w:pPr>
        <w:pStyle w:val="BodyText"/>
        <w:numPr>
          <w:ilvl w:val="1"/>
          <w:numId w:val="3"/>
        </w:numPr>
        <w:tabs>
          <w:tab w:val="clear" w:pos="1134"/>
          <w:tab w:val="left" w:pos="1418" w:leader="none"/>
        </w:tabs>
        <w:bidi w:val="0"/>
        <w:spacing w:before="0" w:after="0"/>
        <w:ind w:hanging="283" w:left="1418"/>
        <w:jc w:val="left"/>
        <w:rPr/>
      </w:pPr>
      <w:r>
        <w:rPr/>
        <w:t xml:space="preserve">laudo de 10/02/2025 (ID 70533992, p. 1-2): M54.5; "Não. Não."; "Início 1996"; </w:t>
      </w:r>
    </w:p>
    <w:p>
      <w:pPr>
        <w:pStyle w:val="BodyText"/>
        <w:numPr>
          <w:ilvl w:val="1"/>
          <w:numId w:val="3"/>
        </w:numPr>
        <w:tabs>
          <w:tab w:val="clear" w:pos="1134"/>
          <w:tab w:val="left" w:pos="1418" w:leader="none"/>
        </w:tabs>
        <w:bidi w:val="0"/>
        <w:spacing w:before="0" w:after="0"/>
        <w:ind w:hanging="283" w:left="1418"/>
        <w:jc w:val="left"/>
        <w:rPr/>
      </w:pPr>
      <w:r>
        <w:rPr/>
        <w:t xml:space="preserve">complementação (ID 89412053, p. 1-2): DII "1991"; "Lombalgia crônica. Reduz capacidade laboral"; reabilitação "Sim — Administrativo; Recepção; Vendas; Vigilância". </w:t>
      </w:r>
    </w:p>
    <w:p>
      <w:pPr>
        <w:pStyle w:val="BodyText"/>
        <w:numPr>
          <w:ilvl w:val="0"/>
          <w:numId w:val="3"/>
        </w:numPr>
        <w:tabs>
          <w:tab w:val="clear" w:pos="1134"/>
          <w:tab w:val="left" w:pos="709" w:leader="none"/>
        </w:tabs>
        <w:bidi w:val="0"/>
        <w:spacing w:before="0" w:after="0"/>
        <w:ind w:hanging="283" w:left="709"/>
        <w:jc w:val="left"/>
        <w:rPr/>
      </w:pPr>
      <w:r>
        <w:rPr>
          <w:rStyle w:val="Strong"/>
        </w:rPr>
        <w:t>0800417-31.2024:</w:t>
      </w:r>
    </w:p>
    <w:p>
      <w:pPr>
        <w:pStyle w:val="BodyText"/>
        <w:numPr>
          <w:ilvl w:val="1"/>
          <w:numId w:val="3"/>
        </w:numPr>
        <w:tabs>
          <w:tab w:val="clear" w:pos="1134"/>
          <w:tab w:val="left" w:pos="1418" w:leader="none"/>
        </w:tabs>
        <w:bidi w:val="0"/>
        <w:spacing w:before="0" w:after="0"/>
        <w:ind w:hanging="283" w:left="1418"/>
        <w:jc w:val="left"/>
        <w:rPr/>
      </w:pPr>
      <w:r>
        <w:rPr/>
        <w:t xml:space="preserve">laudo ID 70593210, p. 1-2: "Permanente. Parcial"; "Não"; "Não. Não."; DID "Janeiro 2022"; </w:t>
      </w:r>
    </w:p>
    <w:p>
      <w:pPr>
        <w:pStyle w:val="BodyText"/>
        <w:numPr>
          <w:ilvl w:val="1"/>
          <w:numId w:val="3"/>
        </w:numPr>
        <w:tabs>
          <w:tab w:val="clear" w:pos="1134"/>
          <w:tab w:val="left" w:pos="1418" w:leader="none"/>
        </w:tabs>
        <w:bidi w:val="0"/>
        <w:spacing w:before="0" w:after="0"/>
        <w:ind w:hanging="283" w:left="1418"/>
        <w:jc w:val="left"/>
        <w:rPr/>
      </w:pPr>
      <w:r>
        <w:rPr/>
        <w:t xml:space="preserve">pedido de esclarecimentos do INSS (ID 72619984, p. 2-4); </w:t>
      </w:r>
    </w:p>
    <w:p>
      <w:pPr>
        <w:pStyle w:val="BodyText"/>
        <w:numPr>
          <w:ilvl w:val="1"/>
          <w:numId w:val="3"/>
        </w:numPr>
        <w:tabs>
          <w:tab w:val="clear" w:pos="1134"/>
          <w:tab w:val="left" w:pos="1418" w:leader="none"/>
        </w:tabs>
        <w:bidi w:val="0"/>
        <w:spacing w:before="0" w:after="0"/>
        <w:ind w:hanging="283" w:left="1418"/>
        <w:jc w:val="left"/>
        <w:rPr/>
      </w:pPr>
      <w:r>
        <w:rPr/>
        <w:t xml:space="preserve">termo de audiência (ID 94070867); </w:t>
      </w:r>
    </w:p>
    <w:p>
      <w:pPr>
        <w:pStyle w:val="BodyText"/>
        <w:numPr>
          <w:ilvl w:val="1"/>
          <w:numId w:val="3"/>
        </w:numPr>
        <w:tabs>
          <w:tab w:val="clear" w:pos="1134"/>
          <w:tab w:val="left" w:pos="1418" w:leader="none"/>
        </w:tabs>
        <w:bidi w:val="0"/>
        <w:spacing w:before="0" w:after="0"/>
        <w:ind w:hanging="283" w:left="1418"/>
        <w:jc w:val="left"/>
        <w:rPr/>
      </w:pPr>
      <w:r>
        <w:rPr/>
        <w:t xml:space="preserve">certidões ID 98112009 e 98112016; </w:t>
      </w:r>
    </w:p>
    <w:p>
      <w:pPr>
        <w:pStyle w:val="BodyText"/>
        <w:numPr>
          <w:ilvl w:val="1"/>
          <w:numId w:val="3"/>
        </w:numPr>
        <w:tabs>
          <w:tab w:val="clear" w:pos="1134"/>
          <w:tab w:val="left" w:pos="1418" w:leader="none"/>
        </w:tabs>
        <w:bidi w:val="0"/>
        <w:spacing w:before="0" w:after="0"/>
        <w:ind w:hanging="283" w:left="1418"/>
        <w:jc w:val="left"/>
        <w:rPr/>
      </w:pPr>
      <w:r>
        <w:rPr/>
        <w:t xml:space="preserve">SABI de 13/05/2024 (ID 72619986); </w:t>
      </w:r>
    </w:p>
    <w:p>
      <w:pPr>
        <w:pStyle w:val="BodyText"/>
        <w:numPr>
          <w:ilvl w:val="1"/>
          <w:numId w:val="3"/>
        </w:numPr>
        <w:tabs>
          <w:tab w:val="clear" w:pos="1134"/>
          <w:tab w:val="left" w:pos="1418" w:leader="none"/>
        </w:tabs>
        <w:bidi w:val="0"/>
        <w:spacing w:before="0" w:after="0"/>
        <w:ind w:hanging="283" w:left="1418"/>
        <w:jc w:val="left"/>
        <w:rPr/>
      </w:pPr>
      <w:r>
        <w:rPr/>
        <w:t xml:space="preserve">relatório do SUS sem identificação do médico (ID 57760791, p. 2); </w:t>
      </w:r>
    </w:p>
    <w:p>
      <w:pPr>
        <w:pStyle w:val="BodyText"/>
        <w:numPr>
          <w:ilvl w:val="1"/>
          <w:numId w:val="3"/>
        </w:numPr>
        <w:tabs>
          <w:tab w:val="clear" w:pos="1134"/>
          <w:tab w:val="left" w:pos="1418" w:leader="none"/>
        </w:tabs>
        <w:bidi w:val="0"/>
        <w:spacing w:before="0" w:after="0"/>
        <w:ind w:hanging="283" w:left="1418"/>
        <w:jc w:val="left"/>
        <w:rPr/>
      </w:pPr>
      <w:r>
        <w:rPr/>
        <w:t xml:space="preserve">certidão de nascimento da filha (pais "lavradores"); </w:t>
      </w:r>
    </w:p>
    <w:p>
      <w:pPr>
        <w:pStyle w:val="BodyText"/>
        <w:numPr>
          <w:ilvl w:val="1"/>
          <w:numId w:val="3"/>
        </w:numPr>
        <w:tabs>
          <w:tab w:val="clear" w:pos="1134"/>
          <w:tab w:val="left" w:pos="1418" w:leader="none"/>
        </w:tabs>
        <w:bidi w:val="0"/>
        <w:spacing w:before="0" w:after="0"/>
        <w:ind w:hanging="283" w:left="1418"/>
        <w:jc w:val="left"/>
        <w:rPr/>
      </w:pPr>
      <w:r>
        <w:rPr/>
        <w:t xml:space="preserve">DAP de 2016 ("Alfabetizado"); </w:t>
      </w:r>
    </w:p>
    <w:p>
      <w:pPr>
        <w:pStyle w:val="BodyText"/>
        <w:numPr>
          <w:ilvl w:val="1"/>
          <w:numId w:val="3"/>
        </w:numPr>
        <w:tabs>
          <w:tab w:val="clear" w:pos="1134"/>
          <w:tab w:val="left" w:pos="1418" w:leader="none"/>
        </w:tabs>
        <w:bidi w:val="0"/>
        <w:spacing w:before="0" w:after="0"/>
        <w:ind w:hanging="283" w:left="1418"/>
        <w:jc w:val="left"/>
        <w:rPr/>
      </w:pPr>
      <w:r>
        <w:rPr/>
        <w:t xml:space="preserve">item g.3 da inicial ("desde a data da constatação da incapacidade laboral ou desde a DER"). </w:t>
      </w:r>
    </w:p>
    <w:p>
      <w:pPr>
        <w:pStyle w:val="BodyText"/>
        <w:numPr>
          <w:ilvl w:val="0"/>
          <w:numId w:val="3"/>
        </w:numPr>
        <w:tabs>
          <w:tab w:val="clear" w:pos="1134"/>
          <w:tab w:val="left" w:pos="709" w:leader="none"/>
        </w:tabs>
        <w:bidi w:val="0"/>
        <w:spacing w:before="0" w:after="0"/>
        <w:ind w:hanging="283" w:left="709"/>
        <w:jc w:val="left"/>
        <w:rPr/>
      </w:pPr>
      <w:r>
        <w:rPr>
          <w:rStyle w:val="Strong"/>
        </w:rPr>
        <w:t>0800075-54.2023:</w:t>
      </w:r>
    </w:p>
    <w:p>
      <w:pPr>
        <w:pStyle w:val="BodyText"/>
        <w:numPr>
          <w:ilvl w:val="1"/>
          <w:numId w:val="3"/>
        </w:numPr>
        <w:tabs>
          <w:tab w:val="clear" w:pos="1134"/>
          <w:tab w:val="left" w:pos="1418" w:leader="none"/>
        </w:tabs>
        <w:bidi w:val="0"/>
        <w:spacing w:before="0" w:after="0"/>
        <w:ind w:hanging="283" w:left="1418"/>
        <w:jc w:val="left"/>
        <w:rPr/>
      </w:pPr>
      <w:r>
        <w:rPr/>
        <w:t xml:space="preserve">índice do PJe: contestação de 19/05/2026 seguida apenas de conclusão em 16/06/2026, sem intimação para réplica; </w:t>
      </w:r>
    </w:p>
    <w:p>
      <w:pPr>
        <w:pStyle w:val="BodyText"/>
        <w:numPr>
          <w:ilvl w:val="1"/>
          <w:numId w:val="3"/>
        </w:numPr>
        <w:tabs>
          <w:tab w:val="clear" w:pos="1134"/>
          <w:tab w:val="left" w:pos="1418" w:leader="none"/>
        </w:tabs>
        <w:bidi w:val="0"/>
        <w:spacing w:before="0" w:after="0"/>
        <w:ind w:hanging="283" w:left="1418"/>
        <w:jc w:val="left"/>
        <w:rPr/>
      </w:pPr>
      <w:r>
        <w:rPr/>
        <w:t xml:space="preserve">decisão ID 37976114, que manda intimar para réplica e, requerida prova testemunhal, designar audiência; </w:t>
      </w:r>
    </w:p>
    <w:p>
      <w:pPr>
        <w:pStyle w:val="BodyText"/>
        <w:numPr>
          <w:ilvl w:val="1"/>
          <w:numId w:val="3"/>
        </w:numPr>
        <w:tabs>
          <w:tab w:val="clear" w:pos="1134"/>
          <w:tab w:val="left" w:pos="1418" w:leader="none"/>
        </w:tabs>
        <w:bidi w:val="0"/>
        <w:spacing w:before="0" w:after="0"/>
        <w:ind w:hanging="283" w:left="1418"/>
        <w:jc w:val="left"/>
        <w:rPr/>
      </w:pPr>
      <w:r>
        <w:rPr/>
        <w:t xml:space="preserve">despacho ID 85164764. </w:t>
      </w:r>
    </w:p>
    <w:p>
      <w:pPr>
        <w:pStyle w:val="BodyText"/>
        <w:numPr>
          <w:ilvl w:val="0"/>
          <w:numId w:val="3"/>
        </w:numPr>
        <w:tabs>
          <w:tab w:val="clear" w:pos="1134"/>
          <w:tab w:val="left" w:pos="709" w:leader="none"/>
        </w:tabs>
        <w:bidi w:val="0"/>
        <w:spacing w:before="0" w:after="0"/>
        <w:ind w:hanging="283" w:left="709"/>
        <w:jc w:val="left"/>
        <w:rPr/>
      </w:pPr>
      <w:r>
        <w:rPr>
          <w:rStyle w:val="Strong"/>
        </w:rPr>
        <w:t>0802594-31.2025:</w:t>
      </w:r>
    </w:p>
    <w:p>
      <w:pPr>
        <w:pStyle w:val="BodyText"/>
        <w:numPr>
          <w:ilvl w:val="1"/>
          <w:numId w:val="3"/>
        </w:numPr>
        <w:tabs>
          <w:tab w:val="clear" w:pos="1134"/>
          <w:tab w:val="left" w:pos="1418" w:leader="none"/>
        </w:tabs>
        <w:bidi w:val="0"/>
        <w:spacing w:before="0" w:after="0"/>
        <w:ind w:hanging="283" w:left="1418"/>
        <w:jc w:val="left"/>
        <w:rPr/>
      </w:pPr>
      <w:r>
        <w:rPr/>
        <w:t xml:space="preserve">decisão ID 87179964 ("necessário a instrução do feito para comprovação [...] da sua qualidade de segurada especial rural"); </w:t>
      </w:r>
    </w:p>
    <w:p>
      <w:pPr>
        <w:pStyle w:val="BodyText"/>
        <w:numPr>
          <w:ilvl w:val="1"/>
          <w:numId w:val="3"/>
        </w:numPr>
        <w:tabs>
          <w:tab w:val="clear" w:pos="1134"/>
          <w:tab w:val="left" w:pos="1418" w:leader="none"/>
        </w:tabs>
        <w:bidi w:val="0"/>
        <w:ind w:hanging="283" w:left="1418"/>
        <w:jc w:val="left"/>
        <w:rPr/>
      </w:pPr>
      <w:r>
        <w:rPr/>
        <w:t xml:space="preserve">laudo oftalmológico de 20/09/2024 (ID 84408539): "CONTA DEDOS PRÓXIMO A FACE"; "INCAPACIDADE PERMANENTE PARA TRABALHO". </w:t>
      </w:r>
    </w:p>
    <w:p>
      <w:pPr>
        <w:pStyle w:val="Heading3"/>
        <w:bidi w:val="0"/>
        <w:jc w:val="left"/>
        <w:rPr/>
      </w:pPr>
      <w:r>
        <w:rPr/>
        <w:t>2.3 Normas e precedentes citados nas minutas — conferidos em fonte oficial em 01/10/2026</w:t>
      </w:r>
    </w:p>
    <w:p>
      <w:pPr>
        <w:pStyle w:val="BodyText"/>
        <w:numPr>
          <w:ilvl w:val="0"/>
          <w:numId w:val="4"/>
        </w:numPr>
        <w:tabs>
          <w:tab w:val="clear" w:pos="1134"/>
          <w:tab w:val="left" w:pos="709" w:leader="none"/>
        </w:tabs>
        <w:bidi w:val="0"/>
        <w:spacing w:before="0" w:after="0"/>
        <w:ind w:hanging="283" w:left="709"/>
        <w:jc w:val="left"/>
        <w:rPr/>
      </w:pPr>
      <w:r>
        <w:rPr>
          <w:rStyle w:val="Strong"/>
        </w:rPr>
        <w:t>Fontes consultadas:</w:t>
      </w:r>
    </w:p>
    <w:p>
      <w:pPr>
        <w:pStyle w:val="BodyText"/>
        <w:numPr>
          <w:ilvl w:val="1"/>
          <w:numId w:val="4"/>
        </w:numPr>
        <w:tabs>
          <w:tab w:val="clear" w:pos="1134"/>
          <w:tab w:val="left" w:pos="1418" w:leader="none"/>
        </w:tabs>
        <w:bidi w:val="0"/>
        <w:spacing w:before="0" w:after="0"/>
        <w:ind w:hanging="283" w:left="1418"/>
        <w:jc w:val="left"/>
        <w:rPr/>
      </w:pPr>
      <w:r>
        <w:rPr/>
        <w:t xml:space="preserve">Lei 8.213/1991 e CPC: compilações do Planalto, atualizadas até as Leis de 2026; </w:t>
      </w:r>
    </w:p>
    <w:p>
      <w:pPr>
        <w:pStyle w:val="BodyText"/>
        <w:numPr>
          <w:ilvl w:val="1"/>
          <w:numId w:val="4"/>
        </w:numPr>
        <w:tabs>
          <w:tab w:val="clear" w:pos="1134"/>
          <w:tab w:val="left" w:pos="1418" w:leader="none"/>
        </w:tabs>
        <w:bidi w:val="0"/>
        <w:spacing w:before="0" w:after="0"/>
        <w:ind w:hanging="283" w:left="1418"/>
        <w:jc w:val="left"/>
        <w:rPr/>
      </w:pPr>
      <w:r>
        <w:rPr/>
        <w:t xml:space="preserve">Código de Ética Médica, art. 93: PDF oficial do CFM; </w:t>
      </w:r>
    </w:p>
    <w:p>
      <w:pPr>
        <w:pStyle w:val="BodyText"/>
        <w:numPr>
          <w:ilvl w:val="1"/>
          <w:numId w:val="4"/>
        </w:numPr>
        <w:tabs>
          <w:tab w:val="clear" w:pos="1134"/>
          <w:tab w:val="left" w:pos="1418" w:leader="none"/>
        </w:tabs>
        <w:bidi w:val="0"/>
        <w:spacing w:before="0" w:after="0"/>
        <w:ind w:hanging="283" w:left="1418"/>
        <w:jc w:val="left"/>
        <w:rPr/>
      </w:pPr>
      <w:r>
        <w:rPr/>
        <w:t xml:space="preserve">Temas 626, 629 e 995 do STJ e Súmulas 149 e 576 do STJ: Portal de Dados Abertos do STJ e Banco Nacional de Precedentes do CNJ. O portal do STJ bloqueou o acesso automatizado, por isso nas minutas o campo "Acesso em" dos links do STJ ficou para preenchimento após conferência; </w:t>
      </w:r>
    </w:p>
    <w:p>
      <w:pPr>
        <w:pStyle w:val="BodyText"/>
        <w:numPr>
          <w:ilvl w:val="1"/>
          <w:numId w:val="4"/>
        </w:numPr>
        <w:tabs>
          <w:tab w:val="clear" w:pos="1134"/>
          <w:tab w:val="left" w:pos="1418" w:leader="none"/>
        </w:tabs>
        <w:bidi w:val="0"/>
        <w:spacing w:before="0" w:after="0"/>
        <w:ind w:hanging="283" w:left="1418"/>
        <w:jc w:val="left"/>
        <w:rPr/>
      </w:pPr>
      <w:r>
        <w:rPr/>
        <w:t xml:space="preserve">Súmulas 47 e 77 da TNU: texto conferido na publicação oficial do CJF. A vigência não pôde ser reconferida, porque o banco do CJF estava fora do ar. </w:t>
      </w:r>
    </w:p>
    <w:p>
      <w:pPr>
        <w:pStyle w:val="BodyText"/>
        <w:numPr>
          <w:ilvl w:val="0"/>
          <w:numId w:val="4"/>
        </w:numPr>
        <w:tabs>
          <w:tab w:val="clear" w:pos="1134"/>
          <w:tab w:val="left" w:pos="709" w:leader="none"/>
        </w:tabs>
        <w:bidi w:val="0"/>
        <w:ind w:hanging="283" w:left="709"/>
        <w:jc w:val="left"/>
        <w:rPr/>
      </w:pPr>
      <w:r>
        <w:rPr>
          <w:rStyle w:val="Strong"/>
        </w:rPr>
        <w:t>Ressalva sobre o termo inicial:</w:t>
      </w:r>
      <w:r>
        <w:rPr/>
        <w:t xml:space="preserve"> a jurisprudência do STJ sobre a DIB quando há requerimento prévio (REsp 1.559.324/SP e seguintes) é de Turmas, não vinculante. O </w:t>
      </w:r>
      <w:r>
        <w:rPr>
          <w:rStyle w:val="Strong"/>
        </w:rPr>
        <w:t>Tema 1.124/STJ</w:t>
      </w:r>
      <w:r>
        <w:rPr/>
        <w:t xml:space="preserve"> ainda não transitou em julgado (houve embargos com acórdãos publicados em 21/09/2026), e por isso não foi citado nas minutas. </w:t>
      </w:r>
    </w:p>
    <w:p>
      <w:pPr>
        <w:pStyle w:val="Heading3"/>
        <w:bidi w:val="0"/>
        <w:jc w:val="left"/>
        <w:rPr/>
      </w:pPr>
      <w:r>
        <w:rPr/>
        <w:t xml:space="preserve">2.4 Alertas sobre o próprio roteiro </w:t>
      </w:r>
      <w:r>
        <w:rPr>
          <w:rStyle w:val="SourceText"/>
        </w:rPr>
        <w:t>relprev.md</w:t>
      </w:r>
    </w:p>
    <w:p>
      <w:pPr>
        <w:pStyle w:val="BodyText"/>
        <w:bidi w:val="0"/>
        <w:jc w:val="left"/>
        <w:rPr/>
      </w:pPr>
      <w:r>
        <w:rPr/>
        <w:t>A conferência na base oficial de temas do STJ revelou imprecisões no roteiro, que convém corrigir antes de novos usos:</w:t>
      </w:r>
    </w:p>
    <w:p>
      <w:pPr>
        <w:pStyle w:val="BodyText"/>
        <w:numPr>
          <w:ilvl w:val="0"/>
          <w:numId w:val="5"/>
        </w:numPr>
        <w:tabs>
          <w:tab w:val="clear" w:pos="1134"/>
          <w:tab w:val="left" w:pos="709" w:leader="none"/>
        </w:tabs>
        <w:bidi w:val="0"/>
        <w:ind w:hanging="283" w:left="709"/>
        <w:jc w:val="left"/>
        <w:rPr/>
      </w:pPr>
      <w:r>
        <w:rPr>
          <w:rStyle w:val="Strong"/>
        </w:rPr>
        <w:t>"Tema 630 do STJ" (inovação fática trazida apenas na via judicial):</w:t>
      </w:r>
      <w:r>
        <w:rPr/>
        <w:t xml:space="preserve"> o Tema 630 do STJ trata de </w:t>
      </w:r>
      <w:r>
        <w:rPr>
          <w:rStyle w:val="Strong"/>
        </w:rPr>
        <w:t>redirecionamento da execução fiscal ao sócio-gerente</w:t>
      </w:r>
      <w:r>
        <w:rPr/>
        <w:t xml:space="preserve">. A questão descrita no roteiro, sobre prova não submetida ao INSS e interesse de agir, é objeto do </w:t>
      </w:r>
      <w:r>
        <w:rPr>
          <w:rStyle w:val="Strong"/>
        </w:rPr>
        <w:t>Tema 1.124/STJ</w:t>
      </w:r>
      <w:r>
        <w:rPr/>
        <w:t>, ainda sem trânsito em julgado.</w:t>
      </w:r>
    </w:p>
    <w:p>
      <w:pPr>
        <w:pStyle w:val="BodyText"/>
        <w:numPr>
          <w:ilvl w:val="0"/>
          <w:numId w:val="5"/>
        </w:numPr>
        <w:tabs>
          <w:tab w:val="clear" w:pos="1134"/>
          <w:tab w:val="left" w:pos="709" w:leader="none"/>
        </w:tabs>
        <w:bidi w:val="0"/>
        <w:ind w:hanging="283" w:left="709"/>
        <w:jc w:val="left"/>
        <w:rPr/>
      </w:pPr>
      <w:r>
        <w:rPr>
          <w:rStyle w:val="Strong"/>
        </w:rPr>
        <w:t>"Tema 995 do STJ" descrito como "fixação da DIB na data da citação":</w:t>
      </w:r>
    </w:p>
    <w:p>
      <w:pPr>
        <w:pStyle w:val="BodyText"/>
        <w:numPr>
          <w:ilvl w:val="1"/>
          <w:numId w:val="5"/>
        </w:numPr>
        <w:tabs>
          <w:tab w:val="clear" w:pos="1134"/>
          <w:tab w:val="left" w:pos="1418" w:leader="none"/>
        </w:tabs>
        <w:bidi w:val="0"/>
        <w:spacing w:before="0" w:after="0"/>
        <w:ind w:hanging="283" w:left="1418"/>
        <w:jc w:val="left"/>
        <w:rPr/>
      </w:pPr>
      <w:r>
        <w:rPr/>
        <w:t xml:space="preserve">o Tema 995 é a </w:t>
      </w:r>
      <w:r>
        <w:rPr>
          <w:rStyle w:val="Strong"/>
        </w:rPr>
        <w:t>reafirmação da DER</w:t>
      </w:r>
      <w:r>
        <w:rPr/>
        <w:t xml:space="preserve"> para o momento em que implementados os requisitos; </w:t>
      </w:r>
    </w:p>
    <w:p>
      <w:pPr>
        <w:pStyle w:val="BodyText"/>
        <w:numPr>
          <w:ilvl w:val="1"/>
          <w:numId w:val="5"/>
        </w:numPr>
        <w:tabs>
          <w:tab w:val="clear" w:pos="1134"/>
          <w:tab w:val="left" w:pos="1418" w:leader="none"/>
        </w:tabs>
        <w:bidi w:val="0"/>
        <w:spacing w:before="0" w:after="0"/>
        <w:ind w:hanging="283" w:left="1418"/>
        <w:jc w:val="left"/>
        <w:rPr/>
      </w:pPr>
      <w:r>
        <w:rPr/>
        <w:t xml:space="preserve">a DIB na citação é o </w:t>
      </w:r>
      <w:r>
        <w:rPr>
          <w:rStyle w:val="Strong"/>
        </w:rPr>
        <w:t>Tema 626/STJ</w:t>
      </w:r>
      <w:r>
        <w:rPr/>
        <w:t xml:space="preserve"> e a </w:t>
      </w:r>
      <w:r>
        <w:rPr>
          <w:rStyle w:val="Strong"/>
        </w:rPr>
        <w:t>Súmula 576/STJ</w:t>
      </w:r>
      <w:r>
        <w:rPr/>
        <w:t xml:space="preserve">, e só se aplica quando </w:t>
      </w:r>
      <w:r>
        <w:rPr>
          <w:rStyle w:val="Strong"/>
        </w:rPr>
        <w:t>não houve</w:t>
      </w:r>
      <w:r>
        <w:rPr/>
        <w:t xml:space="preserve"> requerimento administrativo. </w:t>
      </w:r>
    </w:p>
    <w:p>
      <w:pPr>
        <w:pStyle w:val="BodyText"/>
        <w:numPr>
          <w:ilvl w:val="0"/>
          <w:numId w:val="5"/>
        </w:numPr>
        <w:tabs>
          <w:tab w:val="clear" w:pos="1134"/>
          <w:tab w:val="left" w:pos="709" w:leader="none"/>
        </w:tabs>
        <w:bidi w:val="0"/>
        <w:ind w:hanging="283" w:left="709"/>
        <w:jc w:val="left"/>
        <w:rPr/>
      </w:pPr>
      <w:r>
        <w:rPr>
          <w:rStyle w:val="Strong"/>
        </w:rPr>
        <w:t>"Tema 333 do STF" (coisa julgada/litispendência):</w:t>
      </w:r>
      <w:r>
        <w:rPr/>
        <w:t xml:space="preserve"> </w:t>
      </w:r>
      <w:r>
        <w:rPr>
          <w:rStyle w:val="Strong"/>
        </w:rPr>
        <w:t>não foi possível confirmar</w:t>
      </w:r>
      <w:r>
        <w:rPr/>
        <w:t xml:space="preserve"> o teor. Conferir no portal do STF antes de usar.</w:t>
      </w:r>
    </w:p>
    <w:p>
      <w:pPr>
        <w:pStyle w:val="BodyText"/>
        <w:numPr>
          <w:ilvl w:val="0"/>
          <w:numId w:val="5"/>
        </w:numPr>
        <w:tabs>
          <w:tab w:val="clear" w:pos="1134"/>
          <w:tab w:val="left" w:pos="709" w:leader="none"/>
        </w:tabs>
        <w:bidi w:val="0"/>
        <w:ind w:hanging="283" w:left="709"/>
        <w:jc w:val="left"/>
        <w:rPr/>
      </w:pPr>
      <w:r>
        <w:rPr>
          <w:rStyle w:val="Strong"/>
        </w:rPr>
        <w:t>"Art. 59, parágrafo único, da Lei 8.213/91":</w:t>
      </w:r>
      <w:r>
        <w:rPr/>
        <w:t xml:space="preserve"> o dispositivo hoje é o </w:t>
      </w:r>
      <w:r>
        <w:rPr>
          <w:rStyle w:val="Strong"/>
        </w:rPr>
        <w:t>§ 1º do art. 59</w:t>
      </w:r>
      <w:r>
        <w:rPr/>
        <w:t xml:space="preserve"> (renumerado pela Lei 13.846/2019).</w:t>
      </w:r>
    </w:p>
    <w:p>
      <w:pPr>
        <w:pStyle w:val="Heading3"/>
        <w:bidi w:val="0"/>
        <w:jc w:val="left"/>
        <w:rPr/>
      </w:pPr>
      <w:r>
        <w:rPr/>
        <w:t>2.5 Referências que aparecem nos relatórios individuais sem conferência</w:t>
      </w:r>
    </w:p>
    <w:p>
      <w:pPr>
        <w:pStyle w:val="BodyText"/>
        <w:bidi w:val="0"/>
        <w:jc w:val="left"/>
        <w:rPr/>
      </w:pPr>
      <w:r>
        <w:rPr/>
        <w:t xml:space="preserve">As seguintes referências </w:t>
      </w:r>
      <w:r>
        <w:rPr>
          <w:rStyle w:val="Strong"/>
        </w:rPr>
        <w:t>não foram conferidas</w:t>
      </w:r>
      <w:r>
        <w:rPr/>
        <w:t xml:space="preserve"> e não foram usadas nas minutas:</w:t>
      </w:r>
    </w:p>
    <w:p>
      <w:pPr>
        <w:pStyle w:val="BodyText"/>
        <w:numPr>
          <w:ilvl w:val="0"/>
          <w:numId w:val="6"/>
        </w:numPr>
        <w:tabs>
          <w:tab w:val="clear" w:pos="1134"/>
          <w:tab w:val="left" w:pos="709" w:leader="none"/>
        </w:tabs>
        <w:bidi w:val="0"/>
        <w:spacing w:before="0" w:after="0"/>
        <w:ind w:hanging="283" w:left="709"/>
        <w:jc w:val="left"/>
        <w:rPr/>
      </w:pPr>
      <w:r>
        <w:rPr/>
        <w:t xml:space="preserve">Súmulas 6, 27, 34 e 72 da TNU; </w:t>
      </w:r>
    </w:p>
    <w:p>
      <w:pPr>
        <w:pStyle w:val="BodyText"/>
        <w:numPr>
          <w:ilvl w:val="0"/>
          <w:numId w:val="6"/>
        </w:numPr>
        <w:tabs>
          <w:tab w:val="clear" w:pos="1134"/>
          <w:tab w:val="left" w:pos="709" w:leader="none"/>
        </w:tabs>
        <w:bidi w:val="0"/>
        <w:spacing w:before="0" w:after="0"/>
        <w:ind w:hanging="283" w:left="709"/>
        <w:jc w:val="left"/>
        <w:rPr/>
      </w:pPr>
      <w:r>
        <w:rPr/>
        <w:t xml:space="preserve">Temas 176, 275 e 277 da TNU; </w:t>
      </w:r>
    </w:p>
    <w:p>
      <w:pPr>
        <w:pStyle w:val="BodyText"/>
        <w:numPr>
          <w:ilvl w:val="0"/>
          <w:numId w:val="6"/>
        </w:numPr>
        <w:tabs>
          <w:tab w:val="clear" w:pos="1134"/>
          <w:tab w:val="left" w:pos="709" w:leader="none"/>
        </w:tabs>
        <w:bidi w:val="0"/>
        <w:spacing w:before="0" w:after="0"/>
        <w:ind w:hanging="283" w:left="709"/>
        <w:jc w:val="left"/>
        <w:rPr/>
      </w:pPr>
      <w:r>
        <w:rPr/>
        <w:t xml:space="preserve">Súmula 577 do STJ; </w:t>
      </w:r>
    </w:p>
    <w:p>
      <w:pPr>
        <w:pStyle w:val="BodyText"/>
        <w:numPr>
          <w:ilvl w:val="0"/>
          <w:numId w:val="6"/>
        </w:numPr>
        <w:tabs>
          <w:tab w:val="clear" w:pos="1134"/>
          <w:tab w:val="left" w:pos="709" w:leader="none"/>
        </w:tabs>
        <w:bidi w:val="0"/>
        <w:spacing w:before="0" w:after="0"/>
        <w:ind w:hanging="283" w:left="709"/>
        <w:jc w:val="left"/>
        <w:rPr/>
      </w:pPr>
      <w:r>
        <w:rPr/>
        <w:t xml:space="preserve">Tema 1.013 do STJ; </w:t>
      </w:r>
    </w:p>
    <w:p>
      <w:pPr>
        <w:pStyle w:val="BodyText"/>
        <w:numPr>
          <w:ilvl w:val="0"/>
          <w:numId w:val="6"/>
        </w:numPr>
        <w:tabs>
          <w:tab w:val="clear" w:pos="1134"/>
          <w:tab w:val="left" w:pos="709" w:leader="none"/>
        </w:tabs>
        <w:bidi w:val="0"/>
        <w:ind w:hanging="283" w:left="709"/>
        <w:jc w:val="left"/>
        <w:rPr/>
      </w:pPr>
      <w:r>
        <w:rPr/>
        <w:t xml:space="preserve">Tema 350 do STF. </w:t>
      </w:r>
    </w:p>
    <w:p>
      <w:pPr>
        <w:pStyle w:val="BodyText"/>
        <w:bidi w:val="0"/>
        <w:jc w:val="left"/>
        <w:rPr/>
      </w:pPr>
      <w:r>
        <w:rPr/>
        <w:t>Verificar antes de qualquer uso.</w:t>
      </w:r>
    </w:p>
    <w:p>
      <w:pPr>
        <w:pStyle w:val="HorizontalLine"/>
        <w:bidi w:val="0"/>
        <w:jc w:val="left"/>
        <w:rPr/>
      </w:pPr>
      <w:r>
        <w:rPr/>
      </w:r>
    </w:p>
    <w:p>
      <w:pPr>
        <w:pStyle w:val="Heading2"/>
        <w:bidi w:val="0"/>
        <w:jc w:val="left"/>
        <w:rPr/>
      </w:pPr>
      <w:r>
        <w:rPr/>
        <w:t>3. Relatórios individuais (Partes 1 a 9)</w:t>
      </w:r>
    </w:p>
    <w:p>
      <w:pPr>
        <w:pStyle w:val="Heading3"/>
        <w:bidi w:val="0"/>
        <w:jc w:val="left"/>
        <w:rPr/>
      </w:pPr>
      <w:r>
        <w:rPr/>
        <w:t>3.1 RELATÓRIO PREVIDENCIÁRIO — PROCESSO Nº 0800551-58.2024.8.18.0056</w:t>
      </w:r>
    </w:p>
    <w:p>
      <w:pPr>
        <w:pStyle w:val="BodyText"/>
        <w:bidi w:val="0"/>
        <w:jc w:val="left"/>
        <w:rPr/>
      </w:pPr>
      <w:r>
        <w:rPr>
          <w:rStyle w:val="Strong"/>
        </w:rPr>
        <w:t>Vara Única da Comarca de Itaueira-PI (competência delegada federal — recursos ao TRF da 1ª Região)</w:t>
      </w:r>
      <w:r>
        <w:rPr/>
        <w:t xml:space="preserve"> </w:t>
      </w:r>
      <w:r>
        <w:rPr>
          <w:rStyle w:val="Strong"/>
        </w:rPr>
        <w:t>Autora:</w:t>
      </w:r>
      <w:r>
        <w:rPr/>
        <w:t xml:space="preserve"> MARIA DAS GRAÇAS BESERRA DE OLIVEIRA | </w:t>
      </w:r>
      <w:r>
        <w:rPr>
          <w:rStyle w:val="Strong"/>
        </w:rPr>
        <w:t>Réu:</w:t>
      </w:r>
      <w:r>
        <w:rPr/>
        <w:t xml:space="preserve"> INSS </w:t>
      </w:r>
      <w:r>
        <w:rPr>
          <w:rStyle w:val="Strong"/>
        </w:rPr>
        <w:t>Classe:</w:t>
      </w:r>
      <w:r>
        <w:rPr/>
        <w:t xml:space="preserve"> Procedimento Comum Cível | </w:t>
      </w:r>
      <w:r>
        <w:rPr>
          <w:rStyle w:val="Strong"/>
        </w:rPr>
        <w:t>Assunto (PJe):</w:t>
      </w:r>
      <w:r>
        <w:rPr/>
        <w:t xml:space="preserve"> Auxílio por Incapacidade Temporária | </w:t>
      </w:r>
      <w:r>
        <w:rPr>
          <w:rStyle w:val="Strong"/>
        </w:rPr>
        <w:t>Distribuição:</w:t>
      </w:r>
      <w:r>
        <w:rPr/>
        <w:t xml:space="preserve"> 10/07/2024 | </w:t>
      </w:r>
      <w:r>
        <w:rPr>
          <w:rStyle w:val="Strong"/>
        </w:rPr>
        <w:t>Valor da causa:</w:t>
      </w:r>
      <w:r>
        <w:rPr/>
        <w:t xml:space="preserve"> R$ 1.000,00 (capa do PJe, fl. PDF 1; ID 60130682, p. 8)</w:t>
      </w:r>
    </w:p>
    <w:p>
      <w:pPr>
        <w:pStyle w:val="BlockQuotation"/>
        <w:bidi w:val="0"/>
        <w:jc w:val="left"/>
        <w:rPr/>
      </w:pPr>
      <w:r>
        <w:rPr>
          <w:rStyle w:val="Strong"/>
        </w:rPr>
        <w:t>Convenções.</w:t>
      </w:r>
      <w:r>
        <w:rPr/>
        <w:t xml:space="preserve"> As referências seguem o formato "ID nº, p. X (fl. PDF Y)", em que "p." é a página interna do documento no PJe e "fl. PDF" é a página do arquivo integral dos autos. Os trechos marcados </w:t>
      </w:r>
      <w:r>
        <w:rPr>
          <w:rStyle w:val="Strong"/>
        </w:rPr>
        <w:t>[ANÁLISE]</w:t>
      </w:r>
      <w:r>
        <w:rPr/>
        <w:t xml:space="preserve"> são avaliação da assessoria; o restante é </w:t>
      </w:r>
      <w:r>
        <w:rPr>
          <w:rStyle w:val="Strong"/>
        </w:rPr>
        <w:t>FATO DOS AUTOS</w:t>
      </w:r>
      <w:r>
        <w:rPr/>
        <w:t xml:space="preserve">. A leitura dos manuscritos foi feita sobre imagens renderizadas em 200–400 dpi; onde houve dúvida, consta </w:t>
      </w:r>
      <w:r>
        <w:rPr>
          <w:rStyle w:val="Strong"/>
        </w:rPr>
        <w:t>[leitura incerta]</w:t>
      </w:r>
      <w:r>
        <w:rPr/>
        <w:t>.</w:t>
      </w:r>
    </w:p>
    <w:p>
      <w:pPr>
        <w:pStyle w:val="BlockQuotation"/>
        <w:bidi w:val="0"/>
        <w:jc w:val="left"/>
        <w:rPr/>
      </w:pPr>
      <w:r>
        <w:rPr>
          <w:rStyle w:val="Strong"/>
        </w:rPr>
        <w:t>Alerta preliminar.</w:t>
      </w:r>
      <w:r>
        <w:rPr/>
        <w:t xml:space="preserve"> O laudo pericial judicial (ID 81963622) é manuscrito e </w:t>
      </w:r>
      <w:r>
        <w:rPr>
          <w:rStyle w:val="Strong"/>
        </w:rPr>
        <w:t>internamente contraditório</w:t>
      </w:r>
      <w:r>
        <w:rPr/>
        <w:t xml:space="preserve"> quanto à existência da incapacidade, ao seu grau e à DII. Esse ponto decide a causa e é tratado nas Partes 2, 3, 7 e 8.</w:t>
      </w:r>
    </w:p>
    <w:p>
      <w:pPr>
        <w:pStyle w:val="HorizontalLine"/>
        <w:bidi w:val="0"/>
        <w:jc w:val="left"/>
        <w:rPr/>
      </w:pPr>
      <w:r>
        <w:rPr/>
      </w:r>
    </w:p>
    <w:p>
      <w:pPr>
        <w:pStyle w:val="Heading4"/>
        <w:bidi w:val="0"/>
        <w:jc w:val="left"/>
        <w:rPr/>
      </w:pPr>
      <w:r>
        <w:rPr/>
        <w:t>PARTE 1: DADOS GERAIS E TEMPORAIS DO BENEFÍCIO</w:t>
      </w:r>
    </w:p>
    <w:p>
      <w:pPr>
        <w:pStyle w:val="BodyText"/>
        <w:numPr>
          <w:ilvl w:val="0"/>
          <w:numId w:val="7"/>
        </w:numPr>
        <w:tabs>
          <w:tab w:val="clear" w:pos="1134"/>
          <w:tab w:val="left" w:pos="709" w:leader="none"/>
        </w:tabs>
        <w:bidi w:val="0"/>
        <w:ind w:hanging="283" w:left="709"/>
        <w:jc w:val="left"/>
        <w:rPr/>
      </w:pPr>
      <w:r>
        <w:rPr>
          <w:rStyle w:val="Strong"/>
        </w:rPr>
        <w:t>NB (Número do Benefício):</w:t>
      </w:r>
      <w:r>
        <w:rPr/>
        <w:t xml:space="preserve"> 648.311.876-0 — espécie 31 (auxílio-doença previdenciário); Requerimento nº 369231938 (Carta de indeferimento, ID 60131196, p. 1, fl. PDF 17; idem ID 65827992, fl. PDF 29; SABI, ID 65827991, fl. PDF 28).</w:t>
      </w:r>
    </w:p>
    <w:p>
      <w:pPr>
        <w:pStyle w:val="BodyText"/>
        <w:numPr>
          <w:ilvl w:val="0"/>
          <w:numId w:val="7"/>
        </w:numPr>
        <w:tabs>
          <w:tab w:val="clear" w:pos="1134"/>
          <w:tab w:val="left" w:pos="709" w:leader="none"/>
        </w:tabs>
        <w:bidi w:val="0"/>
        <w:ind w:hanging="283" w:left="709"/>
        <w:jc w:val="left"/>
        <w:rPr/>
      </w:pPr>
      <w:r>
        <w:rPr>
          <w:rStyle w:val="Strong"/>
        </w:rPr>
        <w:t>Espécie do Benefício Pleiteado:</w:t>
      </w:r>
    </w:p>
    <w:p>
      <w:pPr>
        <w:pStyle w:val="BodyText"/>
        <w:numPr>
          <w:ilvl w:val="1"/>
          <w:numId w:val="7"/>
        </w:numPr>
        <w:tabs>
          <w:tab w:val="clear" w:pos="1134"/>
          <w:tab w:val="left" w:pos="1418" w:leader="none"/>
        </w:tabs>
        <w:bidi w:val="0"/>
        <w:spacing w:before="0" w:after="0"/>
        <w:ind w:hanging="283" w:left="1418"/>
        <w:jc w:val="left"/>
        <w:rPr/>
      </w:pPr>
      <w:r>
        <w:rPr/>
        <w:t xml:space="preserve">Pedido principal: </w:t>
      </w:r>
      <w:r>
        <w:rPr>
          <w:rStyle w:val="Strong"/>
        </w:rPr>
        <w:t>aposentadoria por invalidez</w:t>
      </w:r>
      <w:r>
        <w:rPr/>
        <w:t xml:space="preserve"> (atual aposentadoria por incapacidade permanente). </w:t>
      </w:r>
    </w:p>
    <w:p>
      <w:pPr>
        <w:pStyle w:val="BodyText"/>
        <w:numPr>
          <w:ilvl w:val="1"/>
          <w:numId w:val="7"/>
        </w:numPr>
        <w:tabs>
          <w:tab w:val="clear" w:pos="1134"/>
          <w:tab w:val="left" w:pos="1418" w:leader="none"/>
        </w:tabs>
        <w:bidi w:val="0"/>
        <w:spacing w:before="0" w:after="0"/>
        <w:ind w:hanging="283" w:left="1418"/>
        <w:jc w:val="left"/>
        <w:rPr/>
      </w:pPr>
      <w:r>
        <w:rPr/>
        <w:t xml:space="preserve">Pedido alternativo: </w:t>
      </w:r>
      <w:r>
        <w:rPr>
          <w:rStyle w:val="Strong"/>
        </w:rPr>
        <w:t>auxílio-doença</w:t>
      </w:r>
      <w:r>
        <w:rPr/>
        <w:t xml:space="preserve"> (atual auxílio por incapacidade temporária) (ID 60130682, p. 7, item 5, fl. PDF 11). </w:t>
      </w:r>
    </w:p>
    <w:p>
      <w:pPr>
        <w:pStyle w:val="BodyText"/>
        <w:numPr>
          <w:ilvl w:val="1"/>
          <w:numId w:val="7"/>
        </w:numPr>
        <w:tabs>
          <w:tab w:val="clear" w:pos="1134"/>
          <w:tab w:val="left" w:pos="1418" w:leader="none"/>
        </w:tabs>
        <w:bidi w:val="0"/>
        <w:spacing w:before="0" w:after="0"/>
        <w:ind w:hanging="283" w:left="1418"/>
        <w:jc w:val="left"/>
        <w:rPr/>
      </w:pPr>
      <w:r>
        <w:rPr/>
        <w:t xml:space="preserve">Na réplica (ID 83442621, p. 3) e na manifestação de 23/03/2026 (ID 92999316), a autora pede expressamente a "Aposentadoria por incapacidade permanente". </w:t>
      </w:r>
    </w:p>
    <w:p>
      <w:pPr>
        <w:pStyle w:val="BodyText"/>
        <w:numPr>
          <w:ilvl w:val="1"/>
          <w:numId w:val="7"/>
        </w:numPr>
        <w:tabs>
          <w:tab w:val="clear" w:pos="1134"/>
          <w:tab w:val="left" w:pos="1418" w:leader="none"/>
        </w:tabs>
        <w:bidi w:val="0"/>
        <w:spacing w:before="0" w:after="0"/>
        <w:ind w:hanging="283" w:left="1418"/>
        <w:jc w:val="left"/>
        <w:rPr/>
      </w:pPr>
      <w:r>
        <w:rPr/>
        <w:t xml:space="preserve">No INSS, o pedido administrativo foi apenas de </w:t>
      </w:r>
      <w:r>
        <w:rPr>
          <w:rStyle w:val="Strong"/>
        </w:rPr>
        <w:t>auxílio-doença</w:t>
      </w:r>
      <w:r>
        <w:rPr/>
        <w:t xml:space="preserve"> (espécie 31) (ID 60131196). </w:t>
      </w:r>
    </w:p>
    <w:p>
      <w:pPr>
        <w:pStyle w:val="BodyText"/>
        <w:numPr>
          <w:ilvl w:val="0"/>
          <w:numId w:val="7"/>
        </w:numPr>
        <w:tabs>
          <w:tab w:val="clear" w:pos="1134"/>
          <w:tab w:val="left" w:pos="709" w:leader="none"/>
        </w:tabs>
        <w:bidi w:val="0"/>
        <w:ind w:hanging="283" w:left="709"/>
        <w:jc w:val="left"/>
        <w:rPr/>
      </w:pPr>
      <w:r>
        <w:rPr>
          <w:rStyle w:val="Strong"/>
        </w:rPr>
        <w:t>Idade da Parte Autora na DER / Marco Etário:</w:t>
      </w:r>
    </w:p>
    <w:p>
      <w:pPr>
        <w:pStyle w:val="BodyText"/>
        <w:numPr>
          <w:ilvl w:val="1"/>
          <w:numId w:val="7"/>
        </w:numPr>
        <w:tabs>
          <w:tab w:val="clear" w:pos="1134"/>
          <w:tab w:val="left" w:pos="1418" w:leader="none"/>
        </w:tabs>
        <w:bidi w:val="0"/>
        <w:spacing w:before="0" w:after="0"/>
        <w:ind w:hanging="283" w:left="1418"/>
        <w:jc w:val="left"/>
        <w:rPr/>
      </w:pPr>
      <w:r>
        <w:rPr/>
        <w:t xml:space="preserve">Data de nascimento: 23/05/1967 (RG, ID 60130685, p. 2, fl. PDF 15; CNIS, ID 60131203). </w:t>
      </w:r>
    </w:p>
    <w:p>
      <w:pPr>
        <w:pStyle w:val="BodyText"/>
        <w:numPr>
          <w:ilvl w:val="1"/>
          <w:numId w:val="7"/>
        </w:numPr>
        <w:tabs>
          <w:tab w:val="clear" w:pos="1134"/>
          <w:tab w:val="left" w:pos="1418" w:leader="none"/>
        </w:tabs>
        <w:bidi w:val="0"/>
        <w:spacing w:before="0" w:after="0"/>
        <w:ind w:hanging="283" w:left="1418"/>
        <w:jc w:val="left"/>
        <w:rPr/>
      </w:pPr>
      <w:r>
        <w:rPr/>
        <w:t xml:space="preserve">Idade na DER (08/03/2024): </w:t>
      </w:r>
      <w:r>
        <w:rPr>
          <w:rStyle w:val="Strong"/>
        </w:rPr>
        <w:t>56 anos</w:t>
      </w:r>
      <w:r>
        <w:rPr/>
        <w:t xml:space="preserve">. </w:t>
      </w:r>
    </w:p>
    <w:p>
      <w:pPr>
        <w:pStyle w:val="BodyText"/>
        <w:numPr>
          <w:ilvl w:val="1"/>
          <w:numId w:val="7"/>
        </w:numPr>
        <w:tabs>
          <w:tab w:val="clear" w:pos="1134"/>
          <w:tab w:val="left" w:pos="1418" w:leader="none"/>
        </w:tabs>
        <w:bidi w:val="0"/>
        <w:spacing w:before="0" w:after="0"/>
        <w:ind w:hanging="283" w:left="1418"/>
        <w:jc w:val="left"/>
        <w:rPr/>
      </w:pPr>
      <w:r>
        <w:rPr/>
        <w:t xml:space="preserve">Idade na DII administrativa (01/06/2024): 57 anos. </w:t>
      </w:r>
    </w:p>
    <w:p>
      <w:pPr>
        <w:pStyle w:val="BodyText"/>
        <w:numPr>
          <w:ilvl w:val="1"/>
          <w:numId w:val="7"/>
        </w:numPr>
        <w:tabs>
          <w:tab w:val="clear" w:pos="1134"/>
          <w:tab w:val="left" w:pos="1418" w:leader="none"/>
        </w:tabs>
        <w:bidi w:val="0"/>
        <w:spacing w:before="0" w:after="0"/>
        <w:ind w:hanging="283" w:left="1418"/>
        <w:jc w:val="left"/>
        <w:rPr/>
      </w:pPr>
      <w:r>
        <w:rPr/>
        <w:t xml:space="preserve">Idade na perícia judicial (02/09/2025): 58 anos. </w:t>
      </w:r>
    </w:p>
    <w:p>
      <w:pPr>
        <w:pStyle w:val="BodyText"/>
        <w:numPr>
          <w:ilvl w:val="1"/>
          <w:numId w:val="7"/>
        </w:numPr>
        <w:tabs>
          <w:tab w:val="clear" w:pos="1134"/>
          <w:tab w:val="left" w:pos="1418" w:leader="none"/>
        </w:tabs>
        <w:bidi w:val="0"/>
        <w:spacing w:before="0" w:after="0"/>
        <w:ind w:hanging="283" w:left="1418"/>
        <w:jc w:val="left"/>
        <w:rPr/>
      </w:pPr>
      <w:r>
        <w:rPr/>
        <w:t xml:space="preserve">Idade hoje (01/10/2026): 59 anos. </w:t>
      </w:r>
    </w:p>
    <w:p>
      <w:pPr>
        <w:pStyle w:val="BodyText"/>
        <w:numPr>
          <w:ilvl w:val="1"/>
          <w:numId w:val="7"/>
        </w:numPr>
        <w:tabs>
          <w:tab w:val="clear" w:pos="1134"/>
          <w:tab w:val="left" w:pos="1418" w:leader="none"/>
        </w:tabs>
        <w:bidi w:val="0"/>
        <w:spacing w:before="0" w:after="0"/>
        <w:ind w:hanging="283" w:left="1418"/>
        <w:jc w:val="left"/>
        <w:rPr/>
      </w:pPr>
      <w:r>
        <w:rPr/>
        <w:t xml:space="preserve">Não há requisito etário, porque o benefício pedido é por incapacidade. A idade interessa apenas às condições pessoais (Súmula 47 da TNU). </w:t>
      </w:r>
    </w:p>
    <w:p>
      <w:pPr>
        <w:pStyle w:val="BodyText"/>
        <w:numPr>
          <w:ilvl w:val="0"/>
          <w:numId w:val="7"/>
        </w:numPr>
        <w:tabs>
          <w:tab w:val="clear" w:pos="1134"/>
          <w:tab w:val="left" w:pos="709" w:leader="none"/>
        </w:tabs>
        <w:bidi w:val="0"/>
        <w:ind w:hanging="283" w:left="709"/>
        <w:jc w:val="left"/>
        <w:rPr/>
      </w:pPr>
      <w:r>
        <w:rPr>
          <w:rStyle w:val="Strong"/>
        </w:rPr>
        <w:t>DER (Data de Entrada do Requerimento):</w:t>
      </w:r>
      <w:r>
        <w:rPr/>
        <w:t xml:space="preserve"> </w:t>
      </w:r>
      <w:r>
        <w:rPr>
          <w:rStyle w:val="Strong"/>
        </w:rPr>
        <w:t>08/03/2024</w:t>
      </w:r>
      <w:r>
        <w:rPr/>
        <w:t xml:space="preserve"> (ID 60131196; ID 80610662, p. 2 e 8).</w:t>
      </w:r>
    </w:p>
    <w:p>
      <w:pPr>
        <w:pStyle w:val="BodyText"/>
        <w:numPr>
          <w:ilvl w:val="1"/>
          <w:numId w:val="7"/>
        </w:numPr>
        <w:tabs>
          <w:tab w:val="clear" w:pos="1134"/>
          <w:tab w:val="left" w:pos="1418" w:leader="none"/>
        </w:tabs>
        <w:bidi w:val="0"/>
        <w:spacing w:before="0" w:after="0"/>
        <w:ind w:hanging="283" w:left="1418"/>
        <w:jc w:val="left"/>
        <w:rPr/>
      </w:pPr>
      <w:r>
        <w:rPr/>
        <w:t xml:space="preserve">Data do indeferimento no sistema: 02/07/2024 (dossiê, ID 80610662, p. 8, fl. PDF 55). </w:t>
      </w:r>
    </w:p>
    <w:p>
      <w:pPr>
        <w:pStyle w:val="BodyText"/>
        <w:numPr>
          <w:ilvl w:val="1"/>
          <w:numId w:val="7"/>
        </w:numPr>
        <w:tabs>
          <w:tab w:val="clear" w:pos="1134"/>
          <w:tab w:val="left" w:pos="1418" w:leader="none"/>
        </w:tabs>
        <w:bidi w:val="0"/>
        <w:spacing w:before="0" w:after="0"/>
        <w:ind w:hanging="283" w:left="1418"/>
        <w:jc w:val="left"/>
        <w:rPr/>
      </w:pPr>
      <w:r>
        <w:rPr/>
        <w:t xml:space="preserve">Carta emitida em 10/07/2024 (ID 60131196) e reemitida em 26/10/2024 (ID 65827992). </w:t>
      </w:r>
    </w:p>
    <w:p>
      <w:pPr>
        <w:pStyle w:val="BodyText"/>
        <w:numPr>
          <w:ilvl w:val="0"/>
          <w:numId w:val="7"/>
        </w:numPr>
        <w:tabs>
          <w:tab w:val="clear" w:pos="1134"/>
          <w:tab w:val="left" w:pos="709" w:leader="none"/>
        </w:tabs>
        <w:bidi w:val="0"/>
        <w:ind w:hanging="283" w:left="709"/>
        <w:jc w:val="left"/>
        <w:rPr/>
      </w:pPr>
      <w:r>
        <w:rPr>
          <w:rStyle w:val="Strong"/>
        </w:rPr>
        <w:t>DIB Pretendida:</w:t>
      </w:r>
      <w:r>
        <w:rPr/>
        <w:t xml:space="preserve"> "desde a data do requerimento administrativo ou desde a constatação da incapacidade" (ID 60130682, p. 7, item 5). Na prática: </w:t>
      </w:r>
      <w:r>
        <w:rPr>
          <w:rStyle w:val="Strong"/>
        </w:rPr>
        <w:t>DER 08/03/2024</w:t>
      </w:r>
      <w:r>
        <w:rPr/>
        <w:t>, com DII como alternativa.</w:t>
      </w:r>
    </w:p>
    <w:p>
      <w:pPr>
        <w:pStyle w:val="BodyText"/>
        <w:numPr>
          <w:ilvl w:val="0"/>
          <w:numId w:val="7"/>
        </w:numPr>
        <w:tabs>
          <w:tab w:val="clear" w:pos="1134"/>
          <w:tab w:val="left" w:pos="709" w:leader="none"/>
        </w:tabs>
        <w:bidi w:val="0"/>
        <w:ind w:hanging="283" w:left="709"/>
        <w:jc w:val="left"/>
        <w:rPr/>
      </w:pPr>
      <w:r>
        <w:rPr>
          <w:rStyle w:val="Strong"/>
        </w:rPr>
        <w:t>DII Alegada na Inicial:</w:t>
      </w:r>
      <w:r>
        <w:rPr/>
        <w:t xml:space="preserve"> </w:t>
      </w:r>
      <w:r>
        <w:rPr>
          <w:rStyle w:val="Strong"/>
        </w:rPr>
        <w:t>Não especificada.</w:t>
      </w:r>
    </w:p>
    <w:p>
      <w:pPr>
        <w:pStyle w:val="BodyText"/>
        <w:numPr>
          <w:ilvl w:val="1"/>
          <w:numId w:val="7"/>
        </w:numPr>
        <w:tabs>
          <w:tab w:val="clear" w:pos="1134"/>
          <w:tab w:val="left" w:pos="1418" w:leader="none"/>
        </w:tabs>
        <w:bidi w:val="0"/>
        <w:spacing w:before="0" w:after="0"/>
        <w:ind w:hanging="283" w:left="1418"/>
        <w:jc w:val="left"/>
        <w:rPr/>
      </w:pPr>
      <w:r>
        <w:rPr/>
        <w:t xml:space="preserve">A inicial e a emenda não indicam data de início da incapacidade (ID 60130682; ID 65827988). </w:t>
      </w:r>
    </w:p>
    <w:p>
      <w:pPr>
        <w:pStyle w:val="BodyText"/>
        <w:numPr>
          <w:ilvl w:val="1"/>
          <w:numId w:val="7"/>
        </w:numPr>
        <w:tabs>
          <w:tab w:val="clear" w:pos="1134"/>
          <w:tab w:val="left" w:pos="1418" w:leader="none"/>
        </w:tabs>
        <w:bidi w:val="0"/>
        <w:spacing w:before="0" w:after="0"/>
        <w:ind w:hanging="283" w:left="1418"/>
        <w:jc w:val="left"/>
        <w:rPr/>
      </w:pPr>
      <w:r>
        <w:rPr/>
        <w:t xml:space="preserve">O único atestado juntado tem carimbo de </w:t>
      </w:r>
      <w:r>
        <w:rPr>
          <w:rStyle w:val="Strong"/>
        </w:rPr>
        <w:t>01/06/2024</w:t>
      </w:r>
      <w:r>
        <w:rPr/>
        <w:t xml:space="preserve"> (ID 60131219). </w:t>
      </w:r>
    </w:p>
    <w:p>
      <w:pPr>
        <w:pStyle w:val="BodyText"/>
        <w:numPr>
          <w:ilvl w:val="0"/>
          <w:numId w:val="7"/>
        </w:numPr>
        <w:tabs>
          <w:tab w:val="clear" w:pos="1134"/>
          <w:tab w:val="left" w:pos="709" w:leader="none"/>
        </w:tabs>
        <w:bidi w:val="0"/>
        <w:ind w:hanging="283" w:left="709"/>
        <w:jc w:val="left"/>
        <w:rPr/>
      </w:pPr>
      <w:r>
        <w:rPr>
          <w:rStyle w:val="Strong"/>
        </w:rPr>
        <w:t>Motivo Principal do Indeferimento Administrativo (conforme Carta do INSS):</w:t>
      </w:r>
      <w:r>
        <w:rPr/>
        <w:t xml:space="preserve"> ( ) 1. Falta de qualidade de segurado / Perda da qualidade de segurado especial ( X ) 2. Perícia médica do INSS não atestou incapacidade laborativa — </w:t>
      </w:r>
      <w:r>
        <w:rPr>
          <w:rStyle w:val="Strong"/>
        </w:rPr>
        <w:t>detalhe:</w:t>
      </w:r>
      <w:r>
        <w:rPr/>
        <w:t xml:space="preserve"> "Não possui incapacidade por mais de quinze dias consecutivos" (ID 60131196, fl. PDF 17; ID 65827992, fl. PDF 29); motivo 204 "SEM INCAPAC POR MAIS DE 15 DIAS SEGUIDOS" (ID 80610662, p. 2 e 8). O laudo SABI </w:t>
      </w:r>
      <w:r>
        <w:rPr>
          <w:rStyle w:val="Strong"/>
        </w:rPr>
        <w:t>reconheceu incapacidade de 01/06/2024 a 11/06/2024</w:t>
      </w:r>
      <w:r>
        <w:rPr/>
        <w:t xml:space="preserve"> (ID 65827991). O indeferimento decorreu da duração inferior a 15 dias, e não da ausência total de incapacidade. ( ) 3. Não cumprimento do período de carência (art. 25, Lei 8.213/91) ( ) 4. Falta de comprovação de atividade urbana/rural (Segurado Especial / Híbrida) ( ) 5. Doença preexistente à filiação/reingresso ( ) 6. Não preenchimento de requisito etário / condições assistenciais (BPC) ( ) 7. Outros motivos: </w:t>
      </w:r>
      <w:r>
        <w:rPr>
          <w:rStyle w:val="Emphasis"/>
        </w:rPr>
        <w:t>__</w:t>
      </w:r>
    </w:p>
    <w:p>
      <w:pPr>
        <w:pStyle w:val="HorizontalLine"/>
        <w:bidi w:val="0"/>
        <w:jc w:val="left"/>
        <w:rPr/>
      </w:pPr>
      <w:r>
        <w:rPr/>
      </w:r>
    </w:p>
    <w:p>
      <w:pPr>
        <w:pStyle w:val="Heading4"/>
        <w:bidi w:val="0"/>
        <w:jc w:val="left"/>
        <w:rPr/>
      </w:pPr>
      <w:r>
        <w:rPr/>
        <w:t>PARTE 2: MATRIZ COMPARATIVA DE PROVAS (INCAPACIDADE)</w:t>
      </w:r>
    </w:p>
    <w:tbl>
      <w:tblPr>
        <w:tblW w:w="8123" w:type="dxa"/>
        <w:jc w:val="left"/>
        <w:tblInd w:w="0" w:type="dxa"/>
        <w:tblLayout w:type="fixed"/>
        <w:tblCellMar>
          <w:top w:w="28" w:type="dxa"/>
          <w:left w:w="28" w:type="dxa"/>
          <w:bottom w:w="28" w:type="dxa"/>
          <w:right w:w="28" w:type="dxa"/>
        </w:tblCellMar>
      </w:tblPr>
      <w:tblGrid>
        <w:gridCol w:w="1248"/>
        <w:gridCol w:w="3069"/>
        <w:gridCol w:w="2143"/>
        <w:gridCol w:w="1663"/>
      </w:tblGrid>
      <w:tr>
        <w:trPr>
          <w:tblHeader w:val="true"/>
        </w:trPr>
        <w:tc>
          <w:tcPr>
            <w:tcW w:w="1248" w:type="dxa"/>
            <w:tcBorders/>
            <w:vAlign w:val="center"/>
          </w:tcPr>
          <w:p>
            <w:pPr>
              <w:pStyle w:val="TableHeading"/>
              <w:bidi w:val="0"/>
              <w:spacing w:before="0" w:after="283"/>
              <w:ind w:hanging="0" w:left="0" w:right="0"/>
              <w:jc w:val="left"/>
              <w:rPr/>
            </w:pPr>
            <w:r>
              <w:rPr/>
              <w:t>Parâmetro de Análise</w:t>
            </w:r>
          </w:p>
        </w:tc>
        <w:tc>
          <w:tcPr>
            <w:tcW w:w="3069" w:type="dxa"/>
            <w:tcBorders/>
            <w:vAlign w:val="center"/>
          </w:tcPr>
          <w:p>
            <w:pPr>
              <w:pStyle w:val="TableHeading"/>
              <w:bidi w:val="0"/>
              <w:spacing w:before="0" w:after="283"/>
              <w:ind w:hanging="0" w:left="0" w:right="0"/>
              <w:jc w:val="left"/>
              <w:rPr/>
            </w:pPr>
            <w:r>
              <w:rPr/>
              <w:t>Laudo Pericial Judicial (ID 81963622 — Dr. André Cipriano [Saraiva Gomes], ortopedista-traumatologista, CRM-PI 6129 / TEOT 17308; datado de 02/09/2025)</w:t>
            </w:r>
          </w:p>
        </w:tc>
        <w:tc>
          <w:tcPr>
            <w:tcW w:w="2143" w:type="dxa"/>
            <w:tcBorders/>
            <w:vAlign w:val="center"/>
          </w:tcPr>
          <w:p>
            <w:pPr>
              <w:pStyle w:val="TableHeading"/>
              <w:bidi w:val="0"/>
              <w:spacing w:before="0" w:after="283"/>
              <w:ind w:hanging="0" w:left="0" w:right="0"/>
              <w:jc w:val="left"/>
              <w:rPr/>
            </w:pPr>
            <w:r>
              <w:rPr/>
              <w:t>Laudo Pericial Administrativo (INSS — SABI, exame 02/07/2024: ID 65827991; repetido nos IDs 80610661, 83027815 e 92726880)</w:t>
            </w:r>
          </w:p>
        </w:tc>
        <w:tc>
          <w:tcPr>
            <w:tcW w:w="1663" w:type="dxa"/>
            <w:tcBorders/>
            <w:vAlign w:val="center"/>
          </w:tcPr>
          <w:p>
            <w:pPr>
              <w:pStyle w:val="TableHeading"/>
              <w:bidi w:val="0"/>
              <w:spacing w:before="0" w:after="283"/>
              <w:ind w:hanging="0" w:left="0" w:right="0"/>
              <w:jc w:val="left"/>
              <w:rPr/>
            </w:pPr>
            <w:r>
              <w:rPr/>
              <w:t>Atestados Particulares / SUS (ID 60131219 — Dr. Jales R. de Oliveira, ortopedista e traumatologista, CRM-PA 17265 [leitura incerta] / RQE 8201, Hospital Municipal de Jacundá-PA)</w:t>
            </w:r>
          </w:p>
        </w:tc>
      </w:tr>
      <w:tr>
        <w:trPr/>
        <w:tc>
          <w:tcPr>
            <w:tcW w:w="1248" w:type="dxa"/>
            <w:tcBorders/>
            <w:vAlign w:val="center"/>
          </w:tcPr>
          <w:p>
            <w:pPr>
              <w:pStyle w:val="TableContents"/>
              <w:bidi w:val="0"/>
              <w:spacing w:before="0" w:after="283"/>
              <w:ind w:hanging="0" w:left="0" w:right="0"/>
              <w:jc w:val="left"/>
              <w:rPr/>
            </w:pPr>
            <w:r>
              <w:rPr>
                <w:rStyle w:val="Strong"/>
              </w:rPr>
              <w:t>1. Diagnóstico / CID Principal</w:t>
            </w:r>
          </w:p>
        </w:tc>
        <w:tc>
          <w:tcPr>
            <w:tcW w:w="3069" w:type="dxa"/>
            <w:tcBorders/>
            <w:vAlign w:val="center"/>
          </w:tcPr>
          <w:p>
            <w:pPr>
              <w:pStyle w:val="TableContents"/>
              <w:bidi w:val="0"/>
              <w:spacing w:before="0" w:after="283"/>
              <w:ind w:hanging="0" w:left="0" w:right="0"/>
              <w:jc w:val="left"/>
              <w:rPr/>
            </w:pPr>
            <w:r>
              <w:rPr>
                <w:rStyle w:val="Strong"/>
              </w:rPr>
              <w:t>M79.7 — "Fibromialgia"</w:t>
            </w:r>
            <w:r>
              <w:rPr/>
              <w:t xml:space="preserve"> (quesito A do Juízo, p. 1; quesito 3 da autora: "Fibromialgia M79.7", p. 2; quesito 1 do INSS: "M79.7", p. 3). Causa marcada: "degenerativa" (quesito 2.2 do INSS, p. 3).</w:t>
            </w:r>
          </w:p>
        </w:tc>
        <w:tc>
          <w:tcPr>
            <w:tcW w:w="2143" w:type="dxa"/>
            <w:tcBorders/>
            <w:vAlign w:val="center"/>
          </w:tcPr>
          <w:p>
            <w:pPr>
              <w:pStyle w:val="TableContents"/>
              <w:bidi w:val="0"/>
              <w:spacing w:before="0" w:after="283"/>
              <w:ind w:hanging="0" w:left="0" w:right="0"/>
              <w:jc w:val="left"/>
              <w:rPr/>
            </w:pPr>
            <w:r>
              <w:rPr>
                <w:rStyle w:val="Strong"/>
              </w:rPr>
              <w:t>M54</w:t>
            </w:r>
            <w:r>
              <w:rPr/>
              <w:t xml:space="preserve"> (dorsalgia). História: "faxineira, autônoma. Relata dorsalgia com piora progressiva desde 2019". O SABI registra o atestado de 01/06/24 com os CIDs M54.3, M19.9, M51.1, M41 e M81, e os exames de 02/2024: RNM de coluna cervical ("espondilodiscopatia"), US de punhos ("normalidade") e RX de coluna torácica ("leve escoliose... espondilose").</w:t>
            </w:r>
          </w:p>
        </w:tc>
        <w:tc>
          <w:tcPr>
            <w:tcW w:w="1663" w:type="dxa"/>
            <w:tcBorders/>
            <w:vAlign w:val="center"/>
          </w:tcPr>
          <w:p>
            <w:pPr>
              <w:pStyle w:val="TableContents"/>
              <w:bidi w:val="0"/>
              <w:spacing w:before="0" w:after="283"/>
              <w:ind w:hanging="0" w:left="0" w:right="0"/>
              <w:jc w:val="left"/>
              <w:rPr/>
            </w:pPr>
            <w:r>
              <w:rPr/>
              <w:t xml:space="preserve">CIDs </w:t>
            </w:r>
            <w:r>
              <w:rPr>
                <w:rStyle w:val="Strong"/>
              </w:rPr>
              <w:t>M54.3 / M19.9 / M51.1 / M41 / M81</w:t>
            </w:r>
            <w:r>
              <w:rPr/>
              <w:t>: "grave patologia em coluna cervical com artrose avançada e discopatia, sem resposta ao tratamento clínico... Osteopenia e escoliose associada a dor".</w:t>
            </w:r>
          </w:p>
        </w:tc>
      </w:tr>
      <w:tr>
        <w:trPr/>
        <w:tc>
          <w:tcPr>
            <w:tcW w:w="1248" w:type="dxa"/>
            <w:tcBorders/>
            <w:vAlign w:val="center"/>
          </w:tcPr>
          <w:p>
            <w:pPr>
              <w:pStyle w:val="TableContents"/>
              <w:bidi w:val="0"/>
              <w:spacing w:before="0" w:after="283"/>
              <w:ind w:hanging="0" w:left="0" w:right="0"/>
              <w:jc w:val="left"/>
              <w:rPr/>
            </w:pPr>
            <w:r>
              <w:rPr>
                <w:rStyle w:val="Strong"/>
              </w:rPr>
              <w:t>2. Tipo e Grau da Incapacidade</w:t>
            </w:r>
          </w:p>
        </w:tc>
        <w:tc>
          <w:tcPr>
            <w:tcW w:w="3069" w:type="dxa"/>
            <w:tcBorders/>
            <w:vAlign w:val="center"/>
          </w:tcPr>
          <w:p>
            <w:pPr>
              <w:pStyle w:val="TableContents"/>
              <w:bidi w:val="0"/>
              <w:spacing w:before="0" w:after="283"/>
              <w:ind w:hanging="0" w:left="0" w:right="0"/>
              <w:jc w:val="left"/>
              <w:rPr/>
            </w:pPr>
            <w:r>
              <w:rPr>
                <w:rStyle w:val="Strong"/>
              </w:rPr>
              <w:t>CONTRADITÓRIO.</w:t>
            </w:r>
            <w:r>
              <w:rPr/>
              <w:t xml:space="preserve"> (a) Quesitos do Juízo: incapacita; "Descompensado"; não pode trabalhar na profissão </w:t>
            </w:r>
            <w:r>
              <w:rPr>
                <w:rStyle w:val="Strong"/>
              </w:rPr>
              <w:t>nem</w:t>
            </w:r>
            <w:r>
              <w:rPr/>
              <w:t xml:space="preserve"> em outra atividade ("Não. / Não.") — equivale a total e permanente. (b) Quesitos da autora: "Incapacidade p/ atividade laboral"; "Permanente. Parcial." (c) Quesitos do INSS: marcou o </w:t>
            </w:r>
            <w:r>
              <w:rPr>
                <w:rStyle w:val="Strong"/>
              </w:rPr>
              <w:t>4.2</w:t>
            </w:r>
            <w:r>
              <w:rPr/>
              <w:t xml:space="preserve"> ("Redução de capacidade para a atividade habitual... que </w:t>
            </w:r>
            <w:r>
              <w:rPr>
                <w:rStyle w:val="Strong"/>
              </w:rPr>
              <w:t>não impede</w:t>
            </w:r>
            <w:r>
              <w:rPr/>
              <w:t xml:space="preserve"> o seu exercício, ainda que com maior dificuldade") e deixou o 4.3 em branco; "Permanente (X)"; q.14: "Não consegue realizar atividades do lar"; q.15: "Não. Limitada porém consegue realizar em sua casa."</w:t>
            </w:r>
          </w:p>
        </w:tc>
        <w:tc>
          <w:tcPr>
            <w:tcW w:w="2143" w:type="dxa"/>
            <w:tcBorders/>
            <w:vAlign w:val="center"/>
          </w:tcPr>
          <w:p>
            <w:pPr>
              <w:pStyle w:val="TableContents"/>
              <w:bidi w:val="0"/>
              <w:spacing w:before="0" w:after="283"/>
              <w:ind w:hanging="0" w:left="0" w:right="0"/>
              <w:jc w:val="left"/>
              <w:rPr/>
            </w:pPr>
            <w:r>
              <w:rPr/>
              <w:t xml:space="preserve">"Houve incapacidade laborativa para a atividade declarada em vistas dorsopatia" — "Existiu incapacidade laborativa": </w:t>
            </w:r>
            <w:r>
              <w:rPr>
                <w:rStyle w:val="Strong"/>
              </w:rPr>
              <w:t>total e temporária, por 11 dias</w:t>
            </w:r>
            <w:r>
              <w:rPr/>
              <w:t>. Exame físico normal: "Sem déficit motor. Sem limitação de movimentos".</w:t>
            </w:r>
          </w:p>
        </w:tc>
        <w:tc>
          <w:tcPr>
            <w:tcW w:w="1663" w:type="dxa"/>
            <w:tcBorders/>
            <w:vAlign w:val="center"/>
          </w:tcPr>
          <w:p>
            <w:pPr>
              <w:pStyle w:val="TableContents"/>
              <w:bidi w:val="0"/>
              <w:spacing w:before="0" w:after="283"/>
              <w:ind w:hanging="0" w:left="0" w:right="0"/>
              <w:jc w:val="left"/>
              <w:rPr/>
            </w:pPr>
            <w:r>
              <w:rPr/>
              <w:t xml:space="preserve">"doença incapacitante permanente"; "dor diária limitante e sem perspectiva de cura ou melhora clínica". </w:t>
            </w:r>
            <w:r>
              <w:rPr>
                <w:rStyle w:val="Strong"/>
              </w:rPr>
              <w:t>Não sugere número de dias de afastamento</w:t>
            </w:r>
            <w:r>
              <w:rPr/>
              <w:t>; sugere "liberação de benefícios assistenciais e avaliação pericial".</w:t>
            </w:r>
          </w:p>
        </w:tc>
      </w:tr>
      <w:tr>
        <w:trPr/>
        <w:tc>
          <w:tcPr>
            <w:tcW w:w="1248" w:type="dxa"/>
            <w:tcBorders/>
            <w:vAlign w:val="center"/>
          </w:tcPr>
          <w:p>
            <w:pPr>
              <w:pStyle w:val="TableContents"/>
              <w:bidi w:val="0"/>
              <w:spacing w:before="0" w:after="283"/>
              <w:ind w:hanging="0" w:left="0" w:right="0"/>
              <w:jc w:val="left"/>
              <w:rPr/>
            </w:pPr>
            <w:r>
              <w:rPr>
                <w:rStyle w:val="Strong"/>
              </w:rPr>
              <w:t>3. DII (Início da Incapacidade)</w:t>
            </w:r>
          </w:p>
        </w:tc>
        <w:tc>
          <w:tcPr>
            <w:tcW w:w="3069" w:type="dxa"/>
            <w:tcBorders/>
            <w:vAlign w:val="center"/>
          </w:tcPr>
          <w:p>
            <w:pPr>
              <w:pStyle w:val="TableContents"/>
              <w:bidi w:val="0"/>
              <w:spacing w:before="0" w:after="283"/>
              <w:ind w:hanging="0" w:left="0" w:right="0"/>
              <w:jc w:val="left"/>
              <w:rPr/>
            </w:pPr>
            <w:r>
              <w:rPr>
                <w:rStyle w:val="Strong"/>
              </w:rPr>
              <w:t>Não fixada de modo preciso.</w:t>
            </w:r>
            <w:r>
              <w:rPr/>
              <w:t xml:space="preserve"> Quesito F do Juízo (datas da incapacidade, da doença e da recuperação): </w:t>
            </w:r>
            <w:r>
              <w:rPr>
                <w:rStyle w:val="Strong"/>
              </w:rPr>
              <w:t>"—"</w:t>
            </w:r>
            <w:r>
              <w:rPr/>
              <w:t xml:space="preserve"> (sem resposta). Quesito 6 do INSS (início da redução/incapacidade): </w:t>
            </w:r>
            <w:r>
              <w:rPr>
                <w:rStyle w:val="Strong"/>
              </w:rPr>
              <w:t>"2015; Início da dor"</w:t>
            </w:r>
            <w:r>
              <w:rPr/>
              <w:t>. Quesito 9 do INSS (incapacidade permanente para toda atividade, desde quando): "2015; Início da dor; Exames mostrados" [leitura incerta: "mostrados"]. Não indica dia nem mês.</w:t>
            </w:r>
          </w:p>
        </w:tc>
        <w:tc>
          <w:tcPr>
            <w:tcW w:w="2143" w:type="dxa"/>
            <w:tcBorders/>
            <w:vAlign w:val="center"/>
          </w:tcPr>
          <w:p>
            <w:pPr>
              <w:pStyle w:val="TableContents"/>
              <w:bidi w:val="0"/>
              <w:spacing w:before="0" w:after="283"/>
              <w:ind w:hanging="0" w:left="0" w:right="0"/>
              <w:jc w:val="left"/>
              <w:rPr/>
            </w:pPr>
            <w:r>
              <w:rPr>
                <w:rStyle w:val="Strong"/>
              </w:rPr>
              <w:t>DII 01/06/2024</w:t>
            </w:r>
            <w:r>
              <w:rPr/>
              <w:t>; DID 01/07/2019.</w:t>
            </w:r>
          </w:p>
        </w:tc>
        <w:tc>
          <w:tcPr>
            <w:tcW w:w="1663" w:type="dxa"/>
            <w:tcBorders/>
            <w:vAlign w:val="center"/>
          </w:tcPr>
          <w:p>
            <w:pPr>
              <w:pStyle w:val="TableContents"/>
              <w:bidi w:val="0"/>
              <w:spacing w:before="0" w:after="283"/>
              <w:ind w:hanging="0" w:left="0" w:right="0"/>
              <w:jc w:val="left"/>
              <w:rPr/>
            </w:pPr>
            <w:r>
              <w:rPr/>
              <w:t>Carimbo "01 JUN 2024"; data manuscrita "05/06/24" [leitura incerta: "05" ou "01"]. Não declara DII.</w:t>
            </w:r>
          </w:p>
        </w:tc>
      </w:tr>
      <w:tr>
        <w:trPr/>
        <w:tc>
          <w:tcPr>
            <w:tcW w:w="1248" w:type="dxa"/>
            <w:tcBorders/>
            <w:vAlign w:val="center"/>
          </w:tcPr>
          <w:p>
            <w:pPr>
              <w:pStyle w:val="TableContents"/>
              <w:bidi w:val="0"/>
              <w:spacing w:before="0" w:after="283"/>
              <w:ind w:hanging="0" w:left="0" w:right="0"/>
              <w:jc w:val="left"/>
              <w:rPr/>
            </w:pPr>
            <w:r>
              <w:rPr>
                <w:rStyle w:val="Strong"/>
              </w:rPr>
              <w:t>4. Previsão de Cessação / Permanência</w:t>
            </w:r>
          </w:p>
        </w:tc>
        <w:tc>
          <w:tcPr>
            <w:tcW w:w="3069" w:type="dxa"/>
            <w:tcBorders/>
            <w:vAlign w:val="center"/>
          </w:tcPr>
          <w:p>
            <w:pPr>
              <w:pStyle w:val="TableContents"/>
              <w:bidi w:val="0"/>
              <w:spacing w:before="0" w:after="283"/>
              <w:ind w:hanging="0" w:left="0" w:right="0"/>
              <w:jc w:val="left"/>
              <w:rPr/>
            </w:pPr>
            <w:r>
              <w:rPr>
                <w:rStyle w:val="Strong"/>
              </w:rPr>
              <w:t>Permanente</w:t>
            </w:r>
            <w:r>
              <w:rPr/>
              <w:t xml:space="preserve"> (quesito 5 do INSS; quesito 5 da autora). Recuperação/reabilitação: "Não" (quesito E do Juízo). Quesito 7 do INSS (prazo para incapacidade temporária): "—". Não fixa DCB.</w:t>
            </w:r>
          </w:p>
        </w:tc>
        <w:tc>
          <w:tcPr>
            <w:tcW w:w="2143" w:type="dxa"/>
            <w:tcBorders/>
            <w:vAlign w:val="center"/>
          </w:tcPr>
          <w:p>
            <w:pPr>
              <w:pStyle w:val="TableContents"/>
              <w:bidi w:val="0"/>
              <w:spacing w:before="0" w:after="283"/>
              <w:ind w:hanging="0" w:left="0" w:right="0"/>
              <w:jc w:val="left"/>
              <w:rPr/>
            </w:pPr>
            <w:r>
              <w:rPr>
                <w:rStyle w:val="Strong"/>
              </w:rPr>
              <w:t>Cessação prevista em 11/06/2024</w:t>
            </w:r>
            <w:r>
              <w:rPr/>
              <w:t xml:space="preserve"> (DCB administrativa).</w:t>
            </w:r>
          </w:p>
        </w:tc>
        <w:tc>
          <w:tcPr>
            <w:tcW w:w="1663" w:type="dxa"/>
            <w:tcBorders/>
            <w:vAlign w:val="center"/>
          </w:tcPr>
          <w:p>
            <w:pPr>
              <w:pStyle w:val="TableContents"/>
              <w:bidi w:val="0"/>
              <w:spacing w:before="0" w:after="283"/>
              <w:ind w:hanging="0" w:left="0" w:right="0"/>
              <w:jc w:val="left"/>
              <w:rPr/>
            </w:pPr>
            <w:r>
              <w:rPr/>
              <w:t>"sem perspectiva de cura ou melhora clínica" — definitiva, segundo o médico assistente.</w:t>
            </w:r>
          </w:p>
        </w:tc>
      </w:tr>
      <w:tr>
        <w:trPr/>
        <w:tc>
          <w:tcPr>
            <w:tcW w:w="1248" w:type="dxa"/>
            <w:tcBorders/>
            <w:vAlign w:val="center"/>
          </w:tcPr>
          <w:p>
            <w:pPr>
              <w:pStyle w:val="TableContents"/>
              <w:bidi w:val="0"/>
              <w:spacing w:before="0" w:after="283"/>
              <w:ind w:hanging="0" w:left="0" w:right="0"/>
              <w:jc w:val="left"/>
              <w:rPr/>
            </w:pPr>
            <w:r>
              <w:rPr>
                <w:rStyle w:val="Strong"/>
              </w:rPr>
              <w:t>5. Aptidão para a Profissão Habitual</w:t>
            </w:r>
          </w:p>
        </w:tc>
        <w:tc>
          <w:tcPr>
            <w:tcW w:w="3069" w:type="dxa"/>
            <w:tcBorders/>
            <w:vAlign w:val="center"/>
          </w:tcPr>
          <w:p>
            <w:pPr>
              <w:pStyle w:val="TableContents"/>
              <w:bidi w:val="0"/>
              <w:spacing w:before="0" w:after="283"/>
              <w:ind w:hanging="0" w:left="0" w:right="0"/>
              <w:jc w:val="left"/>
              <w:rPr/>
            </w:pPr>
            <w:r>
              <w:rPr/>
              <w:t xml:space="preserve">Profissiografia (q.13): "Trabalha com[o] diarista" [leitura incerta]. Quesito G/I do Juízo: não pode exercer a profissão nem outra atividade. Quesito 8 do INSS: "(X) </w:t>
            </w:r>
            <w:r>
              <w:rPr>
                <w:rStyle w:val="Strong"/>
              </w:rPr>
              <w:t>Não há potencial de reabilitação profissional</w:t>
            </w:r>
            <w:r>
              <w:rPr/>
              <w:t xml:space="preserve">". Quesito 8.1 (função anterior compatível): traço ao lado de "( ) Não", sem marcação no parêntese [leitura incerta]. </w:t>
            </w:r>
            <w:r>
              <w:rPr>
                <w:rStyle w:val="Strong"/>
              </w:rPr>
              <w:t>Porém</w:t>
            </w:r>
            <w:r>
              <w:rPr/>
              <w:t xml:space="preserve">, o 4.2 marcado afirma que a redução </w:t>
            </w:r>
            <w:r>
              <w:rPr>
                <w:rStyle w:val="Strong"/>
              </w:rPr>
              <w:t>não impede</w:t>
            </w:r>
            <w:r>
              <w:rPr/>
              <w:t xml:space="preserve"> a atividade habitual.</w:t>
            </w:r>
          </w:p>
        </w:tc>
        <w:tc>
          <w:tcPr>
            <w:tcW w:w="2143" w:type="dxa"/>
            <w:tcBorders/>
            <w:vAlign w:val="center"/>
          </w:tcPr>
          <w:p>
            <w:pPr>
              <w:pStyle w:val="TableContents"/>
              <w:bidi w:val="0"/>
              <w:spacing w:before="0" w:after="283"/>
              <w:ind w:hanging="0" w:left="0" w:right="0"/>
              <w:jc w:val="left"/>
              <w:rPr/>
            </w:pPr>
            <w:r>
              <w:rPr/>
              <w:t>"Houve incapacidade" apenas no período de 01/06 a 11/06/2024. Sem encaminhamento à reabilitação nem sugestão de aposentadoria ("ENCAM. À REAB.: NÃO"; "SUGEST. APOS. POR INVALIDEZ: NÃO").</w:t>
            </w:r>
          </w:p>
        </w:tc>
        <w:tc>
          <w:tcPr>
            <w:tcW w:w="1663" w:type="dxa"/>
            <w:tcBorders/>
            <w:vAlign w:val="center"/>
          </w:tcPr>
          <w:p>
            <w:pPr>
              <w:pStyle w:val="TableContents"/>
              <w:bidi w:val="0"/>
              <w:spacing w:before="0" w:after="283"/>
              <w:jc w:val="left"/>
              <w:rPr/>
            </w:pPr>
            <w:r>
              <w:rPr/>
              <w:t>Recomenda benefício por "doença incapacitante permanente". Não menciona a profissão.</w:t>
            </w:r>
          </w:p>
        </w:tc>
      </w:tr>
    </w:tbl>
    <w:p>
      <w:pPr>
        <w:pStyle w:val="HorizontalLine"/>
        <w:bidi w:val="0"/>
        <w:jc w:val="left"/>
        <w:rPr/>
      </w:pPr>
      <w:r>
        <w:rPr/>
      </w:r>
    </w:p>
    <w:p>
      <w:pPr>
        <w:pStyle w:val="Heading4"/>
        <w:bidi w:val="0"/>
        <w:jc w:val="left"/>
        <w:rPr/>
      </w:pPr>
      <w:r>
        <w:rPr/>
        <w:t>PARTE 3: ALINHAMENTO DE MARCOS TEMPORAIS E CONFLITOS CRONOLÓGICOS</w:t>
      </w:r>
    </w:p>
    <w:p>
      <w:pPr>
        <w:pStyle w:val="BodyText"/>
        <w:numPr>
          <w:ilvl w:val="0"/>
          <w:numId w:val="8"/>
        </w:numPr>
        <w:tabs>
          <w:tab w:val="clear" w:pos="1134"/>
          <w:tab w:val="left" w:pos="709" w:leader="none"/>
        </w:tabs>
        <w:bidi w:val="0"/>
        <w:ind w:hanging="283" w:left="709"/>
        <w:jc w:val="left"/>
        <w:rPr/>
      </w:pPr>
      <w:r>
        <w:rPr>
          <w:rStyle w:val="Strong"/>
        </w:rPr>
        <w:t>Tabela de Marcos Temporais Críticos:</w:t>
      </w:r>
    </w:p>
    <w:p>
      <w:pPr>
        <w:pStyle w:val="BodyText"/>
        <w:numPr>
          <w:ilvl w:val="1"/>
          <w:numId w:val="8"/>
        </w:numPr>
        <w:tabs>
          <w:tab w:val="clear" w:pos="1134"/>
          <w:tab w:val="left" w:pos="1418" w:leader="none"/>
        </w:tabs>
        <w:bidi w:val="0"/>
        <w:spacing w:before="0" w:after="0"/>
        <w:ind w:hanging="283" w:left="1418"/>
        <w:jc w:val="left"/>
        <w:rPr/>
      </w:pPr>
      <w:r>
        <w:rPr>
          <w:rStyle w:val="Strong"/>
        </w:rPr>
        <w:t>Data do Primeiro Diagnóstico / Início dos Sintomas:</w:t>
      </w:r>
    </w:p>
    <w:p>
      <w:pPr>
        <w:pStyle w:val="BodyText"/>
        <w:numPr>
          <w:ilvl w:val="2"/>
          <w:numId w:val="8"/>
        </w:numPr>
        <w:tabs>
          <w:tab w:val="clear" w:pos="1134"/>
          <w:tab w:val="left" w:pos="2127" w:leader="none"/>
        </w:tabs>
        <w:bidi w:val="0"/>
        <w:spacing w:before="0" w:after="0"/>
        <w:ind w:hanging="283" w:left="2127"/>
        <w:jc w:val="left"/>
        <w:rPr/>
      </w:pPr>
      <w:r>
        <w:rPr/>
        <w:t xml:space="preserve">Perito judicial: "2015; Início da dor" (ID 81963622, p. 4; p. 2: "2015"). </w:t>
      </w:r>
    </w:p>
    <w:p>
      <w:pPr>
        <w:pStyle w:val="BodyText"/>
        <w:numPr>
          <w:ilvl w:val="2"/>
          <w:numId w:val="8"/>
        </w:numPr>
        <w:tabs>
          <w:tab w:val="clear" w:pos="1134"/>
          <w:tab w:val="left" w:pos="2127" w:leader="none"/>
        </w:tabs>
        <w:bidi w:val="0"/>
        <w:spacing w:before="0" w:after="0"/>
        <w:ind w:hanging="283" w:left="2127"/>
        <w:jc w:val="left"/>
        <w:rPr/>
      </w:pPr>
      <w:r>
        <w:rPr/>
        <w:t xml:space="preserve">SABI: DID </w:t>
      </w:r>
      <w:r>
        <w:rPr>
          <w:rStyle w:val="Strong"/>
        </w:rPr>
        <w:t>01/07/2019</w:t>
      </w:r>
      <w:r>
        <w:rPr/>
        <w:t xml:space="preserve"> — "dorsalgia com piora progressiva desde 2019" (ID 65827991). </w:t>
      </w:r>
    </w:p>
    <w:p>
      <w:pPr>
        <w:pStyle w:val="BodyText"/>
        <w:numPr>
          <w:ilvl w:val="2"/>
          <w:numId w:val="8"/>
        </w:numPr>
        <w:tabs>
          <w:tab w:val="clear" w:pos="1134"/>
          <w:tab w:val="left" w:pos="2127" w:leader="none"/>
        </w:tabs>
        <w:bidi w:val="0"/>
        <w:spacing w:before="0" w:after="0"/>
        <w:ind w:hanging="283" w:left="2127"/>
        <w:jc w:val="left"/>
        <w:rPr/>
      </w:pPr>
      <w:r>
        <w:rPr/>
        <w:t xml:space="preserve">Exames mais antigos citados: 05/02/2024 e 06/02/2024. Estão apenas transcritos no SABI; </w:t>
      </w:r>
      <w:r>
        <w:rPr>
          <w:rStyle w:val="Strong"/>
        </w:rPr>
        <w:t>não foram juntados aos autos</w:t>
      </w:r>
      <w:r>
        <w:rPr/>
        <w:t xml:space="preserve">. </w:t>
      </w:r>
    </w:p>
    <w:p>
      <w:pPr>
        <w:pStyle w:val="BodyText"/>
        <w:numPr>
          <w:ilvl w:val="2"/>
          <w:numId w:val="8"/>
        </w:numPr>
        <w:tabs>
          <w:tab w:val="clear" w:pos="1134"/>
          <w:tab w:val="left" w:pos="2127" w:leader="none"/>
        </w:tabs>
        <w:bidi w:val="0"/>
        <w:spacing w:before="0" w:after="0"/>
        <w:ind w:hanging="283" w:left="2127"/>
        <w:jc w:val="left"/>
        <w:rPr/>
      </w:pPr>
      <w:r>
        <w:rPr/>
        <w:t xml:space="preserve">Primeiro documento médico nos autos: atestado de 01/06/2024 (ID 60131219). </w:t>
      </w:r>
    </w:p>
    <w:p>
      <w:pPr>
        <w:pStyle w:val="BodyText"/>
        <w:numPr>
          <w:ilvl w:val="1"/>
          <w:numId w:val="8"/>
        </w:numPr>
        <w:tabs>
          <w:tab w:val="clear" w:pos="1134"/>
          <w:tab w:val="left" w:pos="1418" w:leader="none"/>
        </w:tabs>
        <w:bidi w:val="0"/>
        <w:spacing w:before="0" w:after="0"/>
        <w:ind w:hanging="283" w:left="1418"/>
        <w:jc w:val="left"/>
        <w:rPr/>
      </w:pPr>
      <w:r>
        <w:rPr>
          <w:rStyle w:val="Strong"/>
        </w:rPr>
        <w:t>Data da DER:</w:t>
      </w:r>
      <w:r>
        <w:rPr/>
        <w:t xml:space="preserve"> 08/03/2024. </w:t>
      </w:r>
    </w:p>
    <w:p>
      <w:pPr>
        <w:pStyle w:val="BodyText"/>
        <w:numPr>
          <w:ilvl w:val="1"/>
          <w:numId w:val="8"/>
        </w:numPr>
        <w:tabs>
          <w:tab w:val="clear" w:pos="1134"/>
          <w:tab w:val="left" w:pos="1418" w:leader="none"/>
        </w:tabs>
        <w:bidi w:val="0"/>
        <w:spacing w:before="0" w:after="0"/>
        <w:ind w:hanging="283" w:left="1418"/>
        <w:jc w:val="left"/>
        <w:rPr/>
      </w:pPr>
      <w:r>
        <w:rPr>
          <w:rStyle w:val="Strong"/>
        </w:rPr>
        <w:t>Reingresso e fim do período de graça</w:t>
      </w:r>
      <w:r>
        <w:rPr/>
        <w:t xml:space="preserve"> — [ANÁLISE sobre dados do CNIS, IDs 60131203 e 92726881]:</w:t>
      </w:r>
    </w:p>
    <w:p>
      <w:pPr>
        <w:pStyle w:val="BodyText"/>
        <w:numPr>
          <w:ilvl w:val="2"/>
          <w:numId w:val="8"/>
        </w:numPr>
        <w:tabs>
          <w:tab w:val="clear" w:pos="1134"/>
          <w:tab w:val="left" w:pos="2127" w:leader="none"/>
        </w:tabs>
        <w:bidi w:val="0"/>
        <w:spacing w:before="0" w:after="0"/>
        <w:ind w:hanging="283" w:left="2127"/>
        <w:jc w:val="left"/>
        <w:rPr/>
      </w:pPr>
      <w:r>
        <w:rPr/>
        <w:t xml:space="preserve">Filiação anterior: contribuições como contribuinte individual de 12/2009 a 01/2015, </w:t>
      </w:r>
      <w:r>
        <w:rPr>
          <w:rStyle w:val="Strong"/>
        </w:rPr>
        <w:t>55 competências</w:t>
      </w:r>
      <w:r>
        <w:rPr/>
        <w:t xml:space="preserve"> (menos de 120). Graça de 12 meses (art. 15, II), sem prova de desemprego involuntário. Perda da qualidade por volta de </w:t>
      </w:r>
      <w:r>
        <w:rPr>
          <w:rStyle w:val="Strong"/>
        </w:rPr>
        <w:t>16/03/2016</w:t>
      </w:r>
      <w:r>
        <w:rPr/>
        <w:t xml:space="preserve">. </w:t>
      </w:r>
    </w:p>
    <w:p>
      <w:pPr>
        <w:pStyle w:val="BodyText"/>
        <w:numPr>
          <w:ilvl w:val="2"/>
          <w:numId w:val="8"/>
        </w:numPr>
        <w:tabs>
          <w:tab w:val="clear" w:pos="1134"/>
          <w:tab w:val="left" w:pos="2127" w:leader="none"/>
        </w:tabs>
        <w:bidi w:val="0"/>
        <w:spacing w:before="0" w:after="0"/>
        <w:ind w:hanging="283" w:left="2127"/>
        <w:jc w:val="left"/>
        <w:rPr/>
      </w:pPr>
      <w:r>
        <w:rPr>
          <w:rStyle w:val="Strong"/>
        </w:rPr>
        <w:t>Reingresso: 01/11/2022</w:t>
      </w:r>
      <w:r>
        <w:rPr/>
        <w:t xml:space="preserve"> (recolhimentos LC 123, de 11/2022 a 01/2024 — 15 competências). </w:t>
      </w:r>
    </w:p>
    <w:p>
      <w:pPr>
        <w:pStyle w:val="BodyText"/>
        <w:numPr>
          <w:ilvl w:val="2"/>
          <w:numId w:val="8"/>
        </w:numPr>
        <w:tabs>
          <w:tab w:val="clear" w:pos="1134"/>
          <w:tab w:val="left" w:pos="2127" w:leader="none"/>
        </w:tabs>
        <w:bidi w:val="0"/>
        <w:spacing w:before="0" w:after="0"/>
        <w:ind w:hanging="283" w:left="2127"/>
        <w:jc w:val="left"/>
        <w:rPr/>
      </w:pPr>
      <w:r>
        <w:rPr/>
        <w:t xml:space="preserve">Último recolhimento: competência 01/2024, paga em 15/02/2024. Graça até 01/2025. </w:t>
      </w:r>
    </w:p>
    <w:p>
      <w:pPr>
        <w:pStyle w:val="BodyText"/>
        <w:numPr>
          <w:ilvl w:val="2"/>
          <w:numId w:val="8"/>
        </w:numPr>
        <w:tabs>
          <w:tab w:val="clear" w:pos="1134"/>
          <w:tab w:val="left" w:pos="2127" w:leader="none"/>
        </w:tabs>
        <w:bidi w:val="0"/>
        <w:spacing w:before="0" w:after="0"/>
        <w:ind w:hanging="283" w:left="2127"/>
        <w:jc w:val="left"/>
        <w:rPr/>
      </w:pPr>
      <w:r>
        <w:rPr>
          <w:rStyle w:val="Strong"/>
        </w:rPr>
        <w:t>Perda da qualidade por volta de 16/03/2025</w:t>
      </w:r>
      <w:r>
        <w:rPr/>
        <w:t xml:space="preserve"> (art. 15, II e § 4º). Não há recolhimentos posteriores nos dossiês de 07/08/2025, 05/09/2025 e 27/01/2026. </w:t>
      </w:r>
    </w:p>
    <w:p>
      <w:pPr>
        <w:pStyle w:val="BodyText"/>
        <w:numPr>
          <w:ilvl w:val="1"/>
          <w:numId w:val="8"/>
        </w:numPr>
        <w:tabs>
          <w:tab w:val="clear" w:pos="1134"/>
          <w:tab w:val="left" w:pos="1418" w:leader="none"/>
        </w:tabs>
        <w:bidi w:val="0"/>
        <w:spacing w:before="0" w:after="0"/>
        <w:ind w:hanging="283" w:left="1418"/>
        <w:jc w:val="left"/>
        <w:rPr/>
      </w:pPr>
      <w:r>
        <w:rPr>
          <w:rStyle w:val="Strong"/>
        </w:rPr>
        <w:t>DII Fixada pelo Perito Judicial:</w:t>
      </w:r>
      <w:r>
        <w:rPr/>
        <w:t xml:space="preserve"> "2015" (sem dia/mês), resposta associada ao "início da dor". No quesito específico do Juízo (F), não houve resposta ("—"). </w:t>
      </w:r>
    </w:p>
    <w:p>
      <w:pPr>
        <w:pStyle w:val="BodyText"/>
        <w:numPr>
          <w:ilvl w:val="0"/>
          <w:numId w:val="8"/>
        </w:numPr>
        <w:tabs>
          <w:tab w:val="clear" w:pos="1134"/>
          <w:tab w:val="left" w:pos="709" w:leader="none"/>
        </w:tabs>
        <w:bidi w:val="0"/>
        <w:ind w:hanging="283" w:left="709"/>
        <w:jc w:val="left"/>
        <w:rPr/>
      </w:pPr>
      <w:r>
        <w:rPr>
          <w:rStyle w:val="Strong"/>
        </w:rPr>
        <w:t>Alerta Automático de Conflitos Temporais / Fáticos:</w:t>
      </w:r>
      <w:r>
        <w:rPr/>
        <w:t xml:space="preserve"> [ANÁLISE]</w:t>
      </w:r>
    </w:p>
    <w:p>
      <w:pPr>
        <w:pStyle w:val="BodyText"/>
        <w:numPr>
          <w:ilvl w:val="1"/>
          <w:numId w:val="8"/>
        </w:numPr>
        <w:tabs>
          <w:tab w:val="clear" w:pos="1134"/>
          <w:tab w:val="left" w:pos="1418" w:leader="none"/>
        </w:tabs>
        <w:bidi w:val="0"/>
        <w:spacing w:before="0" w:after="0"/>
        <w:ind w:hanging="283" w:left="1418"/>
        <w:jc w:val="left"/>
        <w:rPr/>
      </w:pPr>
      <w:r>
        <w:rPr>
          <w:rStyle w:val="Strong"/>
        </w:rPr>
        <w:t>DII 2015 x atividade e contribuições posteriores.</w:t>
      </w:r>
      <w:r>
        <w:rPr/>
        <w:t xml:space="preserve"> O perito fixou o início da incapacidade em 2015. Contudo:</w:t>
      </w:r>
    </w:p>
    <w:p>
      <w:pPr>
        <w:pStyle w:val="BodyText"/>
        <w:numPr>
          <w:ilvl w:val="2"/>
          <w:numId w:val="8"/>
        </w:numPr>
        <w:tabs>
          <w:tab w:val="clear" w:pos="1134"/>
          <w:tab w:val="left" w:pos="2127" w:leader="none"/>
        </w:tabs>
        <w:bidi w:val="0"/>
        <w:spacing w:before="0" w:after="0"/>
        <w:ind w:hanging="283" w:left="2127"/>
        <w:jc w:val="left"/>
        <w:rPr/>
      </w:pPr>
      <w:r>
        <w:rPr/>
        <w:t xml:space="preserve">a autora recolheu como contribuinte individual de 11/2022 a 01/2024; </w:t>
      </w:r>
    </w:p>
    <w:p>
      <w:pPr>
        <w:pStyle w:val="BodyText"/>
        <w:numPr>
          <w:ilvl w:val="2"/>
          <w:numId w:val="8"/>
        </w:numPr>
        <w:tabs>
          <w:tab w:val="clear" w:pos="1134"/>
          <w:tab w:val="left" w:pos="2127" w:leader="none"/>
        </w:tabs>
        <w:bidi w:val="0"/>
        <w:spacing w:before="0" w:after="0"/>
        <w:ind w:hanging="283" w:left="2127"/>
        <w:jc w:val="left"/>
        <w:rPr/>
      </w:pPr>
      <w:r>
        <w:rPr/>
        <w:t xml:space="preserve">declarou ao INSS, em 07/2024, ser "faxineira, autônoma" (ID 65827991); </w:t>
      </w:r>
    </w:p>
    <w:p>
      <w:pPr>
        <w:pStyle w:val="BodyText"/>
        <w:numPr>
          <w:ilvl w:val="2"/>
          <w:numId w:val="8"/>
        </w:numPr>
        <w:tabs>
          <w:tab w:val="clear" w:pos="1134"/>
          <w:tab w:val="left" w:pos="2127" w:leader="none"/>
        </w:tabs>
        <w:bidi w:val="0"/>
        <w:spacing w:before="0" w:after="0"/>
        <w:ind w:hanging="283" w:left="2127"/>
        <w:jc w:val="left"/>
        <w:rPr/>
      </w:pPr>
      <w:r>
        <w:rPr/>
        <w:t xml:space="preserve">o próprio perito registra no presente que ela "Trabalha com[o] diarista" (ID 81963622, p. 5). A "DII 2015" parece confundir início da dor (DID) com início da incapacidade, sem base documental: não há nenhum documento médico anterior a 02/2024 nos autos. </w:t>
      </w:r>
    </w:p>
    <w:p>
      <w:pPr>
        <w:pStyle w:val="BodyText"/>
        <w:numPr>
          <w:ilvl w:val="1"/>
          <w:numId w:val="8"/>
        </w:numPr>
        <w:tabs>
          <w:tab w:val="clear" w:pos="1134"/>
          <w:tab w:val="left" w:pos="1418" w:leader="none"/>
        </w:tabs>
        <w:bidi w:val="0"/>
        <w:spacing w:before="0" w:after="0"/>
        <w:ind w:hanging="283" w:left="1418"/>
        <w:jc w:val="left"/>
        <w:rPr/>
      </w:pPr>
      <w:r>
        <w:rPr>
          <w:rStyle w:val="Strong"/>
        </w:rPr>
        <w:t>DII judicial x DII administrativa.</w:t>
      </w:r>
      <w:r>
        <w:rPr/>
        <w:t xml:space="preserve"> O SABI fixou DID em 01/07/2019 e DII em 01/06/2024, com cessação em 11/06/2024. O perito judicial </w:t>
      </w:r>
      <w:r>
        <w:rPr>
          <w:rStyle w:val="Strong"/>
        </w:rPr>
        <w:t>divergiu sem fundamentar</w:t>
      </w:r>
      <w:r>
        <w:rPr/>
        <w:t xml:space="preserve">: o quesito 16 do INSS, que reproduz a exigência do art. 129-A, § 1º, da Lei 8.213/91, ficou em branco ("—"). </w:t>
      </w:r>
    </w:p>
    <w:p>
      <w:pPr>
        <w:pStyle w:val="BodyText"/>
        <w:numPr>
          <w:ilvl w:val="1"/>
          <w:numId w:val="8"/>
        </w:numPr>
        <w:tabs>
          <w:tab w:val="clear" w:pos="1134"/>
          <w:tab w:val="left" w:pos="1418" w:leader="none"/>
        </w:tabs>
        <w:bidi w:val="0"/>
        <w:spacing w:before="0" w:after="0"/>
        <w:ind w:hanging="283" w:left="1418"/>
        <w:jc w:val="left"/>
        <w:rPr/>
      </w:pPr>
      <w:r>
        <w:rPr>
          <w:rStyle w:val="Strong"/>
        </w:rPr>
        <w:t>Laudo autocontraditório quanto à existência e ao grau da incapacidade</w:t>
      </w:r>
      <w:r>
        <w:rPr/>
        <w:t xml:space="preserve"> (detalhado na Parte 2):</w:t>
      </w:r>
    </w:p>
    <w:p>
      <w:pPr>
        <w:pStyle w:val="BodyText"/>
        <w:numPr>
          <w:ilvl w:val="2"/>
          <w:numId w:val="8"/>
        </w:numPr>
        <w:tabs>
          <w:tab w:val="clear" w:pos="1134"/>
          <w:tab w:val="left" w:pos="2127" w:leader="none"/>
        </w:tabs>
        <w:bidi w:val="0"/>
        <w:spacing w:before="0" w:after="0"/>
        <w:ind w:hanging="283" w:left="2127"/>
        <w:jc w:val="left"/>
        <w:rPr/>
      </w:pPr>
      <w:r>
        <w:rPr/>
        <w:t xml:space="preserve">quesitos do Juízo → total e permanente, sem reabilitação; </w:t>
      </w:r>
    </w:p>
    <w:p>
      <w:pPr>
        <w:pStyle w:val="BodyText"/>
        <w:numPr>
          <w:ilvl w:val="2"/>
          <w:numId w:val="8"/>
        </w:numPr>
        <w:tabs>
          <w:tab w:val="clear" w:pos="1134"/>
          <w:tab w:val="left" w:pos="2127" w:leader="none"/>
        </w:tabs>
        <w:bidi w:val="0"/>
        <w:spacing w:before="0" w:after="0"/>
        <w:ind w:hanging="283" w:left="2127"/>
        <w:jc w:val="left"/>
        <w:rPr/>
      </w:pPr>
      <w:r>
        <w:rPr/>
        <w:t xml:space="preserve">quesitos da autora → "Permanente. Parcial."; </w:t>
      </w:r>
    </w:p>
    <w:p>
      <w:pPr>
        <w:pStyle w:val="BodyText"/>
        <w:numPr>
          <w:ilvl w:val="2"/>
          <w:numId w:val="8"/>
        </w:numPr>
        <w:tabs>
          <w:tab w:val="clear" w:pos="1134"/>
          <w:tab w:val="left" w:pos="2127" w:leader="none"/>
        </w:tabs>
        <w:bidi w:val="0"/>
        <w:spacing w:before="0" w:after="0"/>
        <w:ind w:hanging="283" w:left="2127"/>
        <w:jc w:val="left"/>
        <w:rPr/>
      </w:pPr>
      <w:r>
        <w:rPr/>
        <w:t xml:space="preserve">quesitos do INSS → 4.2, "redução que não impede o exercício" da atividade habitual; mas, ao mesmo tempo, sem potencial de reabilitação; </w:t>
      </w:r>
    </w:p>
    <w:p>
      <w:pPr>
        <w:pStyle w:val="BodyText"/>
        <w:numPr>
          <w:ilvl w:val="2"/>
          <w:numId w:val="8"/>
        </w:numPr>
        <w:tabs>
          <w:tab w:val="clear" w:pos="1134"/>
          <w:tab w:val="left" w:pos="2127" w:leader="none"/>
        </w:tabs>
        <w:bidi w:val="0"/>
        <w:spacing w:before="0" w:after="0"/>
        <w:ind w:hanging="283" w:left="2127"/>
        <w:jc w:val="left"/>
        <w:rPr/>
      </w:pPr>
      <w:r>
        <w:rPr/>
        <w:t xml:space="preserve">q.14 ("não consegue realizar atividades do lar") contradiz q.15 ("Limitada porém consegue realizar em sua casa"). </w:t>
      </w:r>
    </w:p>
    <w:p>
      <w:pPr>
        <w:pStyle w:val="BodyText"/>
        <w:numPr>
          <w:ilvl w:val="1"/>
          <w:numId w:val="8"/>
        </w:numPr>
        <w:tabs>
          <w:tab w:val="clear" w:pos="1134"/>
          <w:tab w:val="left" w:pos="1418" w:leader="none"/>
        </w:tabs>
        <w:bidi w:val="0"/>
        <w:spacing w:before="0" w:after="0"/>
        <w:ind w:hanging="283" w:left="1418"/>
        <w:jc w:val="left"/>
        <w:rPr/>
      </w:pPr>
      <w:r>
        <w:rPr>
          <w:rStyle w:val="Strong"/>
        </w:rPr>
        <w:t>Doença preexistente ao reingresso (art. 59, § 1º, e art. 42, § 2º, da Lei 8.213/91).</w:t>
      </w:r>
    </w:p>
    <w:p>
      <w:pPr>
        <w:pStyle w:val="BodyText"/>
        <w:numPr>
          <w:ilvl w:val="2"/>
          <w:numId w:val="8"/>
        </w:numPr>
        <w:tabs>
          <w:tab w:val="clear" w:pos="1134"/>
          <w:tab w:val="left" w:pos="2127" w:leader="none"/>
        </w:tabs>
        <w:bidi w:val="0"/>
        <w:spacing w:before="0" w:after="0"/>
        <w:ind w:hanging="283" w:left="2127"/>
        <w:jc w:val="left"/>
        <w:rPr/>
      </w:pPr>
      <w:r>
        <w:rPr/>
        <w:t xml:space="preserve">DID de 2015 (perito) ou de 2019 (SABI) — em ambos os casos, </w:t>
      </w:r>
      <w:r>
        <w:rPr>
          <w:rStyle w:val="Strong"/>
        </w:rPr>
        <w:t>anterior ao reingresso de 11/2022</w:t>
      </w:r>
      <w:r>
        <w:rPr/>
        <w:t xml:space="preserve">. </w:t>
      </w:r>
    </w:p>
    <w:p>
      <w:pPr>
        <w:pStyle w:val="BodyText"/>
        <w:numPr>
          <w:ilvl w:val="2"/>
          <w:numId w:val="8"/>
        </w:numPr>
        <w:tabs>
          <w:tab w:val="clear" w:pos="1134"/>
          <w:tab w:val="left" w:pos="2127" w:leader="none"/>
        </w:tabs>
        <w:bidi w:val="0"/>
        <w:spacing w:before="0" w:after="0"/>
        <w:ind w:hanging="283" w:left="2127"/>
        <w:jc w:val="left"/>
        <w:rPr/>
      </w:pPr>
      <w:r>
        <w:rPr/>
        <w:t xml:space="preserve">Se a DII for fixada após o reingresso (ex.: 01/06/2024), será preciso enfrentar a exceção de </w:t>
      </w:r>
      <w:r>
        <w:rPr>
          <w:rStyle w:val="Strong"/>
        </w:rPr>
        <w:t>progressão/agravamento</w:t>
      </w:r>
      <w:r>
        <w:rPr/>
        <w:t xml:space="preserve">. Há elemento a favor: "piora progressiva desde 2019" (SABI) e "sem resposta ao tratamento clínico" (atestado). </w:t>
      </w:r>
    </w:p>
    <w:p>
      <w:pPr>
        <w:pStyle w:val="BodyText"/>
        <w:numPr>
          <w:ilvl w:val="2"/>
          <w:numId w:val="8"/>
        </w:numPr>
        <w:tabs>
          <w:tab w:val="clear" w:pos="1134"/>
          <w:tab w:val="left" w:pos="2127" w:leader="none"/>
        </w:tabs>
        <w:bidi w:val="0"/>
        <w:spacing w:before="0" w:after="0"/>
        <w:ind w:hanging="283" w:left="2127"/>
        <w:jc w:val="left"/>
        <w:rPr/>
      </w:pPr>
      <w:r>
        <w:rPr/>
        <w:t xml:space="preserve">Se prevalecer DII em 2015, a incapacidade teria surgido </w:t>
      </w:r>
      <w:r>
        <w:rPr>
          <w:rStyle w:val="Strong"/>
        </w:rPr>
        <w:t>durante a filiação anterior</w:t>
      </w:r>
      <w:r>
        <w:rPr/>
        <w:t xml:space="preserve"> (qualidade mantida até ~03/2016, com 55 contribuições). Nesse caso o óbice da preexistência ao reingresso não se aplica (art. 102, § 1º), mas a DII se torna incompatível com o labor e os recolhimentos de 2022–2024 (item 1). </w:t>
      </w:r>
    </w:p>
    <w:p>
      <w:pPr>
        <w:pStyle w:val="BodyText"/>
        <w:numPr>
          <w:ilvl w:val="1"/>
          <w:numId w:val="8"/>
        </w:numPr>
        <w:tabs>
          <w:tab w:val="clear" w:pos="1134"/>
          <w:tab w:val="left" w:pos="1418" w:leader="none"/>
        </w:tabs>
        <w:bidi w:val="0"/>
        <w:spacing w:before="0" w:after="0"/>
        <w:ind w:hanging="283" w:left="1418"/>
        <w:jc w:val="left"/>
        <w:rPr/>
      </w:pPr>
      <w:r>
        <w:rPr>
          <w:rStyle w:val="Strong"/>
        </w:rPr>
        <w:t>Risco de DII posterior à perda da qualidade.</w:t>
      </w:r>
      <w:r>
        <w:rPr/>
        <w:t xml:space="preserve"> Se a complementação ou nova perícia fixar a DII na data do exame judicial (02/09/2025) ou em qualquer data após ~15/03/2025, a autora </w:t>
      </w:r>
      <w:r>
        <w:rPr>
          <w:rStyle w:val="Strong"/>
        </w:rPr>
        <w:t>não terá qualidade de segurada</w:t>
      </w:r>
      <w:r>
        <w:rPr/>
        <w:t xml:space="preserve"> e o pedido será improcedente. A DII é o ponto decisivo da causa. </w:t>
      </w:r>
    </w:p>
    <w:p>
      <w:pPr>
        <w:pStyle w:val="BodyText"/>
        <w:numPr>
          <w:ilvl w:val="1"/>
          <w:numId w:val="8"/>
        </w:numPr>
        <w:tabs>
          <w:tab w:val="clear" w:pos="1134"/>
          <w:tab w:val="left" w:pos="1418" w:leader="none"/>
        </w:tabs>
        <w:bidi w:val="0"/>
        <w:spacing w:before="0" w:after="0"/>
        <w:ind w:hanging="283" w:left="1418"/>
        <w:jc w:val="left"/>
        <w:rPr/>
      </w:pPr>
      <w:r>
        <w:rPr>
          <w:rStyle w:val="Strong"/>
        </w:rPr>
        <w:t>Tema 995 do STJ (reafirmação da DER).</w:t>
      </w:r>
      <w:r>
        <w:rPr/>
        <w:t xml:space="preserve"> Pertinente se a DII for fixada </w:t>
      </w:r>
      <w:r>
        <w:rPr>
          <w:rStyle w:val="Strong"/>
        </w:rPr>
        <w:t>após</w:t>
      </w:r>
      <w:r>
        <w:rPr/>
        <w:t xml:space="preserve"> a DER (ex.: 01/06/2024, DII administrativa). Nesse caso a DIB pode ser fixada na DII, ocorrida ainda no curso do processo administrativo (decidido em 02/07/2024). Não se cogita DIB na citação: houve requerimento prévio e a incapacidade é anterior à decisão administrativa. </w:t>
      </w:r>
    </w:p>
    <w:p>
      <w:pPr>
        <w:pStyle w:val="BodyText"/>
        <w:numPr>
          <w:ilvl w:val="1"/>
          <w:numId w:val="8"/>
        </w:numPr>
        <w:tabs>
          <w:tab w:val="clear" w:pos="1134"/>
          <w:tab w:val="left" w:pos="1418" w:leader="none"/>
        </w:tabs>
        <w:bidi w:val="0"/>
        <w:spacing w:before="0" w:after="0"/>
        <w:ind w:hanging="283" w:left="1418"/>
        <w:jc w:val="left"/>
        <w:rPr/>
      </w:pPr>
      <w:r>
        <w:rPr>
          <w:rStyle w:val="Strong"/>
        </w:rPr>
        <w:t>Diagnóstico novo na via judicial.</w:t>
      </w:r>
    </w:p>
    <w:p>
      <w:pPr>
        <w:pStyle w:val="BodyText"/>
        <w:numPr>
          <w:ilvl w:val="2"/>
          <w:numId w:val="8"/>
        </w:numPr>
        <w:tabs>
          <w:tab w:val="clear" w:pos="1134"/>
          <w:tab w:val="left" w:pos="2127" w:leader="none"/>
        </w:tabs>
        <w:bidi w:val="0"/>
        <w:spacing w:before="0" w:after="0"/>
        <w:ind w:hanging="283" w:left="2127"/>
        <w:jc w:val="left"/>
        <w:rPr/>
      </w:pPr>
      <w:r>
        <w:rPr/>
        <w:t xml:space="preserve">A fibromialgia (M79.7) aparece </w:t>
      </w:r>
      <w:r>
        <w:rPr>
          <w:rStyle w:val="Strong"/>
        </w:rPr>
        <w:t>somente</w:t>
      </w:r>
      <w:r>
        <w:rPr/>
        <w:t xml:space="preserve"> no laudo judicial. </w:t>
      </w:r>
    </w:p>
    <w:p>
      <w:pPr>
        <w:pStyle w:val="BodyText"/>
        <w:numPr>
          <w:ilvl w:val="2"/>
          <w:numId w:val="8"/>
        </w:numPr>
        <w:tabs>
          <w:tab w:val="clear" w:pos="1134"/>
          <w:tab w:val="left" w:pos="2127" w:leader="none"/>
        </w:tabs>
        <w:bidi w:val="0"/>
        <w:spacing w:before="0" w:after="0"/>
        <w:ind w:hanging="283" w:left="2127"/>
        <w:jc w:val="left"/>
        <w:rPr/>
      </w:pPr>
      <w:r>
        <w:rPr/>
        <w:t xml:space="preserve">A inicial, o atestado e o SABI tratam de patologias de coluna (M54.3, M19.9, M51.1, M41, M81 / M54). </w:t>
      </w:r>
    </w:p>
    <w:p>
      <w:pPr>
        <w:pStyle w:val="BodyText"/>
        <w:numPr>
          <w:ilvl w:val="2"/>
          <w:numId w:val="8"/>
        </w:numPr>
        <w:tabs>
          <w:tab w:val="clear" w:pos="1134"/>
          <w:tab w:val="left" w:pos="2127" w:leader="none"/>
        </w:tabs>
        <w:bidi w:val="0"/>
        <w:spacing w:before="0" w:after="0"/>
        <w:ind w:hanging="283" w:left="2127"/>
        <w:jc w:val="left"/>
        <w:rPr/>
      </w:pPr>
      <w:r>
        <w:rPr/>
        <w:t xml:space="preserve">O laudo não diz se essas patologias foram avaliadas nem descreve exame físico que sustente o diagnóstico de fibromialgia. </w:t>
      </w:r>
    </w:p>
    <w:p>
      <w:pPr>
        <w:pStyle w:val="BodyText"/>
        <w:numPr>
          <w:ilvl w:val="1"/>
          <w:numId w:val="8"/>
        </w:numPr>
        <w:tabs>
          <w:tab w:val="clear" w:pos="1134"/>
          <w:tab w:val="left" w:pos="1418" w:leader="none"/>
        </w:tabs>
        <w:bidi w:val="0"/>
        <w:spacing w:before="0" w:after="0"/>
        <w:ind w:hanging="283" w:left="1418"/>
        <w:jc w:val="left"/>
        <w:rPr/>
      </w:pPr>
      <w:r>
        <w:rPr>
          <w:rStyle w:val="Strong"/>
        </w:rPr>
        <w:t>Domicílio e competência delegada.</w:t>
      </w:r>
    </w:p>
    <w:p>
      <w:pPr>
        <w:pStyle w:val="BodyText"/>
        <w:numPr>
          <w:ilvl w:val="2"/>
          <w:numId w:val="8"/>
        </w:numPr>
        <w:tabs>
          <w:tab w:val="clear" w:pos="1134"/>
          <w:tab w:val="left" w:pos="2127" w:leader="none"/>
        </w:tabs>
        <w:bidi w:val="0"/>
        <w:spacing w:before="0" w:after="0"/>
        <w:ind w:hanging="283" w:left="2127"/>
        <w:jc w:val="left"/>
        <w:rPr/>
      </w:pPr>
      <w:r>
        <w:rPr/>
        <w:t xml:space="preserve">Pela inicial e pela procuração, a autora mora na Rua Castro Alves, 326, Centro, Itaueira-PI. </w:t>
      </w:r>
    </w:p>
    <w:p>
      <w:pPr>
        <w:pStyle w:val="BodyText"/>
        <w:numPr>
          <w:ilvl w:val="2"/>
          <w:numId w:val="8"/>
        </w:numPr>
        <w:tabs>
          <w:tab w:val="clear" w:pos="1134"/>
          <w:tab w:val="left" w:pos="2127" w:leader="none"/>
        </w:tabs>
        <w:bidi w:val="0"/>
        <w:spacing w:before="0" w:after="0"/>
        <w:ind w:hanging="283" w:left="2127"/>
        <w:jc w:val="left"/>
        <w:rPr/>
      </w:pPr>
      <w:r>
        <w:rPr/>
        <w:t xml:space="preserve">Os registros do INSS indicam Rua Curió, 118/618, Palmares, </w:t>
      </w:r>
      <w:r>
        <w:rPr>
          <w:rStyle w:val="Strong"/>
        </w:rPr>
        <w:t>Jacundá-PA</w:t>
      </w:r>
      <w:r>
        <w:rPr/>
        <w:t xml:space="preserve"> (ID 60131196; ID 80610662, p. 1). </w:t>
      </w:r>
    </w:p>
    <w:p>
      <w:pPr>
        <w:pStyle w:val="BodyText"/>
        <w:numPr>
          <w:ilvl w:val="2"/>
          <w:numId w:val="8"/>
        </w:numPr>
        <w:tabs>
          <w:tab w:val="clear" w:pos="1134"/>
          <w:tab w:val="left" w:pos="2127" w:leader="none"/>
        </w:tabs>
        <w:bidi w:val="0"/>
        <w:spacing w:before="0" w:after="0"/>
        <w:ind w:hanging="283" w:left="2127"/>
        <w:jc w:val="left"/>
        <w:rPr/>
      </w:pPr>
      <w:r>
        <w:rPr/>
        <w:t xml:space="preserve">O atestado é do Hospital Municipal de </w:t>
      </w:r>
      <w:r>
        <w:rPr>
          <w:rStyle w:val="Strong"/>
        </w:rPr>
        <w:t>Jacundá-PA</w:t>
      </w:r>
      <w:r>
        <w:rPr/>
        <w:t xml:space="preserve">, e a pensão é paga na CAIXA de Jacundá-PA. </w:t>
      </w:r>
    </w:p>
    <w:p>
      <w:pPr>
        <w:pStyle w:val="BodyText"/>
        <w:numPr>
          <w:ilvl w:val="2"/>
          <w:numId w:val="8"/>
        </w:numPr>
        <w:tabs>
          <w:tab w:val="clear" w:pos="1134"/>
          <w:tab w:val="left" w:pos="2127" w:leader="none"/>
        </w:tabs>
        <w:bidi w:val="0"/>
        <w:spacing w:before="0" w:after="0"/>
        <w:ind w:hanging="283" w:left="2127"/>
        <w:jc w:val="left"/>
        <w:rPr/>
      </w:pPr>
      <w:r>
        <w:rPr/>
        <w:t xml:space="preserve">O comprovante de residência está em nome de terceiro (ver Parte 4). </w:t>
      </w:r>
    </w:p>
    <w:p>
      <w:pPr>
        <w:pStyle w:val="BodyText"/>
        <w:numPr>
          <w:ilvl w:val="2"/>
          <w:numId w:val="8"/>
        </w:numPr>
        <w:tabs>
          <w:tab w:val="clear" w:pos="1134"/>
          <w:tab w:val="left" w:pos="2127" w:leader="none"/>
        </w:tabs>
        <w:bidi w:val="0"/>
        <w:spacing w:before="0" w:after="0"/>
        <w:ind w:hanging="283" w:left="2127"/>
        <w:jc w:val="left"/>
        <w:rPr/>
      </w:pPr>
      <w:r>
        <w:rPr/>
        <w:t xml:space="preserve">Em sentido favorável: o oficial de justiça intimou a autora pessoalmente no endereço de Itaueira em 13/08/2025 e 29/08/2025 (IDs 80821363 e 81774463), e a perícia ocorreu em Itaueira. </w:t>
      </w:r>
    </w:p>
    <w:p>
      <w:pPr>
        <w:pStyle w:val="BodyText"/>
        <w:numPr>
          <w:ilvl w:val="2"/>
          <w:numId w:val="8"/>
        </w:numPr>
        <w:tabs>
          <w:tab w:val="clear" w:pos="1134"/>
          <w:tab w:val="left" w:pos="2127" w:leader="none"/>
        </w:tabs>
        <w:bidi w:val="0"/>
        <w:spacing w:before="0" w:after="0"/>
        <w:ind w:hanging="283" w:left="2127"/>
        <w:jc w:val="left"/>
        <w:rPr/>
      </w:pPr>
      <w:r>
        <w:rPr/>
        <w:t xml:space="preserve">O INSS </w:t>
      </w:r>
      <w:r>
        <w:rPr>
          <w:rStyle w:val="Strong"/>
        </w:rPr>
        <w:t>não arguiu incompetência</w:t>
      </w:r>
      <w:r>
        <w:rPr/>
        <w:t xml:space="preserve">. </w:t>
      </w:r>
    </w:p>
    <w:p>
      <w:pPr>
        <w:pStyle w:val="BodyText"/>
        <w:numPr>
          <w:ilvl w:val="1"/>
          <w:numId w:val="8"/>
        </w:numPr>
        <w:tabs>
          <w:tab w:val="clear" w:pos="1134"/>
          <w:tab w:val="left" w:pos="1418" w:leader="none"/>
        </w:tabs>
        <w:bidi w:val="0"/>
        <w:spacing w:before="0" w:after="0"/>
        <w:ind w:hanging="283" w:left="1418"/>
        <w:jc w:val="left"/>
        <w:rPr/>
      </w:pPr>
      <w:r>
        <w:rPr>
          <w:rStyle w:val="Strong"/>
        </w:rPr>
        <w:t>Coisa julgada/litispendência:</w:t>
      </w:r>
      <w:r>
        <w:rPr/>
        <w:t xml:space="preserve"> não há indício. A emenda declara "Não há ação judicial anterior" (ID 65827988, p. 2), e o dossiê registra "Não há relação dos processos movidos pelo autor contra o INSS" (ID 80610662, p. 1). </w:t>
      </w:r>
    </w:p>
    <w:p>
      <w:pPr>
        <w:pStyle w:val="BodyText"/>
        <w:numPr>
          <w:ilvl w:val="1"/>
          <w:numId w:val="8"/>
        </w:numPr>
        <w:tabs>
          <w:tab w:val="clear" w:pos="1134"/>
          <w:tab w:val="left" w:pos="1418" w:leader="none"/>
        </w:tabs>
        <w:bidi w:val="0"/>
        <w:spacing w:before="0" w:after="0"/>
        <w:ind w:hanging="283" w:left="1418"/>
        <w:jc w:val="left"/>
        <w:rPr/>
      </w:pPr>
      <w:r>
        <w:rPr>
          <w:rStyle w:val="Strong"/>
        </w:rPr>
        <w:t>Itens do roteiro que não se aplicam:</w:t>
      </w:r>
      <w:r>
        <w:rPr/>
        <w:t xml:space="preserve"> não há labor rural, nem período de menoridade, nem aposentadoria híbrida. Também não há auxílio-doença anterior (art. 60, § 4º), porque o NB 648.311.876-0 foi indeferido. A CTPS (nº 68827, série 3, UF PI, segundo o dossiê, ID 80610662, p. 1) </w:t>
      </w:r>
      <w:r>
        <w:rPr>
          <w:rStyle w:val="Strong"/>
        </w:rPr>
        <w:t>não foi juntada</w:t>
      </w:r>
      <w:r>
        <w:rPr/>
        <w:t xml:space="preserve">. </w:t>
      </w:r>
    </w:p>
    <w:p>
      <w:pPr>
        <w:pStyle w:val="BodyText"/>
        <w:numPr>
          <w:ilvl w:val="1"/>
          <w:numId w:val="8"/>
        </w:numPr>
        <w:tabs>
          <w:tab w:val="clear" w:pos="1134"/>
          <w:tab w:val="left" w:pos="1418" w:leader="none"/>
        </w:tabs>
        <w:bidi w:val="0"/>
        <w:ind w:hanging="283" w:left="1418"/>
        <w:jc w:val="left"/>
        <w:rPr/>
      </w:pPr>
      <w:r>
        <w:rPr>
          <w:rStyle w:val="Strong"/>
        </w:rPr>
        <w:t>Documento estranho aos autos.</w:t>
      </w:r>
      <w:r>
        <w:rPr/>
        <w:t xml:space="preserve"> O ID 60131204 ("CNIS") é extrato de </w:t>
      </w:r>
      <w:r>
        <w:rPr>
          <w:rStyle w:val="Strong"/>
        </w:rPr>
        <w:t>outra pessoa</w:t>
      </w:r>
      <w:r>
        <w:rPr/>
        <w:t xml:space="preserve">: ALCEMARA MAXIMO FRANCA SANTOS, CPF 049.892.703-20, com salários-maternidade indeferidos. Deve ser desconsiderado. </w:t>
      </w:r>
    </w:p>
    <w:p>
      <w:pPr>
        <w:pStyle w:val="HorizontalLine"/>
        <w:bidi w:val="0"/>
        <w:jc w:val="left"/>
        <w:rPr/>
      </w:pPr>
      <w:r>
        <w:rPr/>
      </w:r>
    </w:p>
    <w:p>
      <w:pPr>
        <w:pStyle w:val="Heading4"/>
        <w:bidi w:val="0"/>
        <w:jc w:val="left"/>
        <w:rPr/>
      </w:pPr>
      <w:r>
        <w:rPr/>
        <w:t>PARTE 4: CHECKLIST DE DOCUMENTOS E PROVAS (RURAL, HÍBRIDA E FASE PROCESSUAL)</w:t>
      </w:r>
    </w:p>
    <w:tbl>
      <w:tblPr>
        <w:tblW w:w="8123" w:type="dxa"/>
        <w:jc w:val="left"/>
        <w:tblInd w:w="0" w:type="dxa"/>
        <w:tblLayout w:type="fixed"/>
        <w:tblCellMar>
          <w:top w:w="28" w:type="dxa"/>
          <w:left w:w="28" w:type="dxa"/>
          <w:bottom w:w="28" w:type="dxa"/>
          <w:right w:w="28" w:type="dxa"/>
        </w:tblCellMar>
      </w:tblPr>
      <w:tblGrid>
        <w:gridCol w:w="1862"/>
        <w:gridCol w:w="910"/>
        <w:gridCol w:w="5351"/>
      </w:tblGrid>
      <w:tr>
        <w:trPr>
          <w:tblHeader w:val="true"/>
        </w:trPr>
        <w:tc>
          <w:tcPr>
            <w:tcW w:w="1862" w:type="dxa"/>
            <w:tcBorders/>
            <w:vAlign w:val="center"/>
          </w:tcPr>
          <w:p>
            <w:pPr>
              <w:pStyle w:val="TableHeading"/>
              <w:bidi w:val="0"/>
              <w:spacing w:before="0" w:after="283"/>
              <w:ind w:hanging="0" w:left="0" w:right="0"/>
              <w:jc w:val="left"/>
              <w:rPr/>
            </w:pPr>
            <w:r>
              <w:rPr/>
              <w:t>Documento / Informação</w:t>
            </w:r>
          </w:p>
        </w:tc>
        <w:tc>
          <w:tcPr>
            <w:tcW w:w="910" w:type="dxa"/>
            <w:tcBorders/>
            <w:vAlign w:val="center"/>
          </w:tcPr>
          <w:p>
            <w:pPr>
              <w:pStyle w:val="TableHeading"/>
              <w:bidi w:val="0"/>
              <w:spacing w:before="0" w:after="283"/>
              <w:ind w:hanging="0" w:left="0" w:right="0"/>
              <w:jc w:val="left"/>
              <w:rPr/>
            </w:pPr>
            <w:r>
              <w:rPr/>
              <w:t>Consta nos Autos? (Sim/Não/Parcial)</w:t>
            </w:r>
          </w:p>
        </w:tc>
        <w:tc>
          <w:tcPr>
            <w:tcW w:w="5351" w:type="dxa"/>
            <w:tcBorders/>
            <w:vAlign w:val="center"/>
          </w:tcPr>
          <w:p>
            <w:pPr>
              <w:pStyle w:val="TableHeading"/>
              <w:bidi w:val="0"/>
              <w:spacing w:before="0" w:after="283"/>
              <w:ind w:hanging="0" w:left="0" w:right="0"/>
              <w:jc w:val="left"/>
              <w:rPr/>
            </w:pPr>
            <w:r>
              <w:rPr/>
              <w:t>Detalhes / Período Abrangido / Observações Relevantes</w:t>
            </w:r>
          </w:p>
        </w:tc>
      </w:tr>
      <w:tr>
        <w:trPr/>
        <w:tc>
          <w:tcPr>
            <w:tcW w:w="1862" w:type="dxa"/>
            <w:tcBorders/>
            <w:vAlign w:val="center"/>
          </w:tcPr>
          <w:p>
            <w:pPr>
              <w:pStyle w:val="TableContents"/>
              <w:bidi w:val="0"/>
              <w:spacing w:before="0" w:after="283"/>
              <w:ind w:hanging="0" w:left="0" w:right="0"/>
              <w:jc w:val="left"/>
              <w:rPr/>
            </w:pPr>
            <w:r>
              <w:rPr>
                <w:rStyle w:val="Strong"/>
              </w:rPr>
              <w:t>Escritura Pública de Propriedade / Posse da Terra</w:t>
            </w:r>
          </w:p>
        </w:tc>
        <w:tc>
          <w:tcPr>
            <w:tcW w:w="910" w:type="dxa"/>
            <w:tcBorders/>
            <w:vAlign w:val="center"/>
          </w:tcPr>
          <w:p>
            <w:pPr>
              <w:pStyle w:val="TableContents"/>
              <w:bidi w:val="0"/>
              <w:spacing w:before="0" w:after="283"/>
              <w:ind w:hanging="0" w:left="0" w:right="0"/>
              <w:jc w:val="left"/>
              <w:rPr/>
            </w:pPr>
            <w:r>
              <w:rPr/>
              <w:t>Não</w:t>
            </w:r>
          </w:p>
        </w:tc>
        <w:tc>
          <w:tcPr>
            <w:tcW w:w="5351" w:type="dxa"/>
            <w:tcBorders/>
            <w:vAlign w:val="center"/>
          </w:tcPr>
          <w:p>
            <w:pPr>
              <w:pStyle w:val="TableContents"/>
              <w:bidi w:val="0"/>
              <w:spacing w:before="0" w:after="283"/>
              <w:ind w:hanging="0" w:left="0" w:right="0"/>
              <w:jc w:val="left"/>
              <w:rPr/>
            </w:pPr>
            <w:r>
              <w:rPr/>
              <w:t>Caso urbano (contribuinte individual). Não há CCIR, ITR nem escritura.</w:t>
            </w:r>
          </w:p>
        </w:tc>
      </w:tr>
      <w:tr>
        <w:trPr/>
        <w:tc>
          <w:tcPr>
            <w:tcW w:w="1862" w:type="dxa"/>
            <w:tcBorders/>
            <w:vAlign w:val="center"/>
          </w:tcPr>
          <w:p>
            <w:pPr>
              <w:pStyle w:val="TableContents"/>
              <w:bidi w:val="0"/>
              <w:spacing w:before="0" w:after="283"/>
              <w:ind w:hanging="0" w:left="0" w:right="0"/>
              <w:jc w:val="left"/>
              <w:rPr/>
            </w:pPr>
            <w:r>
              <w:rPr>
                <w:rStyle w:val="Strong"/>
              </w:rPr>
              <w:t>Contrato de Comodato, Arrendamento ou Parceria Rural</w:t>
            </w:r>
          </w:p>
        </w:tc>
        <w:tc>
          <w:tcPr>
            <w:tcW w:w="910" w:type="dxa"/>
            <w:tcBorders/>
            <w:vAlign w:val="center"/>
          </w:tcPr>
          <w:p>
            <w:pPr>
              <w:pStyle w:val="TableContents"/>
              <w:bidi w:val="0"/>
              <w:spacing w:before="0" w:after="283"/>
              <w:ind w:hanging="0" w:left="0" w:right="0"/>
              <w:jc w:val="left"/>
              <w:rPr/>
            </w:pPr>
            <w:r>
              <w:rPr/>
              <w:t>Não</w:t>
            </w:r>
          </w:p>
        </w:tc>
        <w:tc>
          <w:tcPr>
            <w:tcW w:w="5351" w:type="dxa"/>
            <w:tcBorders/>
            <w:vAlign w:val="center"/>
          </w:tcPr>
          <w:p>
            <w:pPr>
              <w:pStyle w:val="TableContents"/>
              <w:bidi w:val="0"/>
              <w:spacing w:before="0" w:after="283"/>
              <w:ind w:hanging="0" w:left="0" w:right="0"/>
              <w:jc w:val="left"/>
              <w:rPr/>
            </w:pPr>
            <w:r>
              <w:rPr/>
              <w:t>Não aplicável.</w:t>
            </w:r>
          </w:p>
        </w:tc>
      </w:tr>
      <w:tr>
        <w:trPr/>
        <w:tc>
          <w:tcPr>
            <w:tcW w:w="1862" w:type="dxa"/>
            <w:tcBorders/>
            <w:vAlign w:val="center"/>
          </w:tcPr>
          <w:p>
            <w:pPr>
              <w:pStyle w:val="TableContents"/>
              <w:bidi w:val="0"/>
              <w:spacing w:before="0" w:after="283"/>
              <w:ind w:hanging="0" w:left="0" w:right="0"/>
              <w:jc w:val="left"/>
              <w:rPr/>
            </w:pPr>
            <w:r>
              <w:rPr>
                <w:rStyle w:val="Strong"/>
              </w:rPr>
              <w:t>CTPS (Anotações de Vínculos Urbanos / Rurais e Eventuais Rasuras)</w:t>
            </w:r>
          </w:p>
        </w:tc>
        <w:tc>
          <w:tcPr>
            <w:tcW w:w="910" w:type="dxa"/>
            <w:tcBorders/>
            <w:vAlign w:val="center"/>
          </w:tcPr>
          <w:p>
            <w:pPr>
              <w:pStyle w:val="TableContents"/>
              <w:bidi w:val="0"/>
              <w:spacing w:before="0" w:after="283"/>
              <w:ind w:hanging="0" w:left="0" w:right="0"/>
              <w:jc w:val="left"/>
              <w:rPr/>
            </w:pPr>
            <w:r>
              <w:rPr/>
              <w:t>Não</w:t>
            </w:r>
          </w:p>
        </w:tc>
        <w:tc>
          <w:tcPr>
            <w:tcW w:w="5351" w:type="dxa"/>
            <w:tcBorders/>
            <w:vAlign w:val="center"/>
          </w:tcPr>
          <w:p>
            <w:pPr>
              <w:pStyle w:val="TableContents"/>
              <w:bidi w:val="0"/>
              <w:spacing w:before="0" w:after="283"/>
              <w:ind w:hanging="0" w:left="0" w:right="0"/>
              <w:jc w:val="left"/>
              <w:rPr/>
            </w:pPr>
            <w:r>
              <w:rPr/>
              <w:t>O dossiê menciona a CTPS nº 68827, série 3, UF PI (ID 80610662, p. 1; ID 83027816, p. 1), mas o documento não foi juntado. Não há como confrontá-la com o CNIS.</w:t>
            </w:r>
          </w:p>
        </w:tc>
      </w:tr>
      <w:tr>
        <w:trPr/>
        <w:tc>
          <w:tcPr>
            <w:tcW w:w="1862" w:type="dxa"/>
            <w:tcBorders/>
            <w:vAlign w:val="center"/>
          </w:tcPr>
          <w:p>
            <w:pPr>
              <w:pStyle w:val="TableContents"/>
              <w:bidi w:val="0"/>
              <w:spacing w:before="0" w:after="283"/>
              <w:ind w:hanging="0" w:left="0" w:right="0"/>
              <w:jc w:val="left"/>
              <w:rPr/>
            </w:pPr>
            <w:r>
              <w:rPr>
                <w:rStyle w:val="Strong"/>
              </w:rPr>
              <w:t>Pronaf / DAP / CAF</w:t>
            </w:r>
          </w:p>
        </w:tc>
        <w:tc>
          <w:tcPr>
            <w:tcW w:w="910" w:type="dxa"/>
            <w:tcBorders/>
            <w:vAlign w:val="center"/>
          </w:tcPr>
          <w:p>
            <w:pPr>
              <w:pStyle w:val="TableContents"/>
              <w:bidi w:val="0"/>
              <w:spacing w:before="0" w:after="283"/>
              <w:ind w:hanging="0" w:left="0" w:right="0"/>
              <w:jc w:val="left"/>
              <w:rPr/>
            </w:pPr>
            <w:r>
              <w:rPr/>
              <w:t>Não</w:t>
            </w:r>
          </w:p>
        </w:tc>
        <w:tc>
          <w:tcPr>
            <w:tcW w:w="5351" w:type="dxa"/>
            <w:tcBorders/>
            <w:vAlign w:val="center"/>
          </w:tcPr>
          <w:p>
            <w:pPr>
              <w:pStyle w:val="TableContents"/>
              <w:bidi w:val="0"/>
              <w:spacing w:before="0" w:after="283"/>
              <w:ind w:hanging="0" w:left="0" w:right="0"/>
              <w:jc w:val="left"/>
              <w:rPr/>
            </w:pPr>
            <w:r>
              <w:rPr/>
              <w:t>Não aplicável.</w:t>
            </w:r>
          </w:p>
        </w:tc>
      </w:tr>
      <w:tr>
        <w:trPr/>
        <w:tc>
          <w:tcPr>
            <w:tcW w:w="1862" w:type="dxa"/>
            <w:tcBorders/>
            <w:vAlign w:val="center"/>
          </w:tcPr>
          <w:p>
            <w:pPr>
              <w:pStyle w:val="TableContents"/>
              <w:bidi w:val="0"/>
              <w:spacing w:before="0" w:after="283"/>
              <w:ind w:hanging="0" w:left="0" w:right="0"/>
              <w:jc w:val="left"/>
              <w:rPr/>
            </w:pPr>
            <w:r>
              <w:rPr>
                <w:rStyle w:val="Strong"/>
              </w:rPr>
              <w:t>Empréstimos / Cédulas de Crédito Rural</w:t>
            </w:r>
          </w:p>
        </w:tc>
        <w:tc>
          <w:tcPr>
            <w:tcW w:w="910" w:type="dxa"/>
            <w:tcBorders/>
            <w:vAlign w:val="center"/>
          </w:tcPr>
          <w:p>
            <w:pPr>
              <w:pStyle w:val="TableContents"/>
              <w:bidi w:val="0"/>
              <w:spacing w:before="0" w:after="283"/>
              <w:ind w:hanging="0" w:left="0" w:right="0"/>
              <w:jc w:val="left"/>
              <w:rPr/>
            </w:pPr>
            <w:r>
              <w:rPr/>
              <w:t>Não</w:t>
            </w:r>
          </w:p>
        </w:tc>
        <w:tc>
          <w:tcPr>
            <w:tcW w:w="5351" w:type="dxa"/>
            <w:tcBorders/>
            <w:vAlign w:val="center"/>
          </w:tcPr>
          <w:p>
            <w:pPr>
              <w:pStyle w:val="TableContents"/>
              <w:bidi w:val="0"/>
              <w:spacing w:before="0" w:after="283"/>
              <w:ind w:hanging="0" w:left="0" w:right="0"/>
              <w:jc w:val="left"/>
              <w:rPr/>
            </w:pPr>
            <w:r>
              <w:rPr/>
              <w:t>Não aplicável.</w:t>
            </w:r>
          </w:p>
        </w:tc>
      </w:tr>
      <w:tr>
        <w:trPr/>
        <w:tc>
          <w:tcPr>
            <w:tcW w:w="1862" w:type="dxa"/>
            <w:tcBorders/>
            <w:vAlign w:val="center"/>
          </w:tcPr>
          <w:p>
            <w:pPr>
              <w:pStyle w:val="TableContents"/>
              <w:bidi w:val="0"/>
              <w:spacing w:before="0" w:after="283"/>
              <w:ind w:hanging="0" w:left="0" w:right="0"/>
              <w:jc w:val="left"/>
              <w:rPr/>
            </w:pPr>
            <w:r>
              <w:rPr>
                <w:rStyle w:val="Strong"/>
              </w:rPr>
              <w:t>Documentos de Qualificação (Lavrador / Cônjuge)</w:t>
            </w:r>
          </w:p>
        </w:tc>
        <w:tc>
          <w:tcPr>
            <w:tcW w:w="910" w:type="dxa"/>
            <w:tcBorders/>
            <w:vAlign w:val="center"/>
          </w:tcPr>
          <w:p>
            <w:pPr>
              <w:pStyle w:val="TableContents"/>
              <w:bidi w:val="0"/>
              <w:spacing w:before="0" w:after="283"/>
              <w:ind w:hanging="0" w:left="0" w:right="0"/>
              <w:jc w:val="left"/>
              <w:rPr/>
            </w:pPr>
            <w:r>
              <w:rPr/>
              <w:t>Não (rural) / Parcial (pessoal)</w:t>
            </w:r>
          </w:p>
        </w:tc>
        <w:tc>
          <w:tcPr>
            <w:tcW w:w="5351" w:type="dxa"/>
            <w:tcBorders/>
            <w:vAlign w:val="center"/>
          </w:tcPr>
          <w:p>
            <w:pPr>
              <w:pStyle w:val="TableContents"/>
              <w:bidi w:val="0"/>
              <w:spacing w:before="0" w:after="283"/>
              <w:ind w:hanging="0" w:left="0" w:right="0"/>
              <w:jc w:val="left"/>
              <w:rPr/>
            </w:pPr>
            <w:r>
              <w:rPr/>
              <w:t xml:space="preserve">RG nº 9101313, SSP/PA, expedido em 06/12/2018: filiação Francisco Beserra dos Reis e Maria José Beserra; natural de Itaueira-PI; nascida em 23/05/1967; CPF 667.313.302-30 (ID 60130685, p. 1–2, fl. PDF 14–15). Estado civil divergente: "solteira" na inicial (ID 60130682, p. 1) e "Viúva" na procuração (ID 60130684). A pensão por morte NB 140.674.679-4 é recebida como </w:t>
            </w:r>
            <w:r>
              <w:rPr>
                <w:rStyle w:val="Strong"/>
              </w:rPr>
              <w:t>cônjuge</w:t>
            </w:r>
            <w:r>
              <w:rPr/>
              <w:t xml:space="preserve"> de Abel Tavares de Oliveira, falecido em 12/01/2006 (ID 80610662, p. 2). Nenhuma qualificação como lavradora.</w:t>
            </w:r>
          </w:p>
        </w:tc>
      </w:tr>
      <w:tr>
        <w:trPr/>
        <w:tc>
          <w:tcPr>
            <w:tcW w:w="1862" w:type="dxa"/>
            <w:tcBorders/>
            <w:vAlign w:val="center"/>
          </w:tcPr>
          <w:p>
            <w:pPr>
              <w:pStyle w:val="TableContents"/>
              <w:bidi w:val="0"/>
              <w:spacing w:before="0" w:after="283"/>
              <w:ind w:hanging="0" w:left="0" w:right="0"/>
              <w:jc w:val="left"/>
              <w:rPr/>
            </w:pPr>
            <w:r>
              <w:rPr>
                <w:rStyle w:val="Strong"/>
              </w:rPr>
              <w:t>CadÚnico (Cadastro Único)</w:t>
            </w:r>
          </w:p>
        </w:tc>
        <w:tc>
          <w:tcPr>
            <w:tcW w:w="910" w:type="dxa"/>
            <w:tcBorders/>
            <w:vAlign w:val="center"/>
          </w:tcPr>
          <w:p>
            <w:pPr>
              <w:pStyle w:val="TableContents"/>
              <w:bidi w:val="0"/>
              <w:spacing w:before="0" w:after="283"/>
              <w:ind w:hanging="0" w:left="0" w:right="0"/>
              <w:jc w:val="left"/>
              <w:rPr/>
            </w:pPr>
            <w:r>
              <w:rPr/>
              <w:t>Não</w:t>
            </w:r>
          </w:p>
        </w:tc>
        <w:tc>
          <w:tcPr>
            <w:tcW w:w="5351" w:type="dxa"/>
            <w:tcBorders/>
            <w:vAlign w:val="center"/>
          </w:tcPr>
          <w:p>
            <w:pPr>
              <w:pStyle w:val="TableContents"/>
              <w:bidi w:val="0"/>
              <w:spacing w:before="0" w:after="283"/>
              <w:ind w:hanging="0" w:left="0" w:right="0"/>
              <w:jc w:val="left"/>
              <w:rPr/>
            </w:pPr>
            <w:r>
              <w:rPr/>
              <w:t>—</w:t>
            </w:r>
          </w:p>
        </w:tc>
      </w:tr>
      <w:tr>
        <w:trPr/>
        <w:tc>
          <w:tcPr>
            <w:tcW w:w="1862" w:type="dxa"/>
            <w:tcBorders/>
            <w:vAlign w:val="center"/>
          </w:tcPr>
          <w:p>
            <w:pPr>
              <w:pStyle w:val="TableContents"/>
              <w:bidi w:val="0"/>
              <w:spacing w:before="0" w:after="283"/>
              <w:ind w:hanging="0" w:left="0" w:right="0"/>
              <w:jc w:val="left"/>
              <w:rPr/>
            </w:pPr>
            <w:r>
              <w:rPr>
                <w:rStyle w:val="Strong"/>
              </w:rPr>
              <w:t>CNIS (Vínculos Urbanos intercalados / Histórico de Auxílios-Doença Anteriores)</w:t>
            </w:r>
          </w:p>
        </w:tc>
        <w:tc>
          <w:tcPr>
            <w:tcW w:w="910" w:type="dxa"/>
            <w:tcBorders/>
            <w:vAlign w:val="center"/>
          </w:tcPr>
          <w:p>
            <w:pPr>
              <w:pStyle w:val="TableContents"/>
              <w:bidi w:val="0"/>
              <w:spacing w:before="0" w:after="283"/>
              <w:ind w:hanging="0" w:left="0" w:right="0"/>
              <w:jc w:val="left"/>
              <w:rPr/>
            </w:pPr>
            <w:r>
              <w:rPr/>
              <w:t>Sim</w:t>
            </w:r>
          </w:p>
        </w:tc>
        <w:tc>
          <w:tcPr>
            <w:tcW w:w="5351" w:type="dxa"/>
            <w:tcBorders/>
            <w:vAlign w:val="center"/>
          </w:tcPr>
          <w:p>
            <w:pPr>
              <w:pStyle w:val="TableContents"/>
              <w:bidi w:val="0"/>
              <w:spacing w:before="0" w:after="283"/>
              <w:ind w:hanging="0" w:left="0" w:right="0"/>
              <w:jc w:val="left"/>
              <w:rPr/>
            </w:pPr>
            <w:r>
              <w:rPr/>
              <w:t xml:space="preserve">IDs 60131203 (resumido, 10/07/2024), 80610662, 83027816 e 92726881 (dossiês). Contribuinte individual, PORTAL MADEIRAS LTDA (CNPJ 02.508.933/0001-10), ocupações "administrador" e "diretor administrativo" (CBO 2521-05/1231-05), em 5 intervalos: 01/12/2009–31/07/2010; 01/12/2010–30/06/2011; 01/08/2011–30/09/2011; 01/11/2011–31/10/2012; 01/12/2012–31/01/2015. Recolhimento CI (LC 123) de 01/11/2022 a 31/01/2024. Pensão por morte NB 140.674.679-4, DIB 12/01/2006, ativa. NB 648.311.876-0 (esp. 31) indeferido. </w:t>
            </w:r>
            <w:r>
              <w:rPr>
                <w:rStyle w:val="Strong"/>
              </w:rPr>
              <w:t>Nenhum auxílio-doença anterior concedido.</w:t>
            </w:r>
          </w:p>
        </w:tc>
      </w:tr>
      <w:tr>
        <w:trPr/>
        <w:tc>
          <w:tcPr>
            <w:tcW w:w="1862" w:type="dxa"/>
            <w:tcBorders/>
            <w:vAlign w:val="center"/>
          </w:tcPr>
          <w:p>
            <w:pPr>
              <w:pStyle w:val="TableContents"/>
              <w:bidi w:val="0"/>
              <w:spacing w:before="0" w:after="283"/>
              <w:ind w:hanging="0" w:left="0" w:right="0"/>
              <w:jc w:val="left"/>
              <w:rPr/>
            </w:pPr>
            <w:r>
              <w:rPr>
                <w:rStyle w:val="Strong"/>
              </w:rPr>
              <w:t>Documentos Sindicais</w:t>
            </w:r>
          </w:p>
        </w:tc>
        <w:tc>
          <w:tcPr>
            <w:tcW w:w="910" w:type="dxa"/>
            <w:tcBorders/>
            <w:vAlign w:val="center"/>
          </w:tcPr>
          <w:p>
            <w:pPr>
              <w:pStyle w:val="TableContents"/>
              <w:bidi w:val="0"/>
              <w:spacing w:before="0" w:after="283"/>
              <w:ind w:hanging="0" w:left="0" w:right="0"/>
              <w:jc w:val="left"/>
              <w:rPr/>
            </w:pPr>
            <w:r>
              <w:rPr/>
              <w:t>Não</w:t>
            </w:r>
          </w:p>
        </w:tc>
        <w:tc>
          <w:tcPr>
            <w:tcW w:w="5351" w:type="dxa"/>
            <w:tcBorders/>
            <w:vAlign w:val="center"/>
          </w:tcPr>
          <w:p>
            <w:pPr>
              <w:pStyle w:val="TableContents"/>
              <w:bidi w:val="0"/>
              <w:spacing w:before="0" w:after="283"/>
              <w:ind w:hanging="0" w:left="0" w:right="0"/>
              <w:jc w:val="left"/>
              <w:rPr/>
            </w:pPr>
            <w:r>
              <w:rPr/>
              <w:t>—</w:t>
            </w:r>
          </w:p>
        </w:tc>
      </w:tr>
      <w:tr>
        <w:trPr/>
        <w:tc>
          <w:tcPr>
            <w:tcW w:w="1862" w:type="dxa"/>
            <w:tcBorders/>
            <w:vAlign w:val="center"/>
          </w:tcPr>
          <w:p>
            <w:pPr>
              <w:pStyle w:val="TableContents"/>
              <w:bidi w:val="0"/>
              <w:spacing w:before="0" w:after="283"/>
              <w:ind w:hanging="0" w:left="0" w:right="0"/>
              <w:jc w:val="left"/>
              <w:rPr/>
            </w:pPr>
            <w:r>
              <w:rPr>
                <w:rStyle w:val="Strong"/>
              </w:rPr>
              <w:t>Endereço do Comprovante de Residência</w:t>
            </w:r>
          </w:p>
        </w:tc>
        <w:tc>
          <w:tcPr>
            <w:tcW w:w="910" w:type="dxa"/>
            <w:tcBorders/>
            <w:vAlign w:val="center"/>
          </w:tcPr>
          <w:p>
            <w:pPr>
              <w:pStyle w:val="TableContents"/>
              <w:bidi w:val="0"/>
              <w:spacing w:before="0" w:after="283"/>
              <w:ind w:hanging="0" w:left="0" w:right="0"/>
              <w:jc w:val="left"/>
              <w:rPr/>
            </w:pPr>
            <w:r>
              <w:rPr/>
              <w:t>Sim (em nome de terceiro)</w:t>
            </w:r>
          </w:p>
        </w:tc>
        <w:tc>
          <w:tcPr>
            <w:tcW w:w="5351" w:type="dxa"/>
            <w:tcBorders/>
            <w:vAlign w:val="center"/>
          </w:tcPr>
          <w:p>
            <w:pPr>
              <w:pStyle w:val="TableContents"/>
              <w:bidi w:val="0"/>
              <w:spacing w:before="0" w:after="283"/>
              <w:ind w:hanging="0" w:left="0" w:right="0"/>
              <w:jc w:val="left"/>
              <w:rPr/>
            </w:pPr>
            <w:r>
              <w:rPr/>
              <w:t xml:space="preserve">Conta de água de JUN/2024, vencimento 17/06/2024, em nome de </w:t>
            </w:r>
            <w:r>
              <w:rPr>
                <w:rStyle w:val="Strong"/>
              </w:rPr>
              <w:t>FRANCISCO BEZERRA DOS REIS</w:t>
            </w:r>
            <w:r>
              <w:rPr/>
              <w:t xml:space="preserve">, Rua Castro Alves, 326, Centro, Itaueira, CEP 64820000 (ID 60130690, fl. PDF 16). </w:t>
            </w:r>
            <w:r>
              <w:rPr>
                <w:rStyle w:val="Strong"/>
              </w:rPr>
              <w:t>Área urbana (Centro).</w:t>
            </w:r>
            <w:r>
              <w:rPr/>
              <w:t xml:space="preserve"> O nome coincide, com grafia "Bezerra/Beserra", com o do pai constante do RG; o parentesco não é declarado nos autos.</w:t>
            </w:r>
          </w:p>
        </w:tc>
      </w:tr>
      <w:tr>
        <w:trPr/>
        <w:tc>
          <w:tcPr>
            <w:tcW w:w="1862" w:type="dxa"/>
            <w:tcBorders/>
            <w:vAlign w:val="center"/>
          </w:tcPr>
          <w:p>
            <w:pPr>
              <w:pStyle w:val="TableContents"/>
              <w:bidi w:val="0"/>
              <w:spacing w:before="0" w:after="283"/>
              <w:ind w:hanging="0" w:left="0" w:right="0"/>
              <w:jc w:val="left"/>
              <w:rPr/>
            </w:pPr>
            <w:r>
              <w:rPr>
                <w:rStyle w:val="Strong"/>
              </w:rPr>
              <w:t>Documentação Superveniente / Inovação Judicial (Tema 630 STJ)</w:t>
            </w:r>
          </w:p>
        </w:tc>
        <w:tc>
          <w:tcPr>
            <w:tcW w:w="910" w:type="dxa"/>
            <w:tcBorders/>
            <w:vAlign w:val="center"/>
          </w:tcPr>
          <w:p>
            <w:pPr>
              <w:pStyle w:val="TableContents"/>
              <w:bidi w:val="0"/>
              <w:spacing w:before="0" w:after="283"/>
              <w:ind w:hanging="0" w:left="0" w:right="0"/>
              <w:jc w:val="left"/>
              <w:rPr/>
            </w:pPr>
            <w:r>
              <w:rPr/>
              <w:t>Parcial</w:t>
            </w:r>
          </w:p>
        </w:tc>
        <w:tc>
          <w:tcPr>
            <w:tcW w:w="5351" w:type="dxa"/>
            <w:tcBorders/>
            <w:vAlign w:val="center"/>
          </w:tcPr>
          <w:p>
            <w:pPr>
              <w:pStyle w:val="TableContents"/>
              <w:bidi w:val="0"/>
              <w:spacing w:before="0" w:after="283"/>
              <w:jc w:val="left"/>
              <w:rPr/>
            </w:pPr>
            <w:r>
              <w:rPr/>
              <w:t xml:space="preserve">O atestado de 01/06/2024 instruiu o requerimento administrativo: o SABI o cita ("AM crm 7265 PA 01/06/24", com os mesmos CIDs; o número do CRM diverge do carimbo, 17265 [leitura incerta]). A autora não juntou documento médico novo em juízo. </w:t>
            </w:r>
            <w:r>
              <w:rPr>
                <w:rStyle w:val="Strong"/>
              </w:rPr>
              <w:t>O diagnóstico de fibromialgia (M79.7) surgiu apenas na perícia judicial.</w:t>
            </w:r>
            <w:r>
              <w:rPr/>
              <w:t xml:space="preserve"> Os exames de 02/2024, citados no SABI, não estão nos autos.</w:t>
            </w:r>
          </w:p>
        </w:tc>
      </w:tr>
    </w:tbl>
    <w:p>
      <w:pPr>
        <w:pStyle w:val="HorizontalLine"/>
        <w:bidi w:val="0"/>
        <w:jc w:val="left"/>
        <w:rPr/>
      </w:pPr>
      <w:r>
        <w:rPr/>
      </w:r>
    </w:p>
    <w:p>
      <w:pPr>
        <w:pStyle w:val="Heading4"/>
        <w:bidi w:val="0"/>
        <w:jc w:val="left"/>
        <w:rPr/>
      </w:pPr>
      <w:r>
        <w:rPr/>
        <w:t>PARTE 5: ANÁLISE ESPECÍFICA DO CNIS VERSUS QUALIDADE DE SEGURADO E ACÚMULO</w:t>
      </w:r>
    </w:p>
    <w:p>
      <w:pPr>
        <w:pStyle w:val="BodyText"/>
        <w:numPr>
          <w:ilvl w:val="0"/>
          <w:numId w:val="9"/>
        </w:numPr>
        <w:tabs>
          <w:tab w:val="clear" w:pos="1134"/>
          <w:tab w:val="left" w:pos="709" w:leader="none"/>
        </w:tabs>
        <w:bidi w:val="0"/>
        <w:ind w:hanging="283" w:left="709"/>
        <w:jc w:val="left"/>
        <w:rPr/>
      </w:pPr>
      <w:r>
        <w:rPr>
          <w:rStyle w:val="Strong"/>
        </w:rPr>
        <w:t>Resumo dos Vínculos e Contribuições no CNIS:</w:t>
      </w:r>
    </w:p>
    <w:p>
      <w:pPr>
        <w:pStyle w:val="BodyText"/>
        <w:numPr>
          <w:ilvl w:val="1"/>
          <w:numId w:val="9"/>
        </w:numPr>
        <w:tabs>
          <w:tab w:val="clear" w:pos="1134"/>
          <w:tab w:val="left" w:pos="1418" w:leader="none"/>
        </w:tabs>
        <w:bidi w:val="0"/>
        <w:spacing w:before="0" w:after="0"/>
        <w:ind w:hanging="283" w:left="1418"/>
        <w:jc w:val="left"/>
        <w:rPr/>
      </w:pPr>
      <w:r>
        <w:rPr>
          <w:rStyle w:val="Strong"/>
        </w:rPr>
        <w:t>1º período:</w:t>
      </w:r>
      <w:r>
        <w:rPr/>
        <w:t xml:space="preserve"> contribuinte individual "AGRUPAMENTO DE CONTRATANTES/COOPERATIVAS" / PORTAL MADEIRAS LTDA, de 12/2009 a 01/2015.</w:t>
      </w:r>
    </w:p>
    <w:p>
      <w:pPr>
        <w:pStyle w:val="BodyText"/>
        <w:numPr>
          <w:ilvl w:val="2"/>
          <w:numId w:val="9"/>
        </w:numPr>
        <w:tabs>
          <w:tab w:val="clear" w:pos="1134"/>
          <w:tab w:val="left" w:pos="2127" w:leader="none"/>
        </w:tabs>
        <w:bidi w:val="0"/>
        <w:spacing w:before="0" w:after="0"/>
        <w:ind w:hanging="283" w:left="2127"/>
        <w:jc w:val="left"/>
        <w:rPr/>
      </w:pPr>
      <w:r>
        <w:rPr/>
        <w:t xml:space="preserve">Remunerações de R$ 465,00 a R$ 788,00, sempre no salário mínimo da época. </w:t>
      </w:r>
    </w:p>
    <w:p>
      <w:pPr>
        <w:pStyle w:val="BodyText"/>
        <w:numPr>
          <w:ilvl w:val="2"/>
          <w:numId w:val="9"/>
        </w:numPr>
        <w:tabs>
          <w:tab w:val="clear" w:pos="1134"/>
          <w:tab w:val="left" w:pos="2127" w:leader="none"/>
        </w:tabs>
        <w:bidi w:val="0"/>
        <w:spacing w:before="0" w:after="0"/>
        <w:ind w:hanging="283" w:left="2127"/>
        <w:jc w:val="left"/>
        <w:rPr/>
      </w:pPr>
      <w:r>
        <w:rPr/>
        <w:t xml:space="preserve">55 competências, com lacunas: 08–11/2010, 07/2011, 10/2011 e 11/2012. </w:t>
      </w:r>
    </w:p>
    <w:p>
      <w:pPr>
        <w:pStyle w:val="BodyText"/>
        <w:numPr>
          <w:ilvl w:val="2"/>
          <w:numId w:val="9"/>
        </w:numPr>
        <w:tabs>
          <w:tab w:val="clear" w:pos="1134"/>
          <w:tab w:val="left" w:pos="2127" w:leader="none"/>
        </w:tabs>
        <w:bidi w:val="0"/>
        <w:spacing w:before="0" w:after="0"/>
        <w:ind w:hanging="283" w:left="2127"/>
        <w:jc w:val="left"/>
        <w:rPr/>
      </w:pPr>
      <w:r>
        <w:rPr/>
        <w:t xml:space="preserve">Indicador IREM-INDPEND no último intervalo; PREC-MENOR-MIN em 01/2013 (ID 80610662, p. 6–7). </w:t>
      </w:r>
    </w:p>
    <w:p>
      <w:pPr>
        <w:pStyle w:val="BodyText"/>
        <w:numPr>
          <w:ilvl w:val="1"/>
          <w:numId w:val="9"/>
        </w:numPr>
        <w:tabs>
          <w:tab w:val="clear" w:pos="1134"/>
          <w:tab w:val="left" w:pos="1418" w:leader="none"/>
        </w:tabs>
        <w:bidi w:val="0"/>
        <w:spacing w:before="0" w:after="0"/>
        <w:ind w:hanging="283" w:left="1418"/>
        <w:jc w:val="left"/>
        <w:rPr/>
      </w:pPr>
      <w:r>
        <w:rPr>
          <w:rStyle w:val="Strong"/>
        </w:rPr>
        <w:t>Lacuna de 02/2015 a 10/2022:</w:t>
      </w:r>
      <w:r>
        <w:rPr/>
        <w:t xml:space="preserve"> nenhuma contribuição. </w:t>
      </w:r>
    </w:p>
    <w:p>
      <w:pPr>
        <w:pStyle w:val="BodyText"/>
        <w:numPr>
          <w:ilvl w:val="1"/>
          <w:numId w:val="9"/>
        </w:numPr>
        <w:tabs>
          <w:tab w:val="clear" w:pos="1134"/>
          <w:tab w:val="left" w:pos="1418" w:leader="none"/>
        </w:tabs>
        <w:bidi w:val="0"/>
        <w:spacing w:before="0" w:after="0"/>
        <w:ind w:hanging="283" w:left="1418"/>
        <w:jc w:val="left"/>
        <w:rPr/>
      </w:pPr>
      <w:r>
        <w:rPr>
          <w:rStyle w:val="Strong"/>
        </w:rPr>
        <w:t>2º período:</w:t>
      </w:r>
      <w:r>
        <w:rPr/>
        <w:t xml:space="preserve"> "RECOLHIMENTO" como contribuinte individual, de 11/2022 a 01/2024 — 15 competências pagas no Plano Simplificado (IREC-LC123, 11% do salário mínimo).</w:t>
      </w:r>
    </w:p>
    <w:p>
      <w:pPr>
        <w:pStyle w:val="BodyText"/>
        <w:numPr>
          <w:ilvl w:val="2"/>
          <w:numId w:val="9"/>
        </w:numPr>
        <w:tabs>
          <w:tab w:val="clear" w:pos="1134"/>
          <w:tab w:val="left" w:pos="2127" w:leader="none"/>
        </w:tabs>
        <w:bidi w:val="0"/>
        <w:spacing w:before="0" w:after="0"/>
        <w:ind w:hanging="283" w:left="2127"/>
        <w:jc w:val="left"/>
        <w:rPr/>
      </w:pPr>
      <w:r>
        <w:rPr/>
        <w:t xml:space="preserve">Pagamentos de 07/12/2022 (comp. 11/2022) a 15/02/2024 (comp. 01/2024) (ID 80610662, p. 8). </w:t>
      </w:r>
    </w:p>
    <w:p>
      <w:pPr>
        <w:pStyle w:val="BodyText"/>
        <w:numPr>
          <w:ilvl w:val="2"/>
          <w:numId w:val="9"/>
        </w:numPr>
        <w:tabs>
          <w:tab w:val="clear" w:pos="1134"/>
          <w:tab w:val="left" w:pos="2127" w:leader="none"/>
        </w:tabs>
        <w:bidi w:val="0"/>
        <w:spacing w:before="0" w:after="0"/>
        <w:ind w:hanging="283" w:left="2127"/>
        <w:jc w:val="left"/>
        <w:rPr/>
      </w:pPr>
      <w:r>
        <w:rPr/>
        <w:t xml:space="preserve">Indicador geral IREC-INDPEND. No quadro "Agrupamento do CI que presta serviço à empresa", essas competências aparecem com consolidado "0,00" e "PREM-BLOQ-EC103" (ID 80610662, p. 9–11). [ANÁLISE] Esse quadro trata de remunerações de CI prestador de serviço; os recolhimentos próprios constam regularmente no quadro "Lista de Recolhimentos". O INSS não impugnou especificamente esses recolhimentos. </w:t>
      </w:r>
    </w:p>
    <w:p>
      <w:pPr>
        <w:pStyle w:val="BodyText"/>
        <w:numPr>
          <w:ilvl w:val="1"/>
          <w:numId w:val="9"/>
        </w:numPr>
        <w:tabs>
          <w:tab w:val="clear" w:pos="1134"/>
          <w:tab w:val="left" w:pos="1418" w:leader="none"/>
        </w:tabs>
        <w:bidi w:val="0"/>
        <w:spacing w:before="0" w:after="0"/>
        <w:ind w:hanging="283" w:left="1418"/>
        <w:jc w:val="left"/>
        <w:rPr/>
      </w:pPr>
      <w:r>
        <w:rPr>
          <w:rStyle w:val="Strong"/>
        </w:rPr>
        <w:t>Benefícios:</w:t>
      </w:r>
      <w:r>
        <w:rPr/>
        <w:t xml:space="preserve"> pensão por morte NB 140.674.679-4 (DIB 12/01/2006, ativa); auxílio-doença NB 648.311.876-0 indeferido. </w:t>
      </w:r>
    </w:p>
    <w:p>
      <w:pPr>
        <w:pStyle w:val="BodyText"/>
        <w:numPr>
          <w:ilvl w:val="1"/>
          <w:numId w:val="9"/>
        </w:numPr>
        <w:tabs>
          <w:tab w:val="clear" w:pos="1134"/>
          <w:tab w:val="left" w:pos="1418" w:leader="none"/>
        </w:tabs>
        <w:bidi w:val="0"/>
        <w:spacing w:before="0" w:after="0"/>
        <w:ind w:hanging="283" w:left="1418"/>
        <w:jc w:val="left"/>
        <w:rPr/>
      </w:pPr>
      <w:r>
        <w:rPr>
          <w:rStyle w:val="Strong"/>
        </w:rPr>
        <w:t>Não há auxílio-doença anterior.</w:t>
      </w:r>
      <w:r>
        <w:rPr/>
        <w:t xml:space="preserve"> </w:t>
      </w:r>
    </w:p>
    <w:p>
      <w:pPr>
        <w:pStyle w:val="BodyText"/>
        <w:numPr>
          <w:ilvl w:val="0"/>
          <w:numId w:val="9"/>
        </w:numPr>
        <w:tabs>
          <w:tab w:val="clear" w:pos="1134"/>
          <w:tab w:val="left" w:pos="709" w:leader="none"/>
        </w:tabs>
        <w:bidi w:val="0"/>
        <w:ind w:hanging="283" w:left="709"/>
        <w:jc w:val="left"/>
        <w:rPr/>
      </w:pPr>
      <w:r>
        <w:rPr>
          <w:rStyle w:val="Strong"/>
        </w:rPr>
        <w:t>Verificação do Período de Graça e Extensão por Desemprego Involuntário (Art. 15, § 2º, da Lei 8.213/91):</w:t>
      </w:r>
      <w:r>
        <w:rPr/>
        <w:t xml:space="preserve"> [ANÁLISE]</w:t>
      </w:r>
    </w:p>
    <w:p>
      <w:pPr>
        <w:pStyle w:val="BodyText"/>
        <w:numPr>
          <w:ilvl w:val="1"/>
          <w:numId w:val="9"/>
        </w:numPr>
        <w:tabs>
          <w:tab w:val="clear" w:pos="1134"/>
          <w:tab w:val="left" w:pos="1418" w:leader="none"/>
        </w:tabs>
        <w:bidi w:val="0"/>
        <w:spacing w:before="0" w:after="0"/>
        <w:ind w:hanging="283" w:left="1418"/>
        <w:jc w:val="left"/>
        <w:rPr/>
      </w:pPr>
      <w:r>
        <w:rPr/>
        <w:t xml:space="preserve">Não há prova de desemprego involuntário (seguro-desemprego, SINE). A extensão do § 2º, aliás, é típica do segurado empregado. Também não há mais de 120 contribuições sem perda da qualidade (§ 1º). </w:t>
      </w:r>
    </w:p>
    <w:p>
      <w:pPr>
        <w:pStyle w:val="BodyText"/>
        <w:numPr>
          <w:ilvl w:val="1"/>
          <w:numId w:val="9"/>
        </w:numPr>
        <w:tabs>
          <w:tab w:val="clear" w:pos="1134"/>
          <w:tab w:val="left" w:pos="1418" w:leader="none"/>
        </w:tabs>
        <w:bidi w:val="0"/>
        <w:spacing w:before="0" w:after="0"/>
        <w:ind w:hanging="283" w:left="1418"/>
        <w:jc w:val="left"/>
        <w:rPr/>
      </w:pPr>
      <w:r>
        <w:rPr/>
        <w:t xml:space="preserve">Graça aplicável: 12 meses. </w:t>
      </w:r>
    </w:p>
    <w:p>
      <w:pPr>
        <w:pStyle w:val="BodyText"/>
        <w:numPr>
          <w:ilvl w:val="1"/>
          <w:numId w:val="9"/>
        </w:numPr>
        <w:tabs>
          <w:tab w:val="clear" w:pos="1134"/>
          <w:tab w:val="left" w:pos="1418" w:leader="none"/>
        </w:tabs>
        <w:bidi w:val="0"/>
        <w:spacing w:before="0" w:after="0"/>
        <w:ind w:hanging="283" w:left="1418"/>
        <w:jc w:val="left"/>
        <w:rPr/>
      </w:pPr>
      <w:r>
        <w:rPr>
          <w:rStyle w:val="Strong"/>
        </w:rPr>
        <w:t>Na DER (08/03/2024):</w:t>
      </w:r>
      <w:r>
        <w:rPr/>
        <w:t xml:space="preserve"> era segurada, com recolhimentos até 01/2024. </w:t>
      </w:r>
    </w:p>
    <w:p>
      <w:pPr>
        <w:pStyle w:val="BodyText"/>
        <w:numPr>
          <w:ilvl w:val="1"/>
          <w:numId w:val="9"/>
        </w:numPr>
        <w:tabs>
          <w:tab w:val="clear" w:pos="1134"/>
          <w:tab w:val="left" w:pos="1418" w:leader="none"/>
        </w:tabs>
        <w:bidi w:val="0"/>
        <w:spacing w:before="0" w:after="0"/>
        <w:ind w:hanging="283" w:left="1418"/>
        <w:jc w:val="left"/>
        <w:rPr/>
      </w:pPr>
      <w:r>
        <w:rPr>
          <w:rStyle w:val="Strong"/>
        </w:rPr>
        <w:t>Na DII administrativa (01/06/2024):</w:t>
      </w:r>
      <w:r>
        <w:rPr/>
        <w:t xml:space="preserve"> era segurada, em período de graça. </w:t>
      </w:r>
    </w:p>
    <w:p>
      <w:pPr>
        <w:pStyle w:val="BodyText"/>
        <w:numPr>
          <w:ilvl w:val="1"/>
          <w:numId w:val="9"/>
        </w:numPr>
        <w:tabs>
          <w:tab w:val="clear" w:pos="1134"/>
          <w:tab w:val="left" w:pos="1418" w:leader="none"/>
        </w:tabs>
        <w:bidi w:val="0"/>
        <w:spacing w:before="0" w:after="0"/>
        <w:ind w:hanging="283" w:left="1418"/>
        <w:jc w:val="left"/>
        <w:rPr/>
      </w:pPr>
      <w:r>
        <w:rPr>
          <w:rStyle w:val="Strong"/>
        </w:rPr>
        <w:t>Qualidade mantida até ~15/03/2025.</w:t>
      </w:r>
      <w:r>
        <w:rPr/>
        <w:t xml:space="preserve"> </w:t>
      </w:r>
    </w:p>
    <w:p>
      <w:pPr>
        <w:pStyle w:val="BodyText"/>
        <w:numPr>
          <w:ilvl w:val="1"/>
          <w:numId w:val="9"/>
        </w:numPr>
        <w:tabs>
          <w:tab w:val="clear" w:pos="1134"/>
          <w:tab w:val="left" w:pos="1418" w:leader="none"/>
        </w:tabs>
        <w:bidi w:val="0"/>
        <w:spacing w:before="0" w:after="0"/>
        <w:ind w:hanging="283" w:left="1418"/>
        <w:jc w:val="left"/>
        <w:rPr/>
      </w:pPr>
      <w:r>
        <w:rPr>
          <w:rStyle w:val="Strong"/>
        </w:rPr>
        <w:t>Carência:</w:t>
      </w:r>
      <w:r>
        <w:rPr/>
        <w:t xml:space="preserve"> atendida no reingresso. São 15 contribuições a partir de 11/2022, acima tanto das 6 exigidas pelo art. 27-A quanto das 12 do art. 25, I. </w:t>
      </w:r>
    </w:p>
    <w:p>
      <w:pPr>
        <w:pStyle w:val="BodyText"/>
        <w:numPr>
          <w:ilvl w:val="1"/>
          <w:numId w:val="9"/>
        </w:numPr>
        <w:tabs>
          <w:tab w:val="clear" w:pos="1134"/>
          <w:tab w:val="left" w:pos="1418" w:leader="none"/>
        </w:tabs>
        <w:bidi w:val="0"/>
        <w:spacing w:before="0" w:after="0"/>
        <w:ind w:hanging="283" w:left="1418"/>
        <w:jc w:val="left"/>
        <w:rPr/>
      </w:pPr>
      <w:r>
        <w:rPr>
          <w:rStyle w:val="Strong"/>
        </w:rPr>
        <w:t>Hipótese de DII em 2015:</w:t>
      </w:r>
      <w:r>
        <w:rPr/>
        <w:t xml:space="preserve"> havia qualidade, porque a graça da filiação anterior ia até ~15/03/2016, e havia carência (55 contribuições). </w:t>
      </w:r>
    </w:p>
    <w:p>
      <w:pPr>
        <w:pStyle w:val="BodyText"/>
        <w:numPr>
          <w:ilvl w:val="1"/>
          <w:numId w:val="9"/>
        </w:numPr>
        <w:tabs>
          <w:tab w:val="clear" w:pos="1134"/>
          <w:tab w:val="left" w:pos="1418" w:leader="none"/>
        </w:tabs>
        <w:bidi w:val="0"/>
        <w:spacing w:before="0" w:after="0"/>
        <w:ind w:hanging="283" w:left="1418"/>
        <w:jc w:val="left"/>
        <w:rPr/>
      </w:pPr>
      <w:r>
        <w:rPr>
          <w:rStyle w:val="Strong"/>
        </w:rPr>
        <w:t>Hipótese de DII após ~15/03/2025:</w:t>
      </w:r>
      <w:r>
        <w:rPr/>
        <w:t xml:space="preserve"> </w:t>
      </w:r>
      <w:r>
        <w:rPr>
          <w:rStyle w:val="Strong"/>
        </w:rPr>
        <w:t>sem qualidade</w:t>
      </w:r>
      <w:r>
        <w:rPr/>
        <w:t xml:space="preserve">. </w:t>
      </w:r>
    </w:p>
    <w:p>
      <w:pPr>
        <w:pStyle w:val="BodyText"/>
        <w:numPr>
          <w:ilvl w:val="0"/>
          <w:numId w:val="9"/>
        </w:numPr>
        <w:tabs>
          <w:tab w:val="clear" w:pos="1134"/>
          <w:tab w:val="left" w:pos="709" w:leader="none"/>
        </w:tabs>
        <w:bidi w:val="0"/>
        <w:ind w:hanging="283" w:left="709"/>
        <w:jc w:val="left"/>
        <w:rPr/>
      </w:pPr>
      <w:r>
        <w:rPr>
          <w:rStyle w:val="Strong"/>
        </w:rPr>
        <w:t>Conflitos e Divergências entre CTPS, CNIS e Requisitos do Benefício:</w:t>
      </w:r>
    </w:p>
    <w:p>
      <w:pPr>
        <w:pStyle w:val="BodyText"/>
        <w:numPr>
          <w:ilvl w:val="1"/>
          <w:numId w:val="9"/>
        </w:numPr>
        <w:tabs>
          <w:tab w:val="clear" w:pos="1134"/>
          <w:tab w:val="left" w:pos="1418" w:leader="none"/>
        </w:tabs>
        <w:bidi w:val="0"/>
        <w:spacing w:before="0" w:after="0"/>
        <w:ind w:hanging="283" w:left="1418"/>
        <w:jc w:val="left"/>
        <w:rPr/>
      </w:pPr>
      <w:r>
        <w:rPr/>
        <w:t xml:space="preserve">A CTPS não foi juntada, então não há confronto possível. </w:t>
      </w:r>
    </w:p>
    <w:p>
      <w:pPr>
        <w:pStyle w:val="BodyText"/>
        <w:numPr>
          <w:ilvl w:val="1"/>
          <w:numId w:val="9"/>
        </w:numPr>
        <w:tabs>
          <w:tab w:val="clear" w:pos="1134"/>
          <w:tab w:val="left" w:pos="1418" w:leader="none"/>
        </w:tabs>
        <w:bidi w:val="0"/>
        <w:spacing w:before="0" w:after="0"/>
        <w:ind w:hanging="283" w:left="1418"/>
        <w:jc w:val="left"/>
        <w:rPr/>
      </w:pPr>
      <w:r>
        <w:rPr/>
        <w:t xml:space="preserve">Ocupações no CNIS de 2009–2015: "administrador" e "diretor administrativo" (atividade intelectual). </w:t>
      </w:r>
    </w:p>
    <w:p>
      <w:pPr>
        <w:pStyle w:val="BodyText"/>
        <w:numPr>
          <w:ilvl w:val="1"/>
          <w:numId w:val="9"/>
        </w:numPr>
        <w:tabs>
          <w:tab w:val="clear" w:pos="1134"/>
          <w:tab w:val="left" w:pos="1418" w:leader="none"/>
        </w:tabs>
        <w:bidi w:val="0"/>
        <w:spacing w:before="0" w:after="0"/>
        <w:ind w:hanging="283" w:left="1418"/>
        <w:jc w:val="left"/>
        <w:rPr/>
      </w:pPr>
      <w:r>
        <w:rPr/>
        <w:t xml:space="preserve">Atividade declarada ao INSS em 2024: "faxineira, autônoma" (ID 65827991). Atividade registrada pelo perito: "diarista" (ID 81963622, p. 5). </w:t>
      </w:r>
    </w:p>
    <w:p>
      <w:pPr>
        <w:pStyle w:val="BodyText"/>
        <w:numPr>
          <w:ilvl w:val="1"/>
          <w:numId w:val="9"/>
        </w:numPr>
        <w:tabs>
          <w:tab w:val="clear" w:pos="1134"/>
          <w:tab w:val="left" w:pos="1418" w:leader="none"/>
        </w:tabs>
        <w:bidi w:val="0"/>
        <w:spacing w:before="0" w:after="0"/>
        <w:ind w:hanging="283" w:left="1418"/>
        <w:jc w:val="left"/>
        <w:rPr/>
      </w:pPr>
      <w:r>
        <w:rPr/>
        <w:t xml:space="preserve">Qualificação na inicial e na procuração: "desempregado(a)" (ID 60130682, p. 1; ID 60130684). </w:t>
      </w:r>
    </w:p>
    <w:p>
      <w:pPr>
        <w:pStyle w:val="BodyText"/>
        <w:numPr>
          <w:ilvl w:val="1"/>
          <w:numId w:val="9"/>
        </w:numPr>
        <w:tabs>
          <w:tab w:val="clear" w:pos="1134"/>
          <w:tab w:val="left" w:pos="1418" w:leader="none"/>
        </w:tabs>
        <w:bidi w:val="0"/>
        <w:spacing w:before="0" w:after="0"/>
        <w:ind w:hanging="283" w:left="1418"/>
        <w:jc w:val="left"/>
        <w:rPr/>
      </w:pPr>
      <w:r>
        <w:rPr/>
        <w:t xml:space="preserve">Na emenda, a "atividade para a qual alega estar incapacitada" não foi indicada: "O autor não tem capacidade para exercer nenhuma função" (ID 65827988, p. 2). </w:t>
      </w:r>
    </w:p>
    <w:p>
      <w:pPr>
        <w:pStyle w:val="BodyText"/>
        <w:numPr>
          <w:ilvl w:val="1"/>
          <w:numId w:val="9"/>
        </w:numPr>
        <w:tabs>
          <w:tab w:val="clear" w:pos="1134"/>
          <w:tab w:val="left" w:pos="1418" w:leader="none"/>
        </w:tabs>
        <w:bidi w:val="0"/>
        <w:spacing w:before="0" w:after="0"/>
        <w:ind w:hanging="283" w:left="1418"/>
        <w:jc w:val="left"/>
        <w:rPr/>
      </w:pPr>
      <w:r>
        <w:rPr/>
        <w:t xml:space="preserve">[ANÁLISE] A profissão habitual é incerta e precisa ser fixada, porque dela dependem tanto a análise da reabilitação quanto a da Súmula 47 da TNU. </w:t>
      </w:r>
    </w:p>
    <w:p>
      <w:pPr>
        <w:pStyle w:val="BodyText"/>
        <w:numPr>
          <w:ilvl w:val="0"/>
          <w:numId w:val="9"/>
        </w:numPr>
        <w:tabs>
          <w:tab w:val="clear" w:pos="1134"/>
          <w:tab w:val="left" w:pos="709" w:leader="none"/>
        </w:tabs>
        <w:bidi w:val="0"/>
        <w:ind w:hanging="283" w:left="709"/>
        <w:jc w:val="left"/>
        <w:rPr/>
      </w:pPr>
      <w:r>
        <w:rPr>
          <w:rStyle w:val="Strong"/>
        </w:rPr>
        <w:t>Análise de Condição de Posse, Propriedade e Contratos Agrários (Comodato/Parceria):</w:t>
      </w:r>
      <w:r>
        <w:rPr/>
        <w:t xml:space="preserve"> Não aplicável. Não se alega condição de segurada especial.</w:t>
      </w:r>
    </w:p>
    <w:p>
      <w:pPr>
        <w:pStyle w:val="BodyText"/>
        <w:numPr>
          <w:ilvl w:val="0"/>
          <w:numId w:val="9"/>
        </w:numPr>
        <w:tabs>
          <w:tab w:val="clear" w:pos="1134"/>
          <w:tab w:val="left" w:pos="709" w:leader="none"/>
        </w:tabs>
        <w:bidi w:val="0"/>
        <w:ind w:hanging="283" w:left="709"/>
        <w:jc w:val="left"/>
        <w:rPr/>
      </w:pPr>
      <w:r>
        <w:rPr>
          <w:rStyle w:val="Strong"/>
        </w:rPr>
        <w:t>Verificação de Acúmulo Indevido de Benefícios (Art. 124 da Lei 8.213/91):</w:t>
      </w:r>
    </w:p>
    <w:p>
      <w:pPr>
        <w:pStyle w:val="BodyText"/>
        <w:numPr>
          <w:ilvl w:val="1"/>
          <w:numId w:val="9"/>
        </w:numPr>
        <w:tabs>
          <w:tab w:val="clear" w:pos="1134"/>
          <w:tab w:val="left" w:pos="1418" w:leader="none"/>
        </w:tabs>
        <w:bidi w:val="0"/>
        <w:spacing w:before="0" w:after="0"/>
        <w:ind w:hanging="283" w:left="1418"/>
        <w:jc w:val="left"/>
        <w:rPr/>
      </w:pPr>
      <w:r>
        <w:rPr/>
        <w:t xml:space="preserve">A autora recebe </w:t>
      </w:r>
      <w:r>
        <w:rPr>
          <w:rStyle w:val="Strong"/>
        </w:rPr>
        <w:t>pensão por morte previdenciária</w:t>
      </w:r>
      <w:r>
        <w:rPr/>
        <w:t xml:space="preserve"> NB 140.674.679-4, ativa desde 12/01/2006, como cônjuge. </w:t>
      </w:r>
    </w:p>
    <w:p>
      <w:pPr>
        <w:pStyle w:val="BodyText"/>
        <w:numPr>
          <w:ilvl w:val="1"/>
          <w:numId w:val="9"/>
        </w:numPr>
        <w:tabs>
          <w:tab w:val="clear" w:pos="1134"/>
          <w:tab w:val="left" w:pos="1418" w:leader="none"/>
        </w:tabs>
        <w:bidi w:val="0"/>
        <w:spacing w:before="0" w:after="0"/>
        <w:ind w:hanging="283" w:left="1418"/>
        <w:jc w:val="left"/>
        <w:rPr/>
      </w:pPr>
      <w:r>
        <w:rPr/>
        <w:t xml:space="preserve">Valores pagos: RMI R$ 300,00; MR paga R$ 1.518,00 em 2025 (ID 83027816, p. 2) e R$ 1.621,00 em 01/2026 (ID 92726881, p. 2). </w:t>
      </w:r>
    </w:p>
    <w:p>
      <w:pPr>
        <w:pStyle w:val="BodyText"/>
        <w:numPr>
          <w:ilvl w:val="1"/>
          <w:numId w:val="9"/>
        </w:numPr>
        <w:tabs>
          <w:tab w:val="clear" w:pos="1134"/>
          <w:tab w:val="left" w:pos="1418" w:leader="none"/>
        </w:tabs>
        <w:bidi w:val="0"/>
        <w:spacing w:before="0" w:after="0"/>
        <w:ind w:hanging="283" w:left="1418"/>
        <w:jc w:val="left"/>
        <w:rPr/>
      </w:pPr>
      <w:r>
        <w:rPr/>
        <w:t xml:space="preserve">[ANÁLISE] A pensão por morte </w:t>
      </w:r>
      <w:r>
        <w:rPr>
          <w:rStyle w:val="Strong"/>
        </w:rPr>
        <w:t>é acumulável</w:t>
      </w:r>
      <w:r>
        <w:rPr/>
        <w:t xml:space="preserve"> com auxílio por incapacidade temporária ou com aposentadoria por incapacidade permanente (art. 124 da Lei 8.213/91 não veda). </w:t>
      </w:r>
    </w:p>
    <w:p>
      <w:pPr>
        <w:pStyle w:val="BodyText"/>
        <w:numPr>
          <w:ilvl w:val="1"/>
          <w:numId w:val="9"/>
        </w:numPr>
        <w:tabs>
          <w:tab w:val="clear" w:pos="1134"/>
          <w:tab w:val="left" w:pos="1418" w:leader="none"/>
        </w:tabs>
        <w:bidi w:val="0"/>
        <w:spacing w:before="0" w:after="0"/>
        <w:ind w:hanging="283" w:left="1418"/>
        <w:jc w:val="left"/>
        <w:rPr/>
      </w:pPr>
      <w:r>
        <w:rPr/>
        <w:t xml:space="preserve">Se houver aposentadoria, observam-se as regras de redução do art. 24, §§ 1º e 2º, da EC 103/2019. O INSS pediu a autodeclaração do Anexo XXIV da IN PRES/INSS 128/2022 (ID 92726879, p. 8). </w:t>
      </w:r>
    </w:p>
    <w:p>
      <w:pPr>
        <w:pStyle w:val="BodyText"/>
        <w:numPr>
          <w:ilvl w:val="1"/>
          <w:numId w:val="9"/>
        </w:numPr>
        <w:tabs>
          <w:tab w:val="clear" w:pos="1134"/>
          <w:tab w:val="left" w:pos="1418" w:leader="none"/>
        </w:tabs>
        <w:bidi w:val="0"/>
        <w:ind w:hanging="283" w:left="1418"/>
        <w:jc w:val="left"/>
        <w:rPr/>
      </w:pPr>
      <w:r>
        <w:rPr/>
        <w:t xml:space="preserve">A lista de créditos da pensão tem lacunas (02/2017 a 10/2017 e 10/2018 a 10/2019) (ID 80610662, p. 4–5), sem relevância para a causa. </w:t>
      </w:r>
    </w:p>
    <w:p>
      <w:pPr>
        <w:pStyle w:val="HorizontalLine"/>
        <w:bidi w:val="0"/>
        <w:jc w:val="left"/>
        <w:rPr/>
      </w:pPr>
      <w:r>
        <w:rPr/>
      </w:r>
    </w:p>
    <w:p>
      <w:pPr>
        <w:pStyle w:val="Heading4"/>
        <w:bidi w:val="0"/>
        <w:jc w:val="left"/>
        <w:rPr/>
      </w:pPr>
      <w:r>
        <w:rPr/>
        <w:t>PARTE 6: QUESITOS COMPLEMENTARES PARA A FUNDAMENTAÇÃO</w:t>
      </w:r>
    </w:p>
    <w:p>
      <w:pPr>
        <w:pStyle w:val="BodyText"/>
        <w:numPr>
          <w:ilvl w:val="0"/>
          <w:numId w:val="10"/>
        </w:numPr>
        <w:tabs>
          <w:tab w:val="clear" w:pos="1134"/>
          <w:tab w:val="left" w:pos="709" w:leader="none"/>
        </w:tabs>
        <w:bidi w:val="0"/>
        <w:ind w:hanging="283" w:left="709"/>
        <w:jc w:val="left"/>
        <w:rPr/>
      </w:pPr>
      <w:r>
        <w:rPr>
          <w:rStyle w:val="Strong"/>
        </w:rPr>
        <w:t>A profissão habitual exige esforço físico intenso ou apresenta alta complexidade para adaptação em caso de incapacidade parcial?</w:t>
      </w:r>
    </w:p>
    <w:p>
      <w:pPr>
        <w:pStyle w:val="BodyText"/>
        <w:numPr>
          <w:ilvl w:val="1"/>
          <w:numId w:val="10"/>
        </w:numPr>
        <w:tabs>
          <w:tab w:val="clear" w:pos="1134"/>
          <w:tab w:val="left" w:pos="1418" w:leader="none"/>
        </w:tabs>
        <w:bidi w:val="0"/>
        <w:spacing w:before="0" w:after="0"/>
        <w:ind w:hanging="283" w:left="1418"/>
        <w:jc w:val="left"/>
        <w:rPr/>
      </w:pPr>
      <w:r>
        <w:rPr/>
        <w:t xml:space="preserve">Fatos: o SABI registra "faxineira, autônoma" (ID 65827991), e o perito registra "Trabalha com[o] diarista" (ID 81963622, p. 5). A escolaridade </w:t>
      </w:r>
      <w:r>
        <w:rPr>
          <w:rStyle w:val="Strong"/>
        </w:rPr>
        <w:t>não foi informada</w:t>
      </w:r>
      <w:r>
        <w:rPr/>
        <w:t xml:space="preserve">. A idade era de 58 anos na perícia. </w:t>
      </w:r>
    </w:p>
    <w:p>
      <w:pPr>
        <w:pStyle w:val="BodyText"/>
        <w:numPr>
          <w:ilvl w:val="1"/>
          <w:numId w:val="10"/>
        </w:numPr>
        <w:tabs>
          <w:tab w:val="clear" w:pos="1134"/>
          <w:tab w:val="left" w:pos="1418" w:leader="none"/>
        </w:tabs>
        <w:bidi w:val="0"/>
        <w:spacing w:before="0" w:after="0"/>
        <w:ind w:hanging="283" w:left="1418"/>
        <w:jc w:val="left"/>
        <w:rPr/>
      </w:pPr>
      <w:r>
        <w:rPr/>
        <w:t xml:space="preserve">[ANÁLISE] A faxina/diária é atividade braçal: exige flexão de tronco, agachamento e carga. É incompatível com quadro doloroso crônico "descompensado". </w:t>
      </w:r>
    </w:p>
    <w:p>
      <w:pPr>
        <w:pStyle w:val="BodyText"/>
        <w:numPr>
          <w:ilvl w:val="1"/>
          <w:numId w:val="10"/>
        </w:numPr>
        <w:tabs>
          <w:tab w:val="clear" w:pos="1134"/>
          <w:tab w:val="left" w:pos="1418" w:leader="none"/>
        </w:tabs>
        <w:bidi w:val="0"/>
        <w:spacing w:before="0" w:after="0"/>
        <w:ind w:hanging="283" w:left="1418"/>
        <w:jc w:val="left"/>
        <w:rPr/>
      </w:pPr>
      <w:r>
        <w:rPr/>
        <w:t xml:space="preserve">O CNIS, porém, mostra que a autora já exerceu funções administrativas ("diretor administrativo", 2009–2015). Isso é relevante para a reabilitação (art. 62) e para a Súmula 77 da TNU. </w:t>
      </w:r>
    </w:p>
    <w:p>
      <w:pPr>
        <w:pStyle w:val="BodyText"/>
        <w:numPr>
          <w:ilvl w:val="1"/>
          <w:numId w:val="10"/>
        </w:numPr>
        <w:tabs>
          <w:tab w:val="clear" w:pos="1134"/>
          <w:tab w:val="left" w:pos="1418" w:leader="none"/>
        </w:tabs>
        <w:bidi w:val="0"/>
        <w:spacing w:before="0" w:after="0"/>
        <w:ind w:hanging="283" w:left="1418"/>
        <w:jc w:val="left"/>
        <w:rPr/>
      </w:pPr>
      <w:r>
        <w:rPr/>
        <w:t xml:space="preserve">O perito afirmou não haver potencial de reabilitação, mas não justificou. A resposta ao quesito 8.1 (se alguma função passada é compatível) ficou ambígua. </w:t>
      </w:r>
    </w:p>
    <w:p>
      <w:pPr>
        <w:pStyle w:val="BodyText"/>
        <w:numPr>
          <w:ilvl w:val="1"/>
          <w:numId w:val="10"/>
        </w:numPr>
        <w:tabs>
          <w:tab w:val="clear" w:pos="1134"/>
          <w:tab w:val="left" w:pos="1418" w:leader="none"/>
        </w:tabs>
        <w:bidi w:val="0"/>
        <w:spacing w:before="0" w:after="0"/>
        <w:ind w:hanging="283" w:left="1418"/>
        <w:jc w:val="left"/>
        <w:rPr/>
      </w:pPr>
      <w:r>
        <w:rPr/>
        <w:t xml:space="preserve">Sem a escolaridade e sem a fixação da profissão habitual, a análise das condições pessoais fica prejudicada. </w:t>
      </w:r>
    </w:p>
    <w:p>
      <w:pPr>
        <w:pStyle w:val="BodyText"/>
        <w:numPr>
          <w:ilvl w:val="0"/>
          <w:numId w:val="10"/>
        </w:numPr>
        <w:tabs>
          <w:tab w:val="clear" w:pos="1134"/>
          <w:tab w:val="left" w:pos="709" w:leader="none"/>
        </w:tabs>
        <w:bidi w:val="0"/>
        <w:ind w:hanging="283" w:left="709"/>
        <w:jc w:val="left"/>
        <w:rPr/>
      </w:pPr>
      <w:r>
        <w:rPr>
          <w:rStyle w:val="Strong"/>
        </w:rPr>
        <w:t>Há divergência relevante entre a DII apontada nos atestados particulares e a data da DER/início da doença na via administrativa?</w:t>
      </w:r>
    </w:p>
    <w:p>
      <w:pPr>
        <w:pStyle w:val="BodyText"/>
        <w:numPr>
          <w:ilvl w:val="1"/>
          <w:numId w:val="10"/>
        </w:numPr>
        <w:tabs>
          <w:tab w:val="clear" w:pos="1134"/>
          <w:tab w:val="left" w:pos="1418" w:leader="none"/>
        </w:tabs>
        <w:bidi w:val="0"/>
        <w:spacing w:before="0" w:after="0"/>
        <w:ind w:hanging="283" w:left="1418"/>
        <w:jc w:val="left"/>
        <w:rPr/>
      </w:pPr>
      <w:r>
        <w:rPr>
          <w:rStyle w:val="Strong"/>
        </w:rPr>
        <w:t>Sim.</w:t>
      </w:r>
      <w:r>
        <w:rPr/>
        <w:t xml:space="preserve"> </w:t>
      </w:r>
    </w:p>
    <w:p>
      <w:pPr>
        <w:pStyle w:val="BodyText"/>
        <w:numPr>
          <w:ilvl w:val="1"/>
          <w:numId w:val="10"/>
        </w:numPr>
        <w:tabs>
          <w:tab w:val="clear" w:pos="1134"/>
          <w:tab w:val="left" w:pos="1418" w:leader="none"/>
        </w:tabs>
        <w:bidi w:val="0"/>
        <w:spacing w:before="0" w:after="0"/>
        <w:ind w:hanging="283" w:left="1418"/>
        <w:jc w:val="left"/>
        <w:rPr/>
      </w:pPr>
      <w:r>
        <w:rPr/>
        <w:t xml:space="preserve">O atestado é de 01/06/2024, quase 3 meses após a DER de 08/03/2024, e não fixa DII. </w:t>
      </w:r>
    </w:p>
    <w:p>
      <w:pPr>
        <w:pStyle w:val="BodyText"/>
        <w:numPr>
          <w:ilvl w:val="1"/>
          <w:numId w:val="10"/>
        </w:numPr>
        <w:tabs>
          <w:tab w:val="clear" w:pos="1134"/>
          <w:tab w:val="left" w:pos="1418" w:leader="none"/>
        </w:tabs>
        <w:bidi w:val="0"/>
        <w:spacing w:before="0" w:after="0"/>
        <w:ind w:hanging="283" w:left="1418"/>
        <w:jc w:val="left"/>
        <w:rPr/>
      </w:pPr>
      <w:r>
        <w:rPr/>
        <w:t xml:space="preserve">O SABI fixou DII em 01/06/2024, posterior à DER, e DID em 01/07/2019. </w:t>
      </w:r>
    </w:p>
    <w:p>
      <w:pPr>
        <w:pStyle w:val="BodyText"/>
        <w:numPr>
          <w:ilvl w:val="1"/>
          <w:numId w:val="10"/>
        </w:numPr>
        <w:tabs>
          <w:tab w:val="clear" w:pos="1134"/>
          <w:tab w:val="left" w:pos="1418" w:leader="none"/>
        </w:tabs>
        <w:bidi w:val="0"/>
        <w:spacing w:before="0" w:after="0"/>
        <w:ind w:hanging="283" w:left="1418"/>
        <w:jc w:val="left"/>
        <w:rPr/>
      </w:pPr>
      <w:r>
        <w:rPr/>
        <w:t xml:space="preserve">O perito judicial fixou "2015". </w:t>
      </w:r>
    </w:p>
    <w:p>
      <w:pPr>
        <w:pStyle w:val="BodyText"/>
        <w:numPr>
          <w:ilvl w:val="1"/>
          <w:numId w:val="10"/>
        </w:numPr>
        <w:tabs>
          <w:tab w:val="clear" w:pos="1134"/>
          <w:tab w:val="left" w:pos="1418" w:leader="none"/>
        </w:tabs>
        <w:bidi w:val="0"/>
        <w:spacing w:before="0" w:after="0"/>
        <w:ind w:hanging="283" w:left="1418"/>
        <w:jc w:val="left"/>
        <w:rPr/>
      </w:pPr>
      <w:r>
        <w:rPr/>
        <w:t xml:space="preserve">Na data da DER não havia documento médico atestando incapacidade; os exames de 02/2024 apenas descrevem alterações de imagem. Isso afeta a DIB (DER x DII), mas não a carência, que está cumprida em qualquer das datas. </w:t>
      </w:r>
    </w:p>
    <w:p>
      <w:pPr>
        <w:pStyle w:val="BodyText"/>
        <w:numPr>
          <w:ilvl w:val="0"/>
          <w:numId w:val="10"/>
        </w:numPr>
        <w:tabs>
          <w:tab w:val="clear" w:pos="1134"/>
          <w:tab w:val="left" w:pos="709" w:leader="none"/>
        </w:tabs>
        <w:bidi w:val="0"/>
        <w:ind w:hanging="283" w:left="709"/>
        <w:jc w:val="left"/>
        <w:rPr/>
      </w:pPr>
      <w:r>
        <w:rPr>
          <w:rStyle w:val="Strong"/>
        </w:rPr>
        <w:t>A moléstia incapacitante é anterior à filiação ou ao reingresso, atraindo a vedação do art. 59, parágrafo único (atual § 1º), c/c art. 42, § 2º, da Lei 8.213/91?</w:t>
      </w:r>
    </w:p>
    <w:p>
      <w:pPr>
        <w:pStyle w:val="BodyText"/>
        <w:numPr>
          <w:ilvl w:val="1"/>
          <w:numId w:val="10"/>
        </w:numPr>
        <w:tabs>
          <w:tab w:val="clear" w:pos="1134"/>
          <w:tab w:val="left" w:pos="1418" w:leader="none"/>
        </w:tabs>
        <w:bidi w:val="0"/>
        <w:spacing w:before="0" w:after="0"/>
        <w:ind w:hanging="283" w:left="1418"/>
        <w:jc w:val="left"/>
        <w:rPr/>
      </w:pPr>
      <w:r>
        <w:rPr>
          <w:rStyle w:val="Strong"/>
        </w:rPr>
        <w:t>Sem elementos suficientes para aferir com segurança.</w:t>
      </w:r>
      <w:r>
        <w:rPr/>
        <w:t xml:space="preserve"> </w:t>
      </w:r>
    </w:p>
    <w:p>
      <w:pPr>
        <w:pStyle w:val="BodyText"/>
        <w:numPr>
          <w:ilvl w:val="1"/>
          <w:numId w:val="10"/>
        </w:numPr>
        <w:tabs>
          <w:tab w:val="clear" w:pos="1134"/>
          <w:tab w:val="left" w:pos="1418" w:leader="none"/>
        </w:tabs>
        <w:bidi w:val="0"/>
        <w:spacing w:before="0" w:after="0"/>
        <w:ind w:hanging="283" w:left="1418"/>
        <w:jc w:val="left"/>
        <w:rPr/>
      </w:pPr>
      <w:r>
        <w:rPr/>
        <w:t xml:space="preserve">A doença é anterior ao reingresso de 11/2022: DID 2015 pelo perito, 2019 pelo SABI. </w:t>
      </w:r>
    </w:p>
    <w:p>
      <w:pPr>
        <w:pStyle w:val="BodyText"/>
        <w:numPr>
          <w:ilvl w:val="1"/>
          <w:numId w:val="10"/>
        </w:numPr>
        <w:tabs>
          <w:tab w:val="clear" w:pos="1134"/>
          <w:tab w:val="left" w:pos="1418" w:leader="none"/>
        </w:tabs>
        <w:bidi w:val="0"/>
        <w:spacing w:before="0" w:after="0"/>
        <w:ind w:hanging="283" w:left="1418"/>
        <w:jc w:val="left"/>
        <w:rPr/>
      </w:pPr>
      <w:r>
        <w:rPr/>
        <w:t xml:space="preserve">Se a DII for de 2015, a incapacidade surgiu ainda na filiação anterior. A vedação não incide, mas a hipótese colide com o labor e os recolhimentos posteriores. </w:t>
      </w:r>
    </w:p>
    <w:p>
      <w:pPr>
        <w:pStyle w:val="BodyText"/>
        <w:numPr>
          <w:ilvl w:val="1"/>
          <w:numId w:val="10"/>
        </w:numPr>
        <w:tabs>
          <w:tab w:val="clear" w:pos="1134"/>
          <w:tab w:val="left" w:pos="1418" w:leader="none"/>
        </w:tabs>
        <w:bidi w:val="0"/>
        <w:spacing w:before="0" w:after="0"/>
        <w:ind w:hanging="283" w:left="1418"/>
        <w:jc w:val="left"/>
        <w:rPr/>
      </w:pPr>
      <w:r>
        <w:rPr/>
        <w:t xml:space="preserve">Se a DII for de 06/2024, incide a regra da preexistência ao reingresso, com a exceção de progressão/agravamento. Há indícios de agravamento no SABI ("piora progressiva") e no atestado ("sem resposta ao tratamento clínico"), mas o perito não foi questionado sobre isso. </w:t>
      </w:r>
    </w:p>
    <w:p>
      <w:pPr>
        <w:pStyle w:val="BodyText"/>
        <w:numPr>
          <w:ilvl w:val="1"/>
          <w:numId w:val="10"/>
        </w:numPr>
        <w:tabs>
          <w:tab w:val="clear" w:pos="1134"/>
          <w:tab w:val="left" w:pos="1418" w:leader="none"/>
        </w:tabs>
        <w:bidi w:val="0"/>
        <w:ind w:hanging="283" w:left="1418"/>
        <w:jc w:val="left"/>
        <w:rPr/>
      </w:pPr>
      <w:r>
        <w:rPr/>
        <w:t xml:space="preserve">O laudo precisa ser complementado neste ponto. </w:t>
      </w:r>
    </w:p>
    <w:p>
      <w:pPr>
        <w:pStyle w:val="HorizontalLine"/>
        <w:bidi w:val="0"/>
        <w:jc w:val="left"/>
        <w:rPr/>
      </w:pPr>
      <w:r>
        <w:rPr/>
      </w:r>
    </w:p>
    <w:p>
      <w:pPr>
        <w:pStyle w:val="Heading4"/>
        <w:bidi w:val="0"/>
        <w:jc w:val="left"/>
        <w:rPr/>
      </w:pPr>
      <w:r>
        <w:rPr/>
        <w:t>PARTE 7: DADOS PARA O MODELO DE SENTENÇA</w:t>
      </w:r>
    </w:p>
    <w:p>
      <w:pPr>
        <w:pStyle w:val="BodyText"/>
        <w:bidi w:val="0"/>
        <w:jc w:val="left"/>
        <w:rPr/>
      </w:pPr>
      <w:r>
        <w:rPr>
          <w:rStyle w:val="Strong"/>
        </w:rPr>
        <w:t>7.1 Qualificação e partes</w:t>
      </w:r>
    </w:p>
    <w:p>
      <w:pPr>
        <w:pStyle w:val="BodyText"/>
        <w:numPr>
          <w:ilvl w:val="0"/>
          <w:numId w:val="11"/>
        </w:numPr>
        <w:tabs>
          <w:tab w:val="clear" w:pos="1134"/>
          <w:tab w:val="left" w:pos="709" w:leader="none"/>
        </w:tabs>
        <w:bidi w:val="0"/>
        <w:ind w:hanging="283" w:left="709"/>
        <w:jc w:val="left"/>
        <w:rPr/>
      </w:pPr>
      <w:r>
        <w:rPr>
          <w:rStyle w:val="Strong"/>
        </w:rPr>
        <w:t>Nome completo:</w:t>
      </w:r>
      <w:r>
        <w:rPr/>
        <w:t xml:space="preserve"> MARIA DAS GRAÇAS BESERRA DE OLIVEIRA (ID 60130682, p. 1; RG, ID 60130685, p. 2). No PJe consta "MARIA DAS GRACAS BESERRA DE OLIVEIRA".</w:t>
      </w:r>
    </w:p>
    <w:p>
      <w:pPr>
        <w:pStyle w:val="BodyText"/>
        <w:numPr>
          <w:ilvl w:val="0"/>
          <w:numId w:val="11"/>
        </w:numPr>
        <w:tabs>
          <w:tab w:val="clear" w:pos="1134"/>
          <w:tab w:val="left" w:pos="709" w:leader="none"/>
        </w:tabs>
        <w:bidi w:val="0"/>
        <w:ind w:hanging="283" w:left="709"/>
        <w:jc w:val="left"/>
        <w:rPr/>
      </w:pPr>
      <w:r>
        <w:rPr>
          <w:rStyle w:val="Strong"/>
        </w:rPr>
        <w:t>Data de nascimento:</w:t>
      </w:r>
      <w:r>
        <w:rPr/>
        <w:t xml:space="preserve"> 23/05/1967 (ID 60130685, p. 2; ID 60131203).</w:t>
      </w:r>
    </w:p>
    <w:p>
      <w:pPr>
        <w:pStyle w:val="BodyText"/>
        <w:numPr>
          <w:ilvl w:val="1"/>
          <w:numId w:val="11"/>
        </w:numPr>
        <w:tabs>
          <w:tab w:val="clear" w:pos="1134"/>
          <w:tab w:val="left" w:pos="1418" w:leader="none"/>
        </w:tabs>
        <w:bidi w:val="0"/>
        <w:spacing w:before="0" w:after="0"/>
        <w:ind w:hanging="283" w:left="1418"/>
        <w:jc w:val="left"/>
        <w:rPr/>
      </w:pPr>
      <w:r>
        <w:rPr/>
        <w:t xml:space="preserve">Idade atual (01/10/2026): 59 anos. </w:t>
      </w:r>
    </w:p>
    <w:p>
      <w:pPr>
        <w:pStyle w:val="BodyText"/>
        <w:numPr>
          <w:ilvl w:val="1"/>
          <w:numId w:val="11"/>
        </w:numPr>
        <w:tabs>
          <w:tab w:val="clear" w:pos="1134"/>
          <w:tab w:val="left" w:pos="1418" w:leader="none"/>
        </w:tabs>
        <w:bidi w:val="0"/>
        <w:spacing w:before="0" w:after="0"/>
        <w:ind w:hanging="283" w:left="1418"/>
        <w:jc w:val="left"/>
        <w:rPr/>
      </w:pPr>
      <w:r>
        <w:rPr/>
        <w:t xml:space="preserve">Idade na DER (08/03/2024): 56 anos. </w:t>
      </w:r>
    </w:p>
    <w:p>
      <w:pPr>
        <w:pStyle w:val="BodyText"/>
        <w:numPr>
          <w:ilvl w:val="0"/>
          <w:numId w:val="11"/>
        </w:numPr>
        <w:tabs>
          <w:tab w:val="clear" w:pos="1134"/>
          <w:tab w:val="left" w:pos="709" w:leader="none"/>
        </w:tabs>
        <w:bidi w:val="0"/>
        <w:ind w:hanging="283" w:left="709"/>
        <w:jc w:val="left"/>
        <w:rPr/>
      </w:pPr>
      <w:r>
        <w:rPr>
          <w:rStyle w:val="Strong"/>
        </w:rPr>
        <w:t>Profissão declarada na inicial:</w:t>
      </w:r>
      <w:r>
        <w:rPr/>
        <w:t xml:space="preserve"> "desempregado" (ID 60130682, p. 1); "Desempregada" na procuração (ID 60130684).</w:t>
      </w:r>
    </w:p>
    <w:p>
      <w:pPr>
        <w:pStyle w:val="BodyText"/>
        <w:numPr>
          <w:ilvl w:val="1"/>
          <w:numId w:val="11"/>
        </w:numPr>
        <w:tabs>
          <w:tab w:val="clear" w:pos="1134"/>
          <w:tab w:val="left" w:pos="1418" w:leader="none"/>
        </w:tabs>
        <w:bidi w:val="0"/>
        <w:spacing w:before="0" w:after="0"/>
        <w:ind w:hanging="283" w:left="1418"/>
        <w:jc w:val="left"/>
        <w:rPr/>
      </w:pPr>
      <w:r>
        <w:rPr/>
        <w:t xml:space="preserve">A emenda não indica atividade (ID 65827988, p. 2). </w:t>
      </w:r>
    </w:p>
    <w:p>
      <w:pPr>
        <w:pStyle w:val="BodyText"/>
        <w:numPr>
          <w:ilvl w:val="1"/>
          <w:numId w:val="11"/>
        </w:numPr>
        <w:tabs>
          <w:tab w:val="clear" w:pos="1134"/>
          <w:tab w:val="left" w:pos="1418" w:leader="none"/>
        </w:tabs>
        <w:bidi w:val="0"/>
        <w:spacing w:before="0" w:after="0"/>
        <w:ind w:hanging="283" w:left="1418"/>
        <w:jc w:val="left"/>
        <w:rPr/>
      </w:pPr>
      <w:r>
        <w:rPr/>
        <w:t xml:space="preserve">Atividade declarada ao INSS: "faxineira, autônoma" (ID 65827991). Atividade registrada pelo perito: "diarista" [leitura incerta] (ID 81963622, p. 5). </w:t>
      </w:r>
    </w:p>
    <w:p>
      <w:pPr>
        <w:pStyle w:val="BodyText"/>
        <w:numPr>
          <w:ilvl w:val="1"/>
          <w:numId w:val="11"/>
        </w:numPr>
        <w:tabs>
          <w:tab w:val="clear" w:pos="1134"/>
          <w:tab w:val="left" w:pos="1418" w:leader="none"/>
        </w:tabs>
        <w:bidi w:val="0"/>
        <w:spacing w:before="0" w:after="0"/>
        <w:ind w:hanging="283" w:left="1418"/>
        <w:jc w:val="left"/>
        <w:rPr/>
      </w:pPr>
      <w:r>
        <w:rPr>
          <w:rStyle w:val="Strong"/>
        </w:rPr>
        <w:t>Sugestão para o §3 do modelo:</w:t>
      </w:r>
      <w:r>
        <w:rPr/>
        <w:t xml:space="preserve"> "faxineira/diarista autônoma, contribuinte individual" — ressalvando que a inicial a qualifica como "desempregada". </w:t>
      </w:r>
    </w:p>
    <w:p>
      <w:pPr>
        <w:pStyle w:val="BodyText"/>
        <w:numPr>
          <w:ilvl w:val="0"/>
          <w:numId w:val="11"/>
        </w:numPr>
        <w:tabs>
          <w:tab w:val="clear" w:pos="1134"/>
          <w:tab w:val="left" w:pos="709" w:leader="none"/>
        </w:tabs>
        <w:bidi w:val="0"/>
        <w:ind w:hanging="283" w:left="709"/>
        <w:jc w:val="left"/>
        <w:rPr/>
      </w:pPr>
      <w:r>
        <w:rPr>
          <w:rStyle w:val="Strong"/>
        </w:rPr>
        <w:t>Escolaridade:</w:t>
      </w:r>
      <w:r>
        <w:rPr/>
        <w:t xml:space="preserve"> Não informada.</w:t>
      </w:r>
    </w:p>
    <w:p>
      <w:pPr>
        <w:pStyle w:val="BodyText"/>
        <w:numPr>
          <w:ilvl w:val="0"/>
          <w:numId w:val="11"/>
        </w:numPr>
        <w:tabs>
          <w:tab w:val="clear" w:pos="1134"/>
          <w:tab w:val="left" w:pos="709" w:leader="none"/>
        </w:tabs>
        <w:bidi w:val="0"/>
        <w:ind w:hanging="283" w:left="709"/>
        <w:jc w:val="left"/>
        <w:rPr/>
      </w:pPr>
      <w:r>
        <w:rPr>
          <w:rStyle w:val="Strong"/>
        </w:rPr>
        <w:t>Endereço:</w:t>
      </w:r>
      <w:r>
        <w:rPr/>
        <w:t xml:space="preserve"> Rua Castro Alves, 326, Centro, Itaueira-PI, CEP 64820-000 — </w:t>
      </w:r>
      <w:r>
        <w:rPr>
          <w:rStyle w:val="Strong"/>
        </w:rPr>
        <w:t>zona urbana</w:t>
      </w:r>
      <w:r>
        <w:rPr/>
        <w:t xml:space="preserve"> (ID 60130682, p. 1; ID 60130690). Para a divergência com Jacundá-PA, ver Parte 3, item 8.</w:t>
      </w:r>
    </w:p>
    <w:p>
      <w:pPr>
        <w:pStyle w:val="BodyText"/>
        <w:numPr>
          <w:ilvl w:val="0"/>
          <w:numId w:val="11"/>
        </w:numPr>
        <w:tabs>
          <w:tab w:val="clear" w:pos="1134"/>
          <w:tab w:val="left" w:pos="709" w:leader="none"/>
        </w:tabs>
        <w:bidi w:val="0"/>
        <w:ind w:hanging="283" w:left="709"/>
        <w:jc w:val="left"/>
        <w:rPr/>
      </w:pPr>
      <w:r>
        <w:rPr>
          <w:rStyle w:val="Strong"/>
        </w:rPr>
        <w:t>CPF / RG:</w:t>
      </w:r>
      <w:r>
        <w:rPr/>
        <w:t xml:space="preserve"> 667.313.302-30 / 9101313 SSP-PA.</w:t>
      </w:r>
    </w:p>
    <w:p>
      <w:pPr>
        <w:pStyle w:val="BodyText"/>
        <w:numPr>
          <w:ilvl w:val="0"/>
          <w:numId w:val="11"/>
        </w:numPr>
        <w:tabs>
          <w:tab w:val="clear" w:pos="1134"/>
          <w:tab w:val="left" w:pos="709" w:leader="none"/>
        </w:tabs>
        <w:bidi w:val="0"/>
        <w:ind w:hanging="283" w:left="709"/>
        <w:jc w:val="left"/>
        <w:rPr/>
      </w:pPr>
      <w:r>
        <w:rPr>
          <w:rStyle w:val="Strong"/>
        </w:rPr>
        <w:t>Advogada:</w:t>
      </w:r>
      <w:r>
        <w:rPr/>
        <w:t xml:space="preserve"> Mariana Feitosa Carvalho, OAB-PI 12.327, com escritório na Rua Castro Alves, 1057, Centro, Floriano-PI (ID 60130684; ID 65827988, p. 3).</w:t>
      </w:r>
    </w:p>
    <w:p>
      <w:pPr>
        <w:pStyle w:val="BodyText"/>
        <w:numPr>
          <w:ilvl w:val="0"/>
          <w:numId w:val="11"/>
        </w:numPr>
        <w:tabs>
          <w:tab w:val="clear" w:pos="1134"/>
          <w:tab w:val="left" w:pos="709" w:leader="none"/>
        </w:tabs>
        <w:bidi w:val="0"/>
        <w:ind w:hanging="283" w:left="709"/>
        <w:jc w:val="left"/>
        <w:rPr/>
      </w:pPr>
      <w:r>
        <w:rPr>
          <w:rStyle w:val="Strong"/>
        </w:rPr>
        <w:t>Distribuição/ajuizamento:</w:t>
      </w:r>
      <w:r>
        <w:rPr/>
        <w:t xml:space="preserve"> 10/07/2024 (capa do PJe; ID 60130656 assinado em 10/07/2024 13:45; dossiê, ID 80610662, p. 1).</w:t>
      </w:r>
    </w:p>
    <w:p>
      <w:pPr>
        <w:pStyle w:val="BodyText"/>
        <w:bidi w:val="0"/>
        <w:jc w:val="left"/>
        <w:rPr/>
      </w:pPr>
      <w:r>
        <w:rPr>
          <w:rStyle w:val="Strong"/>
        </w:rPr>
        <w:t>7.2 Pedido</w:t>
      </w:r>
    </w:p>
    <w:p>
      <w:pPr>
        <w:pStyle w:val="BodyText"/>
        <w:numPr>
          <w:ilvl w:val="0"/>
          <w:numId w:val="12"/>
        </w:numPr>
        <w:tabs>
          <w:tab w:val="clear" w:pos="1134"/>
          <w:tab w:val="left" w:pos="709" w:leader="none"/>
        </w:tabs>
        <w:bidi w:val="0"/>
        <w:ind w:hanging="283" w:left="709"/>
        <w:jc w:val="left"/>
        <w:rPr/>
      </w:pPr>
      <w:r>
        <w:rPr>
          <w:rStyle w:val="Strong"/>
        </w:rPr>
        <w:t>Natureza:</w:t>
      </w:r>
      <w:r>
        <w:rPr/>
        <w:t xml:space="preserve"> </w:t>
      </w:r>
      <w:r>
        <w:rPr>
          <w:rStyle w:val="Strong"/>
        </w:rPr>
        <w:t>concessão</w:t>
      </w:r>
      <w:r>
        <w:rPr/>
        <w:t xml:space="preserve"> (não há benefício anterior a restabelecer).</w:t>
      </w:r>
    </w:p>
    <w:p>
      <w:pPr>
        <w:pStyle w:val="BodyText"/>
        <w:numPr>
          <w:ilvl w:val="0"/>
          <w:numId w:val="12"/>
        </w:numPr>
        <w:tabs>
          <w:tab w:val="clear" w:pos="1134"/>
          <w:tab w:val="left" w:pos="709" w:leader="none"/>
        </w:tabs>
        <w:bidi w:val="0"/>
        <w:ind w:hanging="283" w:left="709"/>
        <w:jc w:val="left"/>
        <w:rPr/>
      </w:pPr>
      <w:r>
        <w:rPr>
          <w:rStyle w:val="Strong"/>
        </w:rPr>
        <w:t>Benefícios:</w:t>
      </w:r>
    </w:p>
    <w:p>
      <w:pPr>
        <w:pStyle w:val="BodyText"/>
        <w:numPr>
          <w:ilvl w:val="1"/>
          <w:numId w:val="12"/>
        </w:numPr>
        <w:tabs>
          <w:tab w:val="clear" w:pos="1134"/>
          <w:tab w:val="left" w:pos="1418" w:leader="none"/>
        </w:tabs>
        <w:bidi w:val="0"/>
        <w:spacing w:before="0" w:after="0"/>
        <w:ind w:hanging="283" w:left="1418"/>
        <w:jc w:val="left"/>
        <w:rPr/>
      </w:pPr>
      <w:r>
        <w:rPr/>
        <w:t xml:space="preserve">Principal: aposentadoria por invalidez. </w:t>
      </w:r>
    </w:p>
    <w:p>
      <w:pPr>
        <w:pStyle w:val="BodyText"/>
        <w:numPr>
          <w:ilvl w:val="1"/>
          <w:numId w:val="12"/>
        </w:numPr>
        <w:tabs>
          <w:tab w:val="clear" w:pos="1134"/>
          <w:tab w:val="left" w:pos="1418" w:leader="none"/>
        </w:tabs>
        <w:bidi w:val="0"/>
        <w:spacing w:before="0" w:after="0"/>
        <w:ind w:hanging="283" w:left="1418"/>
        <w:jc w:val="left"/>
        <w:rPr/>
      </w:pPr>
      <w:r>
        <w:rPr/>
        <w:t xml:space="preserve">Alternativo/sucessivo: auxílio-doença, "caso seja constatada a incapacidade para atividade habitual" (ID 60130682, p. 7, item 5). </w:t>
      </w:r>
    </w:p>
    <w:p>
      <w:pPr>
        <w:pStyle w:val="BodyText"/>
        <w:numPr>
          <w:ilvl w:val="1"/>
          <w:numId w:val="12"/>
        </w:numPr>
        <w:tabs>
          <w:tab w:val="clear" w:pos="1134"/>
          <w:tab w:val="left" w:pos="1418" w:leader="none"/>
        </w:tabs>
        <w:bidi w:val="0"/>
        <w:spacing w:before="0" w:after="0"/>
        <w:ind w:hanging="283" w:left="1418"/>
        <w:jc w:val="left"/>
        <w:rPr/>
      </w:pPr>
      <w:r>
        <w:rPr>
          <w:rStyle w:val="Strong"/>
        </w:rPr>
        <w:t>Atenção ao §3 do modelo:</w:t>
      </w:r>
      <w:r>
        <w:rPr/>
        <w:t xml:space="preserve"> a ordem dos pedidos na inicial é inversa à do texto padrão (lá a aposentadoria é a principal). </w:t>
      </w:r>
    </w:p>
    <w:p>
      <w:pPr>
        <w:pStyle w:val="BodyText"/>
        <w:numPr>
          <w:ilvl w:val="0"/>
          <w:numId w:val="12"/>
        </w:numPr>
        <w:tabs>
          <w:tab w:val="clear" w:pos="1134"/>
          <w:tab w:val="left" w:pos="709" w:leader="none"/>
        </w:tabs>
        <w:bidi w:val="0"/>
        <w:ind w:hanging="283" w:left="709"/>
        <w:jc w:val="left"/>
        <w:rPr/>
      </w:pPr>
      <w:r>
        <w:rPr>
          <w:rStyle w:val="Strong"/>
        </w:rPr>
        <w:t>Termo inicial pedido:</w:t>
      </w:r>
      <w:r>
        <w:rPr/>
        <w:t xml:space="preserve"> "desde a data do requerimento administrativo ou desde a constatação da incapacidade" — DER de 08/03/2024 (ID 60130682, p. 7).</w:t>
      </w:r>
    </w:p>
    <w:p>
      <w:pPr>
        <w:pStyle w:val="BodyText"/>
        <w:numPr>
          <w:ilvl w:val="0"/>
          <w:numId w:val="12"/>
        </w:numPr>
        <w:tabs>
          <w:tab w:val="clear" w:pos="1134"/>
          <w:tab w:val="left" w:pos="709" w:leader="none"/>
        </w:tabs>
        <w:bidi w:val="0"/>
        <w:ind w:hanging="283" w:left="709"/>
        <w:jc w:val="left"/>
        <w:rPr/>
      </w:pPr>
      <w:r>
        <w:rPr>
          <w:rStyle w:val="Strong"/>
        </w:rPr>
        <w:t>Tutela de urgência:</w:t>
      </w:r>
    </w:p>
    <w:p>
      <w:pPr>
        <w:pStyle w:val="BodyText"/>
        <w:numPr>
          <w:ilvl w:val="1"/>
          <w:numId w:val="12"/>
        </w:numPr>
        <w:tabs>
          <w:tab w:val="clear" w:pos="1134"/>
          <w:tab w:val="left" w:pos="1418" w:leader="none"/>
        </w:tabs>
        <w:bidi w:val="0"/>
        <w:spacing w:before="0" w:after="0"/>
        <w:ind w:hanging="283" w:left="1418"/>
        <w:jc w:val="left"/>
        <w:rPr/>
      </w:pPr>
      <w:r>
        <w:rPr/>
        <w:t xml:space="preserve">Pedido: requerida (ID 60130682, p. 4–7, itens 3 e 4 dos requerimentos). </w:t>
      </w:r>
    </w:p>
    <w:p>
      <w:pPr>
        <w:pStyle w:val="BodyText"/>
        <w:numPr>
          <w:ilvl w:val="1"/>
          <w:numId w:val="12"/>
        </w:numPr>
        <w:tabs>
          <w:tab w:val="clear" w:pos="1134"/>
          <w:tab w:val="left" w:pos="1418" w:leader="none"/>
        </w:tabs>
        <w:bidi w:val="0"/>
        <w:spacing w:before="0" w:after="0"/>
        <w:ind w:hanging="283" w:left="1418"/>
        <w:jc w:val="left"/>
        <w:rPr/>
      </w:pPr>
      <w:r>
        <w:rPr/>
        <w:t xml:space="preserve">Decisão: </w:t>
      </w:r>
      <w:r>
        <w:rPr>
          <w:rStyle w:val="Strong"/>
        </w:rPr>
        <w:t>indeferida</w:t>
      </w:r>
      <w:r>
        <w:rPr/>
        <w:t xml:space="preserve"> pela Decisão de 04/06/2025, ID 76848993, p. 2 — "indefiro a tutela de urgência requerida", porque "resta controvertida a incapacidade" e é "necessária a instrução do feito para comprovação da incapacidade laborativa, bem como a sua qualidade de segurada". </w:t>
      </w:r>
    </w:p>
    <w:p>
      <w:pPr>
        <w:pStyle w:val="BodyText"/>
        <w:numPr>
          <w:ilvl w:val="0"/>
          <w:numId w:val="12"/>
        </w:numPr>
        <w:tabs>
          <w:tab w:val="clear" w:pos="1134"/>
          <w:tab w:val="left" w:pos="709" w:leader="none"/>
        </w:tabs>
        <w:bidi w:val="0"/>
        <w:ind w:hanging="283" w:left="709"/>
        <w:jc w:val="left"/>
        <w:rPr/>
      </w:pPr>
      <w:r>
        <w:rPr>
          <w:rStyle w:val="Strong"/>
        </w:rPr>
        <w:t>Patologias alegadas na inicial:</w:t>
      </w:r>
      <w:r>
        <w:rPr/>
        <w:t xml:space="preserve"> "CID M 54.3 - Ciática, CID M 19.9 - Artrose não especificada, CID M 51.1 - Transtornos de discos lombares e de outros discos intervertebrais com radiculopatia, CID M 41 - escoliose e CID M 81 - Osteoporose sem fratura patológica" (ID 60130682, p. 2; repetido na emenda, ID 65827988, p. 2).</w:t>
      </w:r>
    </w:p>
    <w:p>
      <w:pPr>
        <w:pStyle w:val="BodyText"/>
        <w:bidi w:val="0"/>
        <w:jc w:val="left"/>
        <w:rPr/>
      </w:pPr>
      <w:r>
        <w:rPr>
          <w:rStyle w:val="Strong"/>
        </w:rPr>
        <w:t>7.3 Atos processuais (IDs)</w:t>
      </w:r>
    </w:p>
    <w:tbl>
      <w:tblPr>
        <w:tblW w:w="8123" w:type="dxa"/>
        <w:jc w:val="left"/>
        <w:tblInd w:w="0" w:type="dxa"/>
        <w:tblLayout w:type="fixed"/>
        <w:tblCellMar>
          <w:top w:w="28" w:type="dxa"/>
          <w:left w:w="28" w:type="dxa"/>
          <w:bottom w:w="28" w:type="dxa"/>
          <w:right w:w="28" w:type="dxa"/>
        </w:tblCellMar>
      </w:tblPr>
      <w:tblGrid>
        <w:gridCol w:w="1506"/>
        <w:gridCol w:w="1789"/>
        <w:gridCol w:w="558"/>
        <w:gridCol w:w="4270"/>
      </w:tblGrid>
      <w:tr>
        <w:trPr>
          <w:tblHeader w:val="true"/>
        </w:trPr>
        <w:tc>
          <w:tcPr>
            <w:tcW w:w="1506" w:type="dxa"/>
            <w:tcBorders/>
            <w:vAlign w:val="center"/>
          </w:tcPr>
          <w:p>
            <w:pPr>
              <w:pStyle w:val="TableHeading"/>
              <w:bidi w:val="0"/>
              <w:spacing w:before="0" w:after="283"/>
              <w:ind w:hanging="0" w:left="0" w:right="0"/>
              <w:jc w:val="left"/>
              <w:rPr/>
            </w:pPr>
            <w:r>
              <w:rPr/>
              <w:t>Ato</w:t>
            </w:r>
          </w:p>
        </w:tc>
        <w:tc>
          <w:tcPr>
            <w:tcW w:w="1789" w:type="dxa"/>
            <w:tcBorders/>
            <w:vAlign w:val="center"/>
          </w:tcPr>
          <w:p>
            <w:pPr>
              <w:pStyle w:val="TableHeading"/>
              <w:bidi w:val="0"/>
              <w:spacing w:before="0" w:after="283"/>
              <w:ind w:hanging="0" w:left="0" w:right="0"/>
              <w:jc w:val="left"/>
              <w:rPr/>
            </w:pPr>
            <w:r>
              <w:rPr/>
              <w:t>ID</w:t>
            </w:r>
          </w:p>
        </w:tc>
        <w:tc>
          <w:tcPr>
            <w:tcW w:w="558" w:type="dxa"/>
            <w:tcBorders/>
            <w:vAlign w:val="center"/>
          </w:tcPr>
          <w:p>
            <w:pPr>
              <w:pStyle w:val="TableHeading"/>
              <w:bidi w:val="0"/>
              <w:spacing w:before="0" w:after="283"/>
              <w:ind w:hanging="0" w:left="0" w:right="0"/>
              <w:jc w:val="left"/>
              <w:rPr/>
            </w:pPr>
            <w:r>
              <w:rPr/>
              <w:t>Data</w:t>
            </w:r>
          </w:p>
        </w:tc>
        <w:tc>
          <w:tcPr>
            <w:tcW w:w="4270" w:type="dxa"/>
            <w:tcBorders/>
            <w:vAlign w:val="center"/>
          </w:tcPr>
          <w:p>
            <w:pPr>
              <w:pStyle w:val="TableHeading"/>
              <w:bidi w:val="0"/>
              <w:spacing w:before="0" w:after="283"/>
              <w:ind w:hanging="0" w:left="0" w:right="0"/>
              <w:jc w:val="left"/>
              <w:rPr/>
            </w:pPr>
            <w:r>
              <w:rPr/>
              <w:t>Conteúdo</w:t>
            </w:r>
          </w:p>
        </w:tc>
      </w:tr>
      <w:tr>
        <w:trPr/>
        <w:tc>
          <w:tcPr>
            <w:tcW w:w="1506" w:type="dxa"/>
            <w:tcBorders/>
            <w:vAlign w:val="center"/>
          </w:tcPr>
          <w:p>
            <w:pPr>
              <w:pStyle w:val="TableContents"/>
              <w:bidi w:val="0"/>
              <w:spacing w:before="0" w:after="283"/>
              <w:ind w:hanging="0" w:left="0" w:right="0"/>
              <w:jc w:val="left"/>
              <w:rPr/>
            </w:pPr>
            <w:r>
              <w:rPr/>
              <w:t>Petição inicial</w:t>
            </w:r>
          </w:p>
        </w:tc>
        <w:tc>
          <w:tcPr>
            <w:tcW w:w="1789" w:type="dxa"/>
            <w:tcBorders/>
            <w:vAlign w:val="center"/>
          </w:tcPr>
          <w:p>
            <w:pPr>
              <w:pStyle w:val="TableContents"/>
              <w:bidi w:val="0"/>
              <w:spacing w:before="0" w:after="283"/>
              <w:ind w:hanging="0" w:left="0" w:right="0"/>
              <w:jc w:val="left"/>
              <w:rPr/>
            </w:pPr>
            <w:r>
              <w:rPr/>
              <w:t xml:space="preserve">60130656 (capa) / </w:t>
            </w:r>
            <w:r>
              <w:rPr>
                <w:rStyle w:val="Strong"/>
              </w:rPr>
              <w:t>60130682</w:t>
            </w:r>
          </w:p>
        </w:tc>
        <w:tc>
          <w:tcPr>
            <w:tcW w:w="558" w:type="dxa"/>
            <w:tcBorders/>
            <w:vAlign w:val="center"/>
          </w:tcPr>
          <w:p>
            <w:pPr>
              <w:pStyle w:val="TableContents"/>
              <w:bidi w:val="0"/>
              <w:spacing w:before="0" w:after="283"/>
              <w:ind w:hanging="0" w:left="0" w:right="0"/>
              <w:jc w:val="left"/>
              <w:rPr/>
            </w:pPr>
            <w:r>
              <w:rPr/>
              <w:t>10/07/2024</w:t>
            </w:r>
          </w:p>
        </w:tc>
        <w:tc>
          <w:tcPr>
            <w:tcW w:w="4270" w:type="dxa"/>
            <w:tcBorders/>
            <w:vAlign w:val="center"/>
          </w:tcPr>
          <w:p>
            <w:pPr>
              <w:pStyle w:val="TableContents"/>
              <w:bidi w:val="0"/>
              <w:spacing w:before="0" w:after="283"/>
              <w:ind w:hanging="0" w:left="0" w:right="0"/>
              <w:jc w:val="left"/>
              <w:rPr/>
            </w:pPr>
            <w:r>
              <w:rPr/>
              <w:t>—</w:t>
            </w:r>
          </w:p>
        </w:tc>
      </w:tr>
      <w:tr>
        <w:trPr/>
        <w:tc>
          <w:tcPr>
            <w:tcW w:w="1506" w:type="dxa"/>
            <w:tcBorders/>
            <w:vAlign w:val="center"/>
          </w:tcPr>
          <w:p>
            <w:pPr>
              <w:pStyle w:val="TableContents"/>
              <w:bidi w:val="0"/>
              <w:spacing w:before="0" w:after="283"/>
              <w:ind w:hanging="0" w:left="0" w:right="0"/>
              <w:jc w:val="left"/>
              <w:rPr/>
            </w:pPr>
            <w:r>
              <w:rPr/>
              <w:t>Despacho</w:t>
            </w:r>
          </w:p>
        </w:tc>
        <w:tc>
          <w:tcPr>
            <w:tcW w:w="1789" w:type="dxa"/>
            <w:tcBorders/>
            <w:vAlign w:val="center"/>
          </w:tcPr>
          <w:p>
            <w:pPr>
              <w:pStyle w:val="TableContents"/>
              <w:bidi w:val="0"/>
              <w:spacing w:before="0" w:after="283"/>
              <w:ind w:hanging="0" w:left="0" w:right="0"/>
              <w:jc w:val="left"/>
              <w:rPr/>
            </w:pPr>
            <w:r>
              <w:rPr>
                <w:rStyle w:val="Strong"/>
              </w:rPr>
              <w:t>65307311</w:t>
            </w:r>
          </w:p>
        </w:tc>
        <w:tc>
          <w:tcPr>
            <w:tcW w:w="558" w:type="dxa"/>
            <w:tcBorders/>
            <w:vAlign w:val="center"/>
          </w:tcPr>
          <w:p>
            <w:pPr>
              <w:pStyle w:val="TableContents"/>
              <w:bidi w:val="0"/>
              <w:spacing w:before="0" w:after="283"/>
              <w:ind w:hanging="0" w:left="0" w:right="0"/>
              <w:jc w:val="left"/>
              <w:rPr/>
            </w:pPr>
            <w:r>
              <w:rPr/>
              <w:t>17/10/2024</w:t>
            </w:r>
          </w:p>
        </w:tc>
        <w:tc>
          <w:tcPr>
            <w:tcW w:w="4270" w:type="dxa"/>
            <w:tcBorders/>
            <w:vAlign w:val="center"/>
          </w:tcPr>
          <w:p>
            <w:pPr>
              <w:pStyle w:val="TableContents"/>
              <w:bidi w:val="0"/>
              <w:spacing w:before="0" w:after="283"/>
              <w:ind w:hanging="0" w:left="0" w:right="0"/>
              <w:jc w:val="left"/>
              <w:rPr/>
            </w:pPr>
            <w:r>
              <w:rPr/>
              <w:t>"Defiro a gratuidade da justiça" e determina a emenda do art. 129-A. Não traz o nome do magistrado.</w:t>
            </w:r>
          </w:p>
        </w:tc>
      </w:tr>
      <w:tr>
        <w:trPr/>
        <w:tc>
          <w:tcPr>
            <w:tcW w:w="1506" w:type="dxa"/>
            <w:tcBorders/>
            <w:vAlign w:val="center"/>
          </w:tcPr>
          <w:p>
            <w:pPr>
              <w:pStyle w:val="TableContents"/>
              <w:bidi w:val="0"/>
              <w:spacing w:before="0" w:after="283"/>
              <w:ind w:hanging="0" w:left="0" w:right="0"/>
              <w:jc w:val="left"/>
              <w:rPr/>
            </w:pPr>
            <w:r>
              <w:rPr/>
              <w:t>Emenda</w:t>
            </w:r>
          </w:p>
        </w:tc>
        <w:tc>
          <w:tcPr>
            <w:tcW w:w="1789" w:type="dxa"/>
            <w:tcBorders/>
            <w:vAlign w:val="center"/>
          </w:tcPr>
          <w:p>
            <w:pPr>
              <w:pStyle w:val="TableContents"/>
              <w:bidi w:val="0"/>
              <w:spacing w:before="0" w:after="283"/>
              <w:ind w:hanging="0" w:left="0" w:right="0"/>
              <w:jc w:val="left"/>
              <w:rPr/>
            </w:pPr>
            <w:r>
              <w:rPr>
                <w:rStyle w:val="Strong"/>
              </w:rPr>
              <w:t>65827988</w:t>
            </w:r>
            <w:r>
              <w:rPr/>
              <w:t xml:space="preserve"> (+ 65827986 capa; 65827990 "Requisitos do art. 319")</w:t>
            </w:r>
          </w:p>
        </w:tc>
        <w:tc>
          <w:tcPr>
            <w:tcW w:w="558" w:type="dxa"/>
            <w:tcBorders/>
            <w:vAlign w:val="center"/>
          </w:tcPr>
          <w:p>
            <w:pPr>
              <w:pStyle w:val="TableContents"/>
              <w:bidi w:val="0"/>
              <w:spacing w:before="0" w:after="283"/>
              <w:ind w:hanging="0" w:left="0" w:right="0"/>
              <w:jc w:val="left"/>
              <w:rPr/>
            </w:pPr>
            <w:r>
              <w:rPr/>
              <w:t>26/10/2024</w:t>
            </w:r>
          </w:p>
        </w:tc>
        <w:tc>
          <w:tcPr>
            <w:tcW w:w="4270" w:type="dxa"/>
            <w:tcBorders/>
            <w:vAlign w:val="center"/>
          </w:tcPr>
          <w:p>
            <w:pPr>
              <w:pStyle w:val="TableContents"/>
              <w:bidi w:val="0"/>
              <w:spacing w:before="0" w:after="283"/>
              <w:ind w:hanging="0" w:left="0" w:right="0"/>
              <w:jc w:val="left"/>
              <w:rPr/>
            </w:pPr>
            <w:r>
              <w:rPr/>
              <w:t>Juntou o laudo SABI (65827991) e a carta (65827992). Tempestividade certificada (ID 65830444).</w:t>
            </w:r>
          </w:p>
        </w:tc>
      </w:tr>
      <w:tr>
        <w:trPr/>
        <w:tc>
          <w:tcPr>
            <w:tcW w:w="1506" w:type="dxa"/>
            <w:tcBorders/>
            <w:vAlign w:val="center"/>
          </w:tcPr>
          <w:p>
            <w:pPr>
              <w:pStyle w:val="TableContents"/>
              <w:bidi w:val="0"/>
              <w:spacing w:before="0" w:after="283"/>
              <w:ind w:hanging="0" w:left="0" w:right="0"/>
              <w:jc w:val="left"/>
              <w:rPr/>
            </w:pPr>
            <w:r>
              <w:rPr/>
              <w:t>Decisão</w:t>
            </w:r>
          </w:p>
        </w:tc>
        <w:tc>
          <w:tcPr>
            <w:tcW w:w="1789" w:type="dxa"/>
            <w:tcBorders/>
            <w:vAlign w:val="center"/>
          </w:tcPr>
          <w:p>
            <w:pPr>
              <w:pStyle w:val="TableContents"/>
              <w:bidi w:val="0"/>
              <w:spacing w:before="0" w:after="283"/>
              <w:ind w:hanging="0" w:left="0" w:right="0"/>
              <w:jc w:val="left"/>
              <w:rPr/>
            </w:pPr>
            <w:r>
              <w:rPr>
                <w:rStyle w:val="Strong"/>
              </w:rPr>
              <w:t>76848993</w:t>
            </w:r>
          </w:p>
        </w:tc>
        <w:tc>
          <w:tcPr>
            <w:tcW w:w="558" w:type="dxa"/>
            <w:tcBorders/>
            <w:vAlign w:val="center"/>
          </w:tcPr>
          <w:p>
            <w:pPr>
              <w:pStyle w:val="TableContents"/>
              <w:bidi w:val="0"/>
              <w:spacing w:before="0" w:after="283"/>
              <w:ind w:hanging="0" w:left="0" w:right="0"/>
              <w:jc w:val="left"/>
              <w:rPr/>
            </w:pPr>
            <w:r>
              <w:rPr/>
              <w:t>04/06/2025</w:t>
            </w:r>
          </w:p>
        </w:tc>
        <w:tc>
          <w:tcPr>
            <w:tcW w:w="4270" w:type="dxa"/>
            <w:tcBorders/>
            <w:vAlign w:val="center"/>
          </w:tcPr>
          <w:p>
            <w:pPr>
              <w:pStyle w:val="TableContents"/>
              <w:bidi w:val="0"/>
              <w:spacing w:before="0" w:after="283"/>
              <w:ind w:hanging="0" w:left="0" w:right="0"/>
              <w:jc w:val="left"/>
              <w:rPr/>
            </w:pPr>
            <w:r>
              <w:rPr/>
              <w:t xml:space="preserve">Juiz Mário Soares de Alencar. Indefere a tutela; </w:t>
            </w:r>
            <w:r>
              <w:rPr>
                <w:rStyle w:val="Strong"/>
              </w:rPr>
              <w:t>determina a perícia médica</w:t>
            </w:r>
            <w:r>
              <w:rPr/>
              <w:t xml:space="preserve"> (art. 129-A) e fixa quesitos do Juízo; prevê citação do INSS se o laudo divergir do administrativo.</w:t>
            </w:r>
          </w:p>
        </w:tc>
      </w:tr>
      <w:tr>
        <w:trPr/>
        <w:tc>
          <w:tcPr>
            <w:tcW w:w="1506" w:type="dxa"/>
            <w:tcBorders/>
            <w:vAlign w:val="center"/>
          </w:tcPr>
          <w:p>
            <w:pPr>
              <w:pStyle w:val="TableContents"/>
              <w:bidi w:val="0"/>
              <w:spacing w:before="0" w:after="283"/>
              <w:ind w:hanging="0" w:left="0" w:right="0"/>
              <w:jc w:val="left"/>
              <w:rPr/>
            </w:pPr>
            <w:r>
              <w:rPr/>
              <w:t>Ato ordinatório</w:t>
            </w:r>
          </w:p>
        </w:tc>
        <w:tc>
          <w:tcPr>
            <w:tcW w:w="1789" w:type="dxa"/>
            <w:tcBorders/>
            <w:vAlign w:val="center"/>
          </w:tcPr>
          <w:p>
            <w:pPr>
              <w:pStyle w:val="TableContents"/>
              <w:bidi w:val="0"/>
              <w:spacing w:before="0" w:after="283"/>
              <w:ind w:hanging="0" w:left="0" w:right="0"/>
              <w:jc w:val="left"/>
              <w:rPr/>
            </w:pPr>
            <w:r>
              <w:rPr/>
              <w:t>79838569</w:t>
            </w:r>
          </w:p>
        </w:tc>
        <w:tc>
          <w:tcPr>
            <w:tcW w:w="558" w:type="dxa"/>
            <w:tcBorders/>
            <w:vAlign w:val="center"/>
          </w:tcPr>
          <w:p>
            <w:pPr>
              <w:pStyle w:val="TableContents"/>
              <w:bidi w:val="0"/>
              <w:spacing w:before="0" w:after="283"/>
              <w:ind w:hanging="0" w:left="0" w:right="0"/>
              <w:jc w:val="left"/>
              <w:rPr/>
            </w:pPr>
            <w:r>
              <w:rPr/>
              <w:t>27/07/2025</w:t>
            </w:r>
          </w:p>
        </w:tc>
        <w:tc>
          <w:tcPr>
            <w:tcW w:w="4270" w:type="dxa"/>
            <w:tcBorders/>
            <w:vAlign w:val="center"/>
          </w:tcPr>
          <w:p>
            <w:pPr>
              <w:pStyle w:val="TableContents"/>
              <w:bidi w:val="0"/>
              <w:spacing w:before="0" w:after="283"/>
              <w:ind w:hanging="0" w:left="0" w:right="0"/>
              <w:jc w:val="left"/>
              <w:rPr/>
            </w:pPr>
            <w:r>
              <w:rPr/>
              <w:t>Intimação para quesitos.</w:t>
            </w:r>
          </w:p>
        </w:tc>
      </w:tr>
      <w:tr>
        <w:trPr/>
        <w:tc>
          <w:tcPr>
            <w:tcW w:w="1506" w:type="dxa"/>
            <w:tcBorders/>
            <w:vAlign w:val="center"/>
          </w:tcPr>
          <w:p>
            <w:pPr>
              <w:pStyle w:val="TableContents"/>
              <w:bidi w:val="0"/>
              <w:spacing w:before="0" w:after="283"/>
              <w:ind w:hanging="0" w:left="0" w:right="0"/>
              <w:jc w:val="left"/>
              <w:rPr/>
            </w:pPr>
            <w:r>
              <w:rPr/>
              <w:t>Quesitos da autora</w:t>
            </w:r>
          </w:p>
        </w:tc>
        <w:tc>
          <w:tcPr>
            <w:tcW w:w="1789" w:type="dxa"/>
            <w:tcBorders/>
            <w:vAlign w:val="center"/>
          </w:tcPr>
          <w:p>
            <w:pPr>
              <w:pStyle w:val="TableContents"/>
              <w:bidi w:val="0"/>
              <w:spacing w:before="0" w:after="283"/>
              <w:ind w:hanging="0" w:left="0" w:right="0"/>
              <w:jc w:val="left"/>
              <w:rPr/>
            </w:pPr>
            <w:r>
              <w:rPr/>
              <w:t>80286333</w:t>
            </w:r>
          </w:p>
        </w:tc>
        <w:tc>
          <w:tcPr>
            <w:tcW w:w="558" w:type="dxa"/>
            <w:tcBorders/>
            <w:vAlign w:val="center"/>
          </w:tcPr>
          <w:p>
            <w:pPr>
              <w:pStyle w:val="TableContents"/>
              <w:bidi w:val="0"/>
              <w:spacing w:before="0" w:after="283"/>
              <w:ind w:hanging="0" w:left="0" w:right="0"/>
              <w:jc w:val="left"/>
              <w:rPr/>
            </w:pPr>
            <w:r>
              <w:rPr/>
              <w:t>04/08/2025</w:t>
            </w:r>
          </w:p>
        </w:tc>
        <w:tc>
          <w:tcPr>
            <w:tcW w:w="4270" w:type="dxa"/>
            <w:tcBorders/>
            <w:vAlign w:val="center"/>
          </w:tcPr>
          <w:p>
            <w:pPr>
              <w:pStyle w:val="TableContents"/>
              <w:bidi w:val="0"/>
              <w:spacing w:before="0" w:after="283"/>
              <w:ind w:hanging="0" w:left="0" w:right="0"/>
              <w:jc w:val="left"/>
              <w:rPr/>
            </w:pPr>
            <w:r>
              <w:rPr/>
              <w:t>—</w:t>
            </w:r>
          </w:p>
        </w:tc>
      </w:tr>
      <w:tr>
        <w:trPr/>
        <w:tc>
          <w:tcPr>
            <w:tcW w:w="1506" w:type="dxa"/>
            <w:tcBorders/>
            <w:vAlign w:val="center"/>
          </w:tcPr>
          <w:p>
            <w:pPr>
              <w:pStyle w:val="TableContents"/>
              <w:bidi w:val="0"/>
              <w:spacing w:before="0" w:after="283"/>
              <w:ind w:hanging="0" w:left="0" w:right="0"/>
              <w:jc w:val="left"/>
              <w:rPr/>
            </w:pPr>
            <w:r>
              <w:rPr/>
              <w:t>Quesitos do INSS</w:t>
            </w:r>
          </w:p>
        </w:tc>
        <w:tc>
          <w:tcPr>
            <w:tcW w:w="1789" w:type="dxa"/>
            <w:tcBorders/>
            <w:vAlign w:val="center"/>
          </w:tcPr>
          <w:p>
            <w:pPr>
              <w:pStyle w:val="TableContents"/>
              <w:bidi w:val="0"/>
              <w:spacing w:before="0" w:after="283"/>
              <w:ind w:hanging="0" w:left="0" w:right="0"/>
              <w:jc w:val="left"/>
              <w:rPr/>
            </w:pPr>
            <w:r>
              <w:rPr/>
              <w:t>80610660</w:t>
            </w:r>
          </w:p>
        </w:tc>
        <w:tc>
          <w:tcPr>
            <w:tcW w:w="558" w:type="dxa"/>
            <w:tcBorders/>
            <w:vAlign w:val="center"/>
          </w:tcPr>
          <w:p>
            <w:pPr>
              <w:pStyle w:val="TableContents"/>
              <w:bidi w:val="0"/>
              <w:spacing w:before="0" w:after="283"/>
              <w:ind w:hanging="0" w:left="0" w:right="0"/>
              <w:jc w:val="left"/>
              <w:rPr/>
            </w:pPr>
            <w:r>
              <w:rPr/>
              <w:t>08/08/2025</w:t>
            </w:r>
          </w:p>
        </w:tc>
        <w:tc>
          <w:tcPr>
            <w:tcW w:w="4270" w:type="dxa"/>
            <w:tcBorders/>
            <w:vAlign w:val="center"/>
          </w:tcPr>
          <w:p>
            <w:pPr>
              <w:pStyle w:val="TableContents"/>
              <w:bidi w:val="0"/>
              <w:spacing w:before="0" w:after="283"/>
              <w:ind w:hanging="0" w:left="0" w:right="0"/>
              <w:jc w:val="left"/>
              <w:rPr/>
            </w:pPr>
            <w:r>
              <w:rPr/>
              <w:t>Acompanhados de dossiês: médico 80610661 e previdenciário 80610662.</w:t>
            </w:r>
          </w:p>
        </w:tc>
      </w:tr>
      <w:tr>
        <w:trPr/>
        <w:tc>
          <w:tcPr>
            <w:tcW w:w="1506" w:type="dxa"/>
            <w:tcBorders/>
            <w:vAlign w:val="center"/>
          </w:tcPr>
          <w:p>
            <w:pPr>
              <w:pStyle w:val="TableContents"/>
              <w:bidi w:val="0"/>
              <w:spacing w:before="0" w:after="283"/>
              <w:ind w:hanging="0" w:left="0" w:right="0"/>
              <w:jc w:val="left"/>
              <w:rPr/>
            </w:pPr>
            <w:r>
              <w:rPr/>
              <w:t>Ato ordinatório</w:t>
            </w:r>
          </w:p>
        </w:tc>
        <w:tc>
          <w:tcPr>
            <w:tcW w:w="1789" w:type="dxa"/>
            <w:tcBorders/>
            <w:vAlign w:val="center"/>
          </w:tcPr>
          <w:p>
            <w:pPr>
              <w:pStyle w:val="TableContents"/>
              <w:bidi w:val="0"/>
              <w:spacing w:before="0" w:after="283"/>
              <w:ind w:hanging="0" w:left="0" w:right="0"/>
              <w:jc w:val="left"/>
              <w:rPr/>
            </w:pPr>
            <w:r>
              <w:rPr/>
              <w:t>80736486</w:t>
            </w:r>
          </w:p>
        </w:tc>
        <w:tc>
          <w:tcPr>
            <w:tcW w:w="558" w:type="dxa"/>
            <w:tcBorders/>
            <w:vAlign w:val="center"/>
          </w:tcPr>
          <w:p>
            <w:pPr>
              <w:pStyle w:val="TableContents"/>
              <w:bidi w:val="0"/>
              <w:spacing w:before="0" w:after="283"/>
              <w:ind w:hanging="0" w:left="0" w:right="0"/>
              <w:jc w:val="left"/>
              <w:rPr/>
            </w:pPr>
            <w:r>
              <w:rPr/>
              <w:t>12/08/2025</w:t>
            </w:r>
          </w:p>
        </w:tc>
        <w:tc>
          <w:tcPr>
            <w:tcW w:w="4270" w:type="dxa"/>
            <w:tcBorders/>
            <w:vAlign w:val="center"/>
          </w:tcPr>
          <w:p>
            <w:pPr>
              <w:pStyle w:val="TableContents"/>
              <w:bidi w:val="0"/>
              <w:spacing w:before="0" w:after="283"/>
              <w:ind w:hanging="0" w:left="0" w:right="0"/>
              <w:jc w:val="left"/>
              <w:rPr/>
            </w:pPr>
            <w:r>
              <w:rPr/>
              <w:t>Nomeia o Dr. Ronye Max Cipriano Saraiva. Perícia marcada para 25/08/2025 (ID 80821363).</w:t>
            </w:r>
          </w:p>
        </w:tc>
      </w:tr>
      <w:tr>
        <w:trPr/>
        <w:tc>
          <w:tcPr>
            <w:tcW w:w="1506" w:type="dxa"/>
            <w:tcBorders/>
            <w:vAlign w:val="center"/>
          </w:tcPr>
          <w:p>
            <w:pPr>
              <w:pStyle w:val="TableContents"/>
              <w:bidi w:val="0"/>
              <w:spacing w:before="0" w:after="283"/>
              <w:ind w:hanging="0" w:left="0" w:right="0"/>
              <w:jc w:val="left"/>
              <w:rPr/>
            </w:pPr>
            <w:r>
              <w:rPr/>
              <w:t>Certidão</w:t>
            </w:r>
          </w:p>
        </w:tc>
        <w:tc>
          <w:tcPr>
            <w:tcW w:w="1789" w:type="dxa"/>
            <w:tcBorders/>
            <w:vAlign w:val="center"/>
          </w:tcPr>
          <w:p>
            <w:pPr>
              <w:pStyle w:val="TableContents"/>
              <w:bidi w:val="0"/>
              <w:spacing w:before="0" w:after="283"/>
              <w:ind w:hanging="0" w:left="0" w:right="0"/>
              <w:jc w:val="left"/>
              <w:rPr/>
            </w:pPr>
            <w:r>
              <w:rPr/>
              <w:t>81481758</w:t>
            </w:r>
          </w:p>
        </w:tc>
        <w:tc>
          <w:tcPr>
            <w:tcW w:w="558" w:type="dxa"/>
            <w:tcBorders/>
            <w:vAlign w:val="center"/>
          </w:tcPr>
          <w:p>
            <w:pPr>
              <w:pStyle w:val="TableContents"/>
              <w:bidi w:val="0"/>
              <w:spacing w:before="0" w:after="283"/>
              <w:ind w:hanging="0" w:left="0" w:right="0"/>
              <w:jc w:val="left"/>
              <w:rPr/>
            </w:pPr>
            <w:r>
              <w:rPr/>
              <w:t>25/08/2025</w:t>
            </w:r>
          </w:p>
        </w:tc>
        <w:tc>
          <w:tcPr>
            <w:tcW w:w="4270" w:type="dxa"/>
            <w:tcBorders/>
            <w:vAlign w:val="center"/>
          </w:tcPr>
          <w:p>
            <w:pPr>
              <w:pStyle w:val="TableContents"/>
              <w:bidi w:val="0"/>
              <w:spacing w:before="0" w:after="283"/>
              <w:ind w:hanging="0" w:left="0" w:right="0"/>
              <w:jc w:val="left"/>
              <w:rPr/>
            </w:pPr>
            <w:r>
              <w:rPr/>
              <w:t>O Dr. Ronye declarou não ter "conhecimentos técnicos" e indicou ortopedista.</w:t>
            </w:r>
          </w:p>
        </w:tc>
      </w:tr>
      <w:tr>
        <w:trPr/>
        <w:tc>
          <w:tcPr>
            <w:tcW w:w="1506" w:type="dxa"/>
            <w:tcBorders/>
            <w:vAlign w:val="center"/>
          </w:tcPr>
          <w:p>
            <w:pPr>
              <w:pStyle w:val="TableContents"/>
              <w:bidi w:val="0"/>
              <w:spacing w:before="0" w:after="283"/>
              <w:ind w:hanging="0" w:left="0" w:right="0"/>
              <w:jc w:val="left"/>
              <w:rPr/>
            </w:pPr>
            <w:r>
              <w:rPr/>
              <w:t>Ato ordinatório</w:t>
            </w:r>
          </w:p>
        </w:tc>
        <w:tc>
          <w:tcPr>
            <w:tcW w:w="1789" w:type="dxa"/>
            <w:tcBorders/>
            <w:vAlign w:val="center"/>
          </w:tcPr>
          <w:p>
            <w:pPr>
              <w:pStyle w:val="TableContents"/>
              <w:bidi w:val="0"/>
              <w:spacing w:before="0" w:after="283"/>
              <w:ind w:hanging="0" w:left="0" w:right="0"/>
              <w:jc w:val="left"/>
              <w:rPr/>
            </w:pPr>
            <w:r>
              <w:rPr/>
              <w:t>81497334</w:t>
            </w:r>
          </w:p>
        </w:tc>
        <w:tc>
          <w:tcPr>
            <w:tcW w:w="558" w:type="dxa"/>
            <w:tcBorders/>
            <w:vAlign w:val="center"/>
          </w:tcPr>
          <w:p>
            <w:pPr>
              <w:pStyle w:val="TableContents"/>
              <w:bidi w:val="0"/>
              <w:spacing w:before="0" w:after="283"/>
              <w:ind w:hanging="0" w:left="0" w:right="0"/>
              <w:jc w:val="left"/>
              <w:rPr/>
            </w:pPr>
            <w:r>
              <w:rPr/>
              <w:t>26/08/2025</w:t>
            </w:r>
          </w:p>
        </w:tc>
        <w:tc>
          <w:tcPr>
            <w:tcW w:w="4270" w:type="dxa"/>
            <w:tcBorders/>
            <w:vAlign w:val="center"/>
          </w:tcPr>
          <w:p>
            <w:pPr>
              <w:pStyle w:val="TableContents"/>
              <w:bidi w:val="0"/>
              <w:spacing w:before="0" w:after="283"/>
              <w:ind w:hanging="0" w:left="0" w:right="0"/>
              <w:jc w:val="left"/>
              <w:rPr/>
            </w:pPr>
            <w:r>
              <w:rPr/>
              <w:t xml:space="preserve">Nomeia o </w:t>
            </w:r>
            <w:r>
              <w:rPr>
                <w:rStyle w:val="Strong"/>
              </w:rPr>
              <w:t>Dr. André Cipriano Saraiva Gomes</w:t>
            </w:r>
            <w:r>
              <w:rPr/>
              <w:t>. Perícia em 02/09/2025, 9h, na clínica MEDCLIN, Itaueira; autora intimada em 29/08/2025 (IDs 81774463, 81775133).</w:t>
            </w:r>
          </w:p>
        </w:tc>
      </w:tr>
      <w:tr>
        <w:trPr/>
        <w:tc>
          <w:tcPr>
            <w:tcW w:w="1506" w:type="dxa"/>
            <w:tcBorders/>
            <w:vAlign w:val="center"/>
          </w:tcPr>
          <w:p>
            <w:pPr>
              <w:pStyle w:val="TableContents"/>
              <w:bidi w:val="0"/>
              <w:spacing w:before="0" w:after="283"/>
              <w:ind w:hanging="0" w:left="0" w:right="0"/>
              <w:jc w:val="left"/>
              <w:rPr/>
            </w:pPr>
            <w:r>
              <w:rPr/>
              <w:t>Juntada do laudo</w:t>
            </w:r>
          </w:p>
        </w:tc>
        <w:tc>
          <w:tcPr>
            <w:tcW w:w="1789" w:type="dxa"/>
            <w:tcBorders/>
            <w:vAlign w:val="center"/>
          </w:tcPr>
          <w:p>
            <w:pPr>
              <w:pStyle w:val="TableContents"/>
              <w:bidi w:val="0"/>
              <w:spacing w:before="0" w:after="283"/>
              <w:ind w:hanging="0" w:left="0" w:right="0"/>
              <w:jc w:val="left"/>
              <w:rPr/>
            </w:pPr>
            <w:r>
              <w:rPr/>
              <w:t xml:space="preserve">81963611 (certidão) / </w:t>
            </w:r>
            <w:r>
              <w:rPr>
                <w:rStyle w:val="Strong"/>
              </w:rPr>
              <w:t>81963622</w:t>
            </w:r>
            <w:r>
              <w:rPr/>
              <w:t xml:space="preserve"> (laudo)</w:t>
            </w:r>
          </w:p>
        </w:tc>
        <w:tc>
          <w:tcPr>
            <w:tcW w:w="558" w:type="dxa"/>
            <w:tcBorders/>
            <w:vAlign w:val="center"/>
          </w:tcPr>
          <w:p>
            <w:pPr>
              <w:pStyle w:val="TableContents"/>
              <w:bidi w:val="0"/>
              <w:spacing w:before="0" w:after="283"/>
              <w:ind w:hanging="0" w:left="0" w:right="0"/>
              <w:jc w:val="left"/>
              <w:rPr/>
            </w:pPr>
            <w:r>
              <w:rPr/>
              <w:t>02/09/2025</w:t>
            </w:r>
          </w:p>
        </w:tc>
        <w:tc>
          <w:tcPr>
            <w:tcW w:w="4270" w:type="dxa"/>
            <w:tcBorders/>
            <w:vAlign w:val="center"/>
          </w:tcPr>
          <w:p>
            <w:pPr>
              <w:pStyle w:val="TableContents"/>
              <w:bidi w:val="0"/>
              <w:spacing w:before="0" w:after="283"/>
              <w:ind w:hanging="0" w:left="0" w:right="0"/>
              <w:jc w:val="left"/>
              <w:rPr/>
            </w:pPr>
            <w:r>
              <w:rPr/>
              <w:t>—</w:t>
            </w:r>
          </w:p>
        </w:tc>
      </w:tr>
      <w:tr>
        <w:trPr/>
        <w:tc>
          <w:tcPr>
            <w:tcW w:w="1506" w:type="dxa"/>
            <w:tcBorders/>
            <w:vAlign w:val="center"/>
          </w:tcPr>
          <w:p>
            <w:pPr>
              <w:pStyle w:val="TableContents"/>
              <w:bidi w:val="0"/>
              <w:spacing w:before="0" w:after="283"/>
              <w:ind w:hanging="0" w:left="0" w:right="0"/>
              <w:jc w:val="left"/>
              <w:rPr/>
            </w:pPr>
            <w:r>
              <w:rPr/>
              <w:t>1ª carta de citação</w:t>
            </w:r>
          </w:p>
        </w:tc>
        <w:tc>
          <w:tcPr>
            <w:tcW w:w="1789" w:type="dxa"/>
            <w:tcBorders/>
            <w:vAlign w:val="center"/>
          </w:tcPr>
          <w:p>
            <w:pPr>
              <w:pStyle w:val="TableContents"/>
              <w:bidi w:val="0"/>
              <w:spacing w:before="0" w:after="283"/>
              <w:ind w:hanging="0" w:left="0" w:right="0"/>
              <w:jc w:val="left"/>
              <w:rPr/>
            </w:pPr>
            <w:r>
              <w:rPr/>
              <w:t>81966559</w:t>
            </w:r>
          </w:p>
        </w:tc>
        <w:tc>
          <w:tcPr>
            <w:tcW w:w="558" w:type="dxa"/>
            <w:tcBorders/>
            <w:vAlign w:val="center"/>
          </w:tcPr>
          <w:p>
            <w:pPr>
              <w:pStyle w:val="TableContents"/>
              <w:bidi w:val="0"/>
              <w:spacing w:before="0" w:after="283"/>
              <w:ind w:hanging="0" w:left="0" w:right="0"/>
              <w:jc w:val="left"/>
              <w:rPr/>
            </w:pPr>
            <w:r>
              <w:rPr/>
              <w:t>02/09/2025</w:t>
            </w:r>
          </w:p>
        </w:tc>
        <w:tc>
          <w:tcPr>
            <w:tcW w:w="4270" w:type="dxa"/>
            <w:tcBorders/>
            <w:vAlign w:val="center"/>
          </w:tcPr>
          <w:p>
            <w:pPr>
              <w:pStyle w:val="TableContents"/>
              <w:bidi w:val="0"/>
              <w:spacing w:before="0" w:after="283"/>
              <w:ind w:hanging="0" w:left="0" w:right="0"/>
              <w:jc w:val="left"/>
              <w:rPr/>
            </w:pPr>
            <w:r>
              <w:rPr/>
              <w:t>—</w:t>
            </w:r>
          </w:p>
        </w:tc>
      </w:tr>
      <w:tr>
        <w:trPr/>
        <w:tc>
          <w:tcPr>
            <w:tcW w:w="1506" w:type="dxa"/>
            <w:tcBorders/>
            <w:vAlign w:val="center"/>
          </w:tcPr>
          <w:p>
            <w:pPr>
              <w:pStyle w:val="TableContents"/>
              <w:bidi w:val="0"/>
              <w:spacing w:before="0" w:after="283"/>
              <w:ind w:hanging="0" w:left="0" w:right="0"/>
              <w:jc w:val="left"/>
              <w:rPr/>
            </w:pPr>
            <w:r>
              <w:rPr/>
              <w:t>Impugnação do INSS ao laudo manuscrito</w:t>
            </w:r>
          </w:p>
        </w:tc>
        <w:tc>
          <w:tcPr>
            <w:tcW w:w="1789" w:type="dxa"/>
            <w:tcBorders/>
            <w:vAlign w:val="center"/>
          </w:tcPr>
          <w:p>
            <w:pPr>
              <w:pStyle w:val="TableContents"/>
              <w:bidi w:val="0"/>
              <w:spacing w:before="0" w:after="283"/>
              <w:ind w:hanging="0" w:left="0" w:right="0"/>
              <w:jc w:val="left"/>
              <w:rPr/>
            </w:pPr>
            <w:r>
              <w:rPr>
                <w:rStyle w:val="Strong"/>
              </w:rPr>
              <w:t>83027814</w:t>
            </w:r>
          </w:p>
        </w:tc>
        <w:tc>
          <w:tcPr>
            <w:tcW w:w="558" w:type="dxa"/>
            <w:tcBorders/>
            <w:vAlign w:val="center"/>
          </w:tcPr>
          <w:p>
            <w:pPr>
              <w:pStyle w:val="TableContents"/>
              <w:bidi w:val="0"/>
              <w:spacing w:before="0" w:after="283"/>
              <w:ind w:hanging="0" w:left="0" w:right="0"/>
              <w:jc w:val="left"/>
              <w:rPr/>
            </w:pPr>
            <w:r>
              <w:rPr/>
              <w:t>19/09/2025</w:t>
            </w:r>
          </w:p>
        </w:tc>
        <w:tc>
          <w:tcPr>
            <w:tcW w:w="4270" w:type="dxa"/>
            <w:tcBorders/>
            <w:vAlign w:val="center"/>
          </w:tcPr>
          <w:p>
            <w:pPr>
              <w:pStyle w:val="TableContents"/>
              <w:bidi w:val="0"/>
              <w:spacing w:before="0" w:after="283"/>
              <w:ind w:hanging="0" w:left="0" w:right="0"/>
              <w:jc w:val="left"/>
              <w:rPr/>
            </w:pPr>
            <w:r>
              <w:rPr/>
              <w:t>Acompanhada dos dossiês 83027815 e 83027816.</w:t>
            </w:r>
          </w:p>
        </w:tc>
      </w:tr>
      <w:tr>
        <w:trPr/>
        <w:tc>
          <w:tcPr>
            <w:tcW w:w="1506" w:type="dxa"/>
            <w:tcBorders/>
            <w:vAlign w:val="center"/>
          </w:tcPr>
          <w:p>
            <w:pPr>
              <w:pStyle w:val="TableContents"/>
              <w:bidi w:val="0"/>
              <w:spacing w:before="0" w:after="283"/>
              <w:ind w:hanging="0" w:left="0" w:right="0"/>
              <w:jc w:val="left"/>
              <w:rPr/>
            </w:pPr>
            <w:r>
              <w:rPr/>
              <w:t>"Réplica" da autora</w:t>
            </w:r>
          </w:p>
        </w:tc>
        <w:tc>
          <w:tcPr>
            <w:tcW w:w="1789" w:type="dxa"/>
            <w:tcBorders/>
            <w:vAlign w:val="center"/>
          </w:tcPr>
          <w:p>
            <w:pPr>
              <w:pStyle w:val="TableContents"/>
              <w:bidi w:val="0"/>
              <w:spacing w:before="0" w:after="283"/>
              <w:ind w:hanging="0" w:left="0" w:right="0"/>
              <w:jc w:val="left"/>
              <w:rPr/>
            </w:pPr>
            <w:r>
              <w:rPr>
                <w:rStyle w:val="Strong"/>
              </w:rPr>
              <w:t>83442621</w:t>
            </w:r>
            <w:r>
              <w:rPr/>
              <w:t xml:space="preserve"> (capa 83442618)</w:t>
            </w:r>
          </w:p>
        </w:tc>
        <w:tc>
          <w:tcPr>
            <w:tcW w:w="558" w:type="dxa"/>
            <w:tcBorders/>
            <w:vAlign w:val="center"/>
          </w:tcPr>
          <w:p>
            <w:pPr>
              <w:pStyle w:val="TableContents"/>
              <w:bidi w:val="0"/>
              <w:spacing w:before="0" w:after="283"/>
              <w:ind w:hanging="0" w:left="0" w:right="0"/>
              <w:jc w:val="left"/>
              <w:rPr/>
            </w:pPr>
            <w:r>
              <w:rPr/>
              <w:t>26/09/2025</w:t>
            </w:r>
          </w:p>
        </w:tc>
        <w:tc>
          <w:tcPr>
            <w:tcW w:w="4270" w:type="dxa"/>
            <w:tcBorders/>
            <w:vAlign w:val="center"/>
          </w:tcPr>
          <w:p>
            <w:pPr>
              <w:pStyle w:val="TableContents"/>
              <w:bidi w:val="0"/>
              <w:spacing w:before="0" w:after="283"/>
              <w:ind w:hanging="0" w:left="0" w:right="0"/>
              <w:jc w:val="left"/>
              <w:rPr/>
            </w:pPr>
            <w:r>
              <w:rPr/>
              <w:t>Classificada no PJe como "CONTESTAÇÃO", mas é peça da autora.</w:t>
            </w:r>
          </w:p>
        </w:tc>
      </w:tr>
      <w:tr>
        <w:trPr/>
        <w:tc>
          <w:tcPr>
            <w:tcW w:w="1506" w:type="dxa"/>
            <w:tcBorders/>
            <w:vAlign w:val="center"/>
          </w:tcPr>
          <w:p>
            <w:pPr>
              <w:pStyle w:val="TableContents"/>
              <w:bidi w:val="0"/>
              <w:spacing w:before="0" w:after="283"/>
              <w:ind w:hanging="0" w:left="0" w:right="0"/>
              <w:jc w:val="left"/>
              <w:rPr/>
            </w:pPr>
            <w:r>
              <w:rPr/>
              <w:t>Certidão</w:t>
            </w:r>
          </w:p>
        </w:tc>
        <w:tc>
          <w:tcPr>
            <w:tcW w:w="1789" w:type="dxa"/>
            <w:tcBorders/>
            <w:vAlign w:val="center"/>
          </w:tcPr>
          <w:p>
            <w:pPr>
              <w:pStyle w:val="TableContents"/>
              <w:bidi w:val="0"/>
              <w:spacing w:before="0" w:after="283"/>
              <w:ind w:hanging="0" w:left="0" w:right="0"/>
              <w:jc w:val="left"/>
              <w:rPr/>
            </w:pPr>
            <w:r>
              <w:rPr/>
              <w:t>84576466</w:t>
            </w:r>
          </w:p>
        </w:tc>
        <w:tc>
          <w:tcPr>
            <w:tcW w:w="558" w:type="dxa"/>
            <w:tcBorders/>
            <w:vAlign w:val="center"/>
          </w:tcPr>
          <w:p>
            <w:pPr>
              <w:pStyle w:val="TableContents"/>
              <w:bidi w:val="0"/>
              <w:spacing w:before="0" w:after="283"/>
              <w:ind w:hanging="0" w:left="0" w:right="0"/>
              <w:jc w:val="left"/>
              <w:rPr/>
            </w:pPr>
            <w:r>
              <w:rPr/>
              <w:t>16/10/2025</w:t>
            </w:r>
          </w:p>
        </w:tc>
        <w:tc>
          <w:tcPr>
            <w:tcW w:w="4270" w:type="dxa"/>
            <w:tcBorders/>
            <w:vAlign w:val="center"/>
          </w:tcPr>
          <w:p>
            <w:pPr>
              <w:pStyle w:val="TableContents"/>
              <w:bidi w:val="0"/>
              <w:spacing w:before="0" w:after="283"/>
              <w:ind w:hanging="0" w:left="0" w:right="0"/>
              <w:jc w:val="left"/>
              <w:rPr/>
            </w:pPr>
            <w:r>
              <w:rPr/>
              <w:t>"Certifico a tempestividade da contestação apresentada". [ANÁLISE] Naquela data o INSS ainda não havia contestado; a certidão provavelmente se refere à peça da autora classificada como "contestação".</w:t>
            </w:r>
          </w:p>
        </w:tc>
      </w:tr>
      <w:tr>
        <w:trPr/>
        <w:tc>
          <w:tcPr>
            <w:tcW w:w="1506" w:type="dxa"/>
            <w:tcBorders/>
            <w:vAlign w:val="center"/>
          </w:tcPr>
          <w:p>
            <w:pPr>
              <w:pStyle w:val="TableContents"/>
              <w:bidi w:val="0"/>
              <w:spacing w:before="0" w:after="283"/>
              <w:ind w:hanging="0" w:left="0" w:right="0"/>
              <w:jc w:val="left"/>
              <w:rPr/>
            </w:pPr>
            <w:r>
              <w:rPr/>
              <w:t>Despacho</w:t>
            </w:r>
          </w:p>
        </w:tc>
        <w:tc>
          <w:tcPr>
            <w:tcW w:w="1789" w:type="dxa"/>
            <w:tcBorders/>
            <w:vAlign w:val="center"/>
          </w:tcPr>
          <w:p>
            <w:pPr>
              <w:pStyle w:val="TableContents"/>
              <w:bidi w:val="0"/>
              <w:spacing w:before="0" w:after="283"/>
              <w:ind w:hanging="0" w:left="0" w:right="0"/>
              <w:jc w:val="left"/>
              <w:rPr/>
            </w:pPr>
            <w:r>
              <w:rPr>
                <w:rStyle w:val="Strong"/>
              </w:rPr>
              <w:t>87284696</w:t>
            </w:r>
          </w:p>
        </w:tc>
        <w:tc>
          <w:tcPr>
            <w:tcW w:w="558" w:type="dxa"/>
            <w:tcBorders/>
            <w:vAlign w:val="center"/>
          </w:tcPr>
          <w:p>
            <w:pPr>
              <w:pStyle w:val="TableContents"/>
              <w:bidi w:val="0"/>
              <w:spacing w:before="0" w:after="283"/>
              <w:ind w:hanging="0" w:left="0" w:right="0"/>
              <w:jc w:val="left"/>
              <w:rPr/>
            </w:pPr>
            <w:r>
              <w:rPr/>
              <w:t>02/12/2025</w:t>
            </w:r>
          </w:p>
        </w:tc>
        <w:tc>
          <w:tcPr>
            <w:tcW w:w="4270" w:type="dxa"/>
            <w:tcBorders/>
            <w:vAlign w:val="center"/>
          </w:tcPr>
          <w:p>
            <w:pPr>
              <w:pStyle w:val="TableContents"/>
              <w:bidi w:val="0"/>
              <w:spacing w:before="0" w:after="283"/>
              <w:ind w:hanging="0" w:left="0" w:right="0"/>
              <w:jc w:val="left"/>
              <w:rPr/>
            </w:pPr>
            <w:r>
              <w:rPr/>
              <w:t xml:space="preserve">Juiz Mário Soares de Alencar. </w:t>
            </w:r>
            <w:r>
              <w:rPr>
                <w:rStyle w:val="Strong"/>
              </w:rPr>
              <w:t>Rejeita a impugnação</w:t>
            </w:r>
            <w:r>
              <w:rPr/>
              <w:t>: o laudo, "não obstante [...] redigido à mão, seu conteúdo é legível". Renova o prazo de defesa.</w:t>
            </w:r>
          </w:p>
        </w:tc>
      </w:tr>
      <w:tr>
        <w:trPr/>
        <w:tc>
          <w:tcPr>
            <w:tcW w:w="1506" w:type="dxa"/>
            <w:tcBorders/>
            <w:vAlign w:val="center"/>
          </w:tcPr>
          <w:p>
            <w:pPr>
              <w:pStyle w:val="TableContents"/>
              <w:bidi w:val="0"/>
              <w:spacing w:before="0" w:after="283"/>
              <w:ind w:hanging="0" w:left="0" w:right="0"/>
              <w:jc w:val="left"/>
              <w:rPr/>
            </w:pPr>
            <w:r>
              <w:rPr/>
              <w:t>2ª carta de citação</w:t>
            </w:r>
          </w:p>
        </w:tc>
        <w:tc>
          <w:tcPr>
            <w:tcW w:w="1789" w:type="dxa"/>
            <w:tcBorders/>
            <w:vAlign w:val="center"/>
          </w:tcPr>
          <w:p>
            <w:pPr>
              <w:pStyle w:val="TableContents"/>
              <w:bidi w:val="0"/>
              <w:spacing w:before="0" w:after="283"/>
              <w:ind w:hanging="0" w:left="0" w:right="0"/>
              <w:jc w:val="left"/>
              <w:rPr/>
            </w:pPr>
            <w:r>
              <w:rPr/>
              <w:t>89268291</w:t>
            </w:r>
          </w:p>
        </w:tc>
        <w:tc>
          <w:tcPr>
            <w:tcW w:w="558" w:type="dxa"/>
            <w:tcBorders/>
            <w:vAlign w:val="center"/>
          </w:tcPr>
          <w:p>
            <w:pPr>
              <w:pStyle w:val="TableContents"/>
              <w:bidi w:val="0"/>
              <w:spacing w:before="0" w:after="283"/>
              <w:ind w:hanging="0" w:left="0" w:right="0"/>
              <w:jc w:val="left"/>
              <w:rPr/>
            </w:pPr>
            <w:r>
              <w:rPr/>
              <w:t>22/01/2026</w:t>
            </w:r>
          </w:p>
        </w:tc>
        <w:tc>
          <w:tcPr>
            <w:tcW w:w="4270" w:type="dxa"/>
            <w:tcBorders/>
            <w:vAlign w:val="center"/>
          </w:tcPr>
          <w:p>
            <w:pPr>
              <w:pStyle w:val="TableContents"/>
              <w:bidi w:val="0"/>
              <w:spacing w:before="0" w:after="283"/>
              <w:ind w:hanging="0" w:left="0" w:right="0"/>
              <w:jc w:val="left"/>
              <w:rPr/>
            </w:pPr>
            <w:r>
              <w:rPr/>
              <w:t>—</w:t>
            </w:r>
          </w:p>
        </w:tc>
      </w:tr>
      <w:tr>
        <w:trPr/>
        <w:tc>
          <w:tcPr>
            <w:tcW w:w="1506" w:type="dxa"/>
            <w:tcBorders/>
            <w:vAlign w:val="center"/>
          </w:tcPr>
          <w:p>
            <w:pPr>
              <w:pStyle w:val="TableContents"/>
              <w:bidi w:val="0"/>
              <w:spacing w:before="0" w:after="283"/>
              <w:ind w:hanging="0" w:left="0" w:right="0"/>
              <w:jc w:val="left"/>
              <w:rPr/>
            </w:pPr>
            <w:r>
              <w:rPr>
                <w:rStyle w:val="Strong"/>
              </w:rPr>
              <w:t>Contestação</w:t>
            </w:r>
          </w:p>
        </w:tc>
        <w:tc>
          <w:tcPr>
            <w:tcW w:w="1789" w:type="dxa"/>
            <w:tcBorders/>
            <w:vAlign w:val="center"/>
          </w:tcPr>
          <w:p>
            <w:pPr>
              <w:pStyle w:val="TableContents"/>
              <w:bidi w:val="0"/>
              <w:spacing w:before="0" w:after="283"/>
              <w:ind w:hanging="0" w:left="0" w:right="0"/>
              <w:jc w:val="left"/>
              <w:rPr/>
            </w:pPr>
            <w:r>
              <w:rPr>
                <w:rStyle w:val="Strong"/>
              </w:rPr>
              <w:t>92726879</w:t>
            </w:r>
          </w:p>
        </w:tc>
        <w:tc>
          <w:tcPr>
            <w:tcW w:w="558" w:type="dxa"/>
            <w:tcBorders/>
            <w:vAlign w:val="center"/>
          </w:tcPr>
          <w:p>
            <w:pPr>
              <w:pStyle w:val="TableContents"/>
              <w:bidi w:val="0"/>
              <w:spacing w:before="0" w:after="283"/>
              <w:ind w:hanging="0" w:left="0" w:right="0"/>
              <w:jc w:val="left"/>
              <w:rPr/>
            </w:pPr>
            <w:r>
              <w:rPr/>
              <w:t>18/03/2026</w:t>
            </w:r>
          </w:p>
        </w:tc>
        <w:tc>
          <w:tcPr>
            <w:tcW w:w="4270" w:type="dxa"/>
            <w:tcBorders/>
            <w:vAlign w:val="center"/>
          </w:tcPr>
          <w:p>
            <w:pPr>
              <w:pStyle w:val="TableContents"/>
              <w:bidi w:val="0"/>
              <w:spacing w:before="0" w:after="283"/>
              <w:ind w:hanging="0" w:left="0" w:right="0"/>
              <w:jc w:val="left"/>
              <w:rPr/>
            </w:pPr>
            <w:r>
              <w:rPr/>
              <w:t>Acompanhada dos dossiês 92726880 e 92726881. Não há certidão de tempestividade posterior.</w:t>
            </w:r>
          </w:p>
        </w:tc>
      </w:tr>
      <w:tr>
        <w:trPr/>
        <w:tc>
          <w:tcPr>
            <w:tcW w:w="1506" w:type="dxa"/>
            <w:tcBorders/>
            <w:vAlign w:val="center"/>
          </w:tcPr>
          <w:p>
            <w:pPr>
              <w:pStyle w:val="TableContents"/>
              <w:bidi w:val="0"/>
              <w:spacing w:before="0" w:after="283"/>
              <w:ind w:hanging="0" w:left="0" w:right="0"/>
              <w:jc w:val="left"/>
              <w:rPr/>
            </w:pPr>
            <w:r>
              <w:rPr/>
              <w:t>Manifestação da autora</w:t>
            </w:r>
          </w:p>
        </w:tc>
        <w:tc>
          <w:tcPr>
            <w:tcW w:w="1789" w:type="dxa"/>
            <w:tcBorders/>
            <w:vAlign w:val="center"/>
          </w:tcPr>
          <w:p>
            <w:pPr>
              <w:pStyle w:val="TableContents"/>
              <w:bidi w:val="0"/>
              <w:spacing w:before="0" w:after="283"/>
              <w:ind w:hanging="0" w:left="0" w:right="0"/>
              <w:jc w:val="left"/>
              <w:rPr/>
            </w:pPr>
            <w:r>
              <w:rPr>
                <w:rStyle w:val="Strong"/>
              </w:rPr>
              <w:t>92999316</w:t>
            </w:r>
            <w:r>
              <w:rPr/>
              <w:t xml:space="preserve"> (capa 92999306)</w:t>
            </w:r>
          </w:p>
        </w:tc>
        <w:tc>
          <w:tcPr>
            <w:tcW w:w="558" w:type="dxa"/>
            <w:tcBorders/>
            <w:vAlign w:val="center"/>
          </w:tcPr>
          <w:p>
            <w:pPr>
              <w:pStyle w:val="TableContents"/>
              <w:bidi w:val="0"/>
              <w:spacing w:before="0" w:after="283"/>
              <w:ind w:hanging="0" w:left="0" w:right="0"/>
              <w:jc w:val="left"/>
              <w:rPr/>
            </w:pPr>
            <w:r>
              <w:rPr/>
              <w:t>23/03/2026</w:t>
            </w:r>
          </w:p>
        </w:tc>
        <w:tc>
          <w:tcPr>
            <w:tcW w:w="4270" w:type="dxa"/>
            <w:tcBorders/>
            <w:vAlign w:val="center"/>
          </w:tcPr>
          <w:p>
            <w:pPr>
              <w:pStyle w:val="TableContents"/>
              <w:bidi w:val="0"/>
              <w:spacing w:before="0" w:after="283"/>
              <w:ind w:hanging="0" w:left="0" w:right="0"/>
              <w:jc w:val="left"/>
              <w:rPr/>
            </w:pPr>
            <w:r>
              <w:rPr/>
              <w:t>—</w:t>
            </w:r>
          </w:p>
        </w:tc>
      </w:tr>
      <w:tr>
        <w:trPr/>
        <w:tc>
          <w:tcPr>
            <w:tcW w:w="1506" w:type="dxa"/>
            <w:tcBorders/>
            <w:vAlign w:val="center"/>
          </w:tcPr>
          <w:p>
            <w:pPr>
              <w:pStyle w:val="TableContents"/>
              <w:bidi w:val="0"/>
              <w:spacing w:before="0" w:after="283"/>
              <w:ind w:hanging="0" w:left="0" w:right="0"/>
              <w:jc w:val="left"/>
              <w:rPr/>
            </w:pPr>
            <w:r>
              <w:rPr/>
              <w:t>Conclusão para decisão</w:t>
            </w:r>
          </w:p>
        </w:tc>
        <w:tc>
          <w:tcPr>
            <w:tcW w:w="1789" w:type="dxa"/>
            <w:tcBorders/>
            <w:vAlign w:val="center"/>
          </w:tcPr>
          <w:p>
            <w:pPr>
              <w:pStyle w:val="TableContents"/>
              <w:bidi w:val="0"/>
              <w:spacing w:before="0" w:after="283"/>
              <w:ind w:hanging="0" w:left="0" w:right="0"/>
              <w:jc w:val="left"/>
              <w:rPr/>
            </w:pPr>
            <w:r>
              <w:rPr/>
              <w:t>94890166</w:t>
            </w:r>
          </w:p>
        </w:tc>
        <w:tc>
          <w:tcPr>
            <w:tcW w:w="558" w:type="dxa"/>
            <w:tcBorders/>
            <w:vAlign w:val="center"/>
          </w:tcPr>
          <w:p>
            <w:pPr>
              <w:pStyle w:val="TableContents"/>
              <w:bidi w:val="0"/>
              <w:spacing w:before="0" w:after="283"/>
              <w:ind w:hanging="0" w:left="0" w:right="0"/>
              <w:jc w:val="left"/>
              <w:rPr/>
            </w:pPr>
            <w:r>
              <w:rPr/>
              <w:t>23/04/2026</w:t>
            </w:r>
          </w:p>
        </w:tc>
        <w:tc>
          <w:tcPr>
            <w:tcW w:w="4270" w:type="dxa"/>
            <w:tcBorders/>
            <w:vAlign w:val="center"/>
          </w:tcPr>
          <w:p>
            <w:pPr>
              <w:pStyle w:val="TableContents"/>
              <w:bidi w:val="0"/>
              <w:spacing w:before="0" w:after="283"/>
              <w:jc w:val="left"/>
              <w:rPr/>
            </w:pPr>
            <w:r>
              <w:rPr>
                <w:rStyle w:val="Strong"/>
              </w:rPr>
              <w:t>Último ato dos autos.</w:t>
            </w:r>
          </w:p>
        </w:tc>
      </w:tr>
    </w:tbl>
    <w:p>
      <w:pPr>
        <w:pStyle w:val="BodyText"/>
        <w:bidi w:val="0"/>
        <w:jc w:val="left"/>
        <w:rPr/>
      </w:pPr>
      <w:r>
        <w:rPr>
          <w:rStyle w:val="Strong"/>
        </w:rPr>
        <w:t>7.4 Laudo pericial JUDICIAL — ID 81963622 (5 páginas manuscritas sobre formulários impressos + 1 página de notas; "Digitalizado com CamScanner")</w:t>
      </w:r>
    </w:p>
    <w:p>
      <w:pPr>
        <w:pStyle w:val="BodyText"/>
        <w:numPr>
          <w:ilvl w:val="0"/>
          <w:numId w:val="13"/>
        </w:numPr>
        <w:tabs>
          <w:tab w:val="clear" w:pos="1134"/>
          <w:tab w:val="left" w:pos="709" w:leader="none"/>
        </w:tabs>
        <w:bidi w:val="0"/>
        <w:ind w:hanging="283" w:left="709"/>
        <w:jc w:val="left"/>
        <w:rPr/>
      </w:pPr>
      <w:r>
        <w:rPr>
          <w:rStyle w:val="Strong"/>
        </w:rPr>
        <w:t>Juntada:</w:t>
      </w:r>
      <w:r>
        <w:rPr/>
        <w:t xml:space="preserve"> 02/09/2025 (certidão ID 81963611; assinatura eletrônica de Antonio Araujo Luz em 02/09/2025, 10:13).</w:t>
      </w:r>
    </w:p>
    <w:p>
      <w:pPr>
        <w:pStyle w:val="BodyText"/>
        <w:numPr>
          <w:ilvl w:val="0"/>
          <w:numId w:val="13"/>
        </w:numPr>
        <w:tabs>
          <w:tab w:val="clear" w:pos="1134"/>
          <w:tab w:val="left" w:pos="709" w:leader="none"/>
        </w:tabs>
        <w:bidi w:val="0"/>
        <w:ind w:hanging="283" w:left="709"/>
        <w:jc w:val="left"/>
        <w:rPr/>
      </w:pPr>
      <w:r>
        <w:rPr>
          <w:rStyle w:val="Strong"/>
        </w:rPr>
        <w:t>Data do exame:</w:t>
      </w:r>
      <w:r>
        <w:rPr/>
        <w:t xml:space="preserve"> 02/09/2025.</w:t>
      </w:r>
    </w:p>
    <w:p>
      <w:pPr>
        <w:pStyle w:val="BodyText"/>
        <w:numPr>
          <w:ilvl w:val="1"/>
          <w:numId w:val="13"/>
        </w:numPr>
        <w:tabs>
          <w:tab w:val="clear" w:pos="1134"/>
          <w:tab w:val="left" w:pos="1418" w:leader="none"/>
        </w:tabs>
        <w:bidi w:val="0"/>
        <w:spacing w:before="0" w:after="0"/>
        <w:ind w:hanging="283" w:left="1418"/>
        <w:jc w:val="left"/>
        <w:rPr/>
      </w:pPr>
      <w:r>
        <w:rPr/>
        <w:t xml:space="preserve">O laudo não registra expressamente a data do exame. Ela se infere do agendamento (ID 81774463: "02/09/2025, às 9h, na clínica MEDCLIN") e da data aposta pelo perito ("Em, 02/09/25"; anotação "Recebi em 02.09.2025" [leitura incerta]). </w:t>
      </w:r>
    </w:p>
    <w:p>
      <w:pPr>
        <w:pStyle w:val="BodyText"/>
        <w:numPr>
          <w:ilvl w:val="0"/>
          <w:numId w:val="13"/>
        </w:numPr>
        <w:tabs>
          <w:tab w:val="clear" w:pos="1134"/>
          <w:tab w:val="left" w:pos="709" w:leader="none"/>
        </w:tabs>
        <w:bidi w:val="0"/>
        <w:ind w:hanging="283" w:left="709"/>
        <w:jc w:val="left"/>
        <w:rPr/>
      </w:pPr>
      <w:r>
        <w:rPr>
          <w:rStyle w:val="Strong"/>
        </w:rPr>
        <w:t>Perito:</w:t>
      </w:r>
      <w:r>
        <w:rPr/>
        <w:t xml:space="preserve"> Dr. André Cipriano [Saraiva Gomes] — carimbo "Ortopedista - Traumatologista, CRM-PI 6129 / TEOT 17308".</w:t>
      </w:r>
    </w:p>
    <w:p>
      <w:pPr>
        <w:pStyle w:val="BodyText"/>
        <w:numPr>
          <w:ilvl w:val="0"/>
          <w:numId w:val="13"/>
        </w:numPr>
        <w:tabs>
          <w:tab w:val="clear" w:pos="1134"/>
          <w:tab w:val="left" w:pos="709" w:leader="none"/>
        </w:tabs>
        <w:bidi w:val="0"/>
        <w:ind w:hanging="283" w:left="709"/>
        <w:jc w:val="left"/>
        <w:rPr/>
      </w:pPr>
      <w:r>
        <w:rPr>
          <w:rStyle w:val="Strong"/>
        </w:rPr>
        <w:t>Diagnóstico/CID:</w:t>
      </w:r>
      <w:r>
        <w:rPr/>
        <w:t xml:space="preserve"> </w:t>
      </w:r>
      <w:r>
        <w:rPr>
          <w:rStyle w:val="Strong"/>
        </w:rPr>
        <w:t>M79.7 — Fibromialgia</w:t>
      </w:r>
      <w:r>
        <w:rPr/>
        <w:t xml:space="preserve"> (causa: "degenerativa").</w:t>
      </w:r>
    </w:p>
    <w:p>
      <w:pPr>
        <w:pStyle w:val="BodyText"/>
        <w:numPr>
          <w:ilvl w:val="0"/>
          <w:numId w:val="13"/>
        </w:numPr>
        <w:tabs>
          <w:tab w:val="clear" w:pos="1134"/>
          <w:tab w:val="left" w:pos="709" w:leader="none"/>
        </w:tabs>
        <w:bidi w:val="0"/>
        <w:ind w:hanging="283" w:left="709"/>
        <w:jc w:val="left"/>
        <w:rPr/>
      </w:pPr>
      <w:r>
        <w:rPr>
          <w:rStyle w:val="Strong"/>
        </w:rPr>
        <w:t>Há incapacidade?</w:t>
      </w:r>
      <w:r>
        <w:rPr/>
        <w:t xml:space="preserve"> </w:t>
      </w:r>
      <w:r>
        <w:rPr>
          <w:rStyle w:val="Strong"/>
        </w:rPr>
        <w:t>Respostas contraditórias</w:t>
      </w:r>
      <w:r>
        <w:rPr/>
        <w:t>:</w:t>
      </w:r>
    </w:p>
    <w:p>
      <w:pPr>
        <w:pStyle w:val="BodyText"/>
        <w:numPr>
          <w:ilvl w:val="1"/>
          <w:numId w:val="13"/>
        </w:numPr>
        <w:tabs>
          <w:tab w:val="clear" w:pos="1134"/>
          <w:tab w:val="left" w:pos="1418" w:leader="none"/>
        </w:tabs>
        <w:bidi w:val="0"/>
        <w:spacing w:before="0" w:after="0"/>
        <w:ind w:hanging="283" w:left="1418"/>
        <w:jc w:val="left"/>
        <w:rPr/>
      </w:pPr>
      <w:r>
        <w:rPr/>
        <w:t xml:space="preserve">"Sim" — juízo A/D/G/I; autora 4: "Incapacidade p/ atividade laboral". </w:t>
      </w:r>
    </w:p>
    <w:p>
      <w:pPr>
        <w:pStyle w:val="BodyText"/>
        <w:numPr>
          <w:ilvl w:val="1"/>
          <w:numId w:val="13"/>
        </w:numPr>
        <w:tabs>
          <w:tab w:val="clear" w:pos="1134"/>
          <w:tab w:val="left" w:pos="1418" w:leader="none"/>
        </w:tabs>
        <w:bidi w:val="0"/>
        <w:spacing w:before="0" w:after="0"/>
        <w:ind w:hanging="283" w:left="1418"/>
        <w:jc w:val="left"/>
        <w:rPr/>
      </w:pPr>
      <w:r>
        <w:rPr/>
        <w:t xml:space="preserve">Apenas "redução que não impede o exercício" — INSS 4.2. </w:t>
      </w:r>
    </w:p>
    <w:p>
      <w:pPr>
        <w:pStyle w:val="BodyText"/>
        <w:numPr>
          <w:ilvl w:val="0"/>
          <w:numId w:val="13"/>
        </w:numPr>
        <w:tabs>
          <w:tab w:val="clear" w:pos="1134"/>
          <w:tab w:val="left" w:pos="709" w:leader="none"/>
        </w:tabs>
        <w:bidi w:val="0"/>
        <w:ind w:hanging="283" w:left="709"/>
        <w:jc w:val="left"/>
        <w:rPr/>
      </w:pPr>
      <w:r>
        <w:rPr>
          <w:rStyle w:val="Strong"/>
        </w:rPr>
        <w:t>Tipo:</w:t>
      </w:r>
      <w:r>
        <w:rPr/>
        <w:t xml:space="preserve"> "Permanente. Parcial." (autora q.5) </w:t>
      </w:r>
      <w:r>
        <w:rPr>
          <w:rStyle w:val="Strong"/>
        </w:rPr>
        <w:t>versus</w:t>
      </w:r>
      <w:r>
        <w:rPr/>
        <w:t xml:space="preserve"> "não pode realizar outra atividade" (juízo G/I, equivalente a total).</w:t>
      </w:r>
    </w:p>
    <w:p>
      <w:pPr>
        <w:pStyle w:val="BodyText"/>
        <w:numPr>
          <w:ilvl w:val="0"/>
          <w:numId w:val="13"/>
        </w:numPr>
        <w:tabs>
          <w:tab w:val="clear" w:pos="1134"/>
          <w:tab w:val="left" w:pos="709" w:leader="none"/>
        </w:tabs>
        <w:bidi w:val="0"/>
        <w:ind w:hanging="283" w:left="709"/>
        <w:jc w:val="left"/>
        <w:rPr/>
      </w:pPr>
      <w:r>
        <w:rPr>
          <w:rStyle w:val="Strong"/>
        </w:rPr>
        <w:t>Duração:</w:t>
      </w:r>
      <w:r>
        <w:rPr/>
        <w:t xml:space="preserve"> </w:t>
      </w:r>
      <w:r>
        <w:rPr>
          <w:rStyle w:val="Strong"/>
        </w:rPr>
        <w:t>permanente</w:t>
      </w:r>
      <w:r>
        <w:rPr/>
        <w:t xml:space="preserve"> (INSS q.5; autora q.5).</w:t>
      </w:r>
    </w:p>
    <w:p>
      <w:pPr>
        <w:pStyle w:val="BodyText"/>
        <w:numPr>
          <w:ilvl w:val="0"/>
          <w:numId w:val="13"/>
        </w:numPr>
        <w:tabs>
          <w:tab w:val="clear" w:pos="1134"/>
          <w:tab w:val="left" w:pos="709" w:leader="none"/>
        </w:tabs>
        <w:bidi w:val="0"/>
        <w:ind w:hanging="283" w:left="709"/>
        <w:jc w:val="left"/>
        <w:rPr/>
      </w:pPr>
      <w:r>
        <w:rPr>
          <w:rStyle w:val="Strong"/>
        </w:rPr>
        <w:t>DII:</w:t>
      </w:r>
      <w:r>
        <w:rPr/>
        <w:t xml:space="preserve"> "2015; Início da dor" (INSS q.6 e q.9), sem dia/mês; </w:t>
      </w:r>
      <w:r>
        <w:rPr>
          <w:rStyle w:val="Strong"/>
        </w:rPr>
        <w:t>sem resposta</w:t>
      </w:r>
      <w:r>
        <w:rPr/>
        <w:t xml:space="preserve"> ao quesito F do Juízo ("—").</w:t>
      </w:r>
    </w:p>
    <w:p>
      <w:pPr>
        <w:pStyle w:val="BodyText"/>
        <w:numPr>
          <w:ilvl w:val="0"/>
          <w:numId w:val="13"/>
        </w:numPr>
        <w:tabs>
          <w:tab w:val="clear" w:pos="1134"/>
          <w:tab w:val="left" w:pos="709" w:leader="none"/>
        </w:tabs>
        <w:bidi w:val="0"/>
        <w:ind w:hanging="283" w:left="709"/>
        <w:jc w:val="left"/>
        <w:rPr/>
      </w:pPr>
      <w:r>
        <w:rPr>
          <w:rStyle w:val="Strong"/>
        </w:rPr>
        <w:t>Prazo estimado de recuperação:</w:t>
      </w:r>
      <w:r>
        <w:rPr/>
        <w:t xml:space="preserve"> nenhum. Recuperação/reabilitação: "Não" (juízo E); quesito 7 do INSS: "—".</w:t>
      </w:r>
    </w:p>
    <w:p>
      <w:pPr>
        <w:pStyle w:val="BodyText"/>
        <w:numPr>
          <w:ilvl w:val="0"/>
          <w:numId w:val="13"/>
        </w:numPr>
        <w:tabs>
          <w:tab w:val="clear" w:pos="1134"/>
          <w:tab w:val="left" w:pos="709" w:leader="none"/>
        </w:tabs>
        <w:bidi w:val="0"/>
        <w:ind w:hanging="283" w:left="709"/>
        <w:jc w:val="left"/>
        <w:rPr/>
      </w:pPr>
      <w:r>
        <w:rPr>
          <w:rStyle w:val="Strong"/>
        </w:rPr>
        <w:t>Reabilitação:</w:t>
      </w:r>
      <w:r>
        <w:rPr/>
        <w:t xml:space="preserve"> "(X) Não há potencial de reabilitação profissional para o exercício de outra atividade" (INSS q.8).</w:t>
      </w:r>
    </w:p>
    <w:p>
      <w:pPr>
        <w:pStyle w:val="BodyText"/>
        <w:numPr>
          <w:ilvl w:val="0"/>
          <w:numId w:val="13"/>
        </w:numPr>
        <w:tabs>
          <w:tab w:val="clear" w:pos="1134"/>
          <w:tab w:val="left" w:pos="709" w:leader="none"/>
        </w:tabs>
        <w:bidi w:val="0"/>
        <w:ind w:hanging="283" w:left="709"/>
        <w:jc w:val="left"/>
        <w:rPr/>
      </w:pPr>
      <w:r>
        <w:rPr>
          <w:rStyle w:val="Strong"/>
        </w:rPr>
        <w:t>DID:</w:t>
      </w:r>
      <w:r>
        <w:rPr/>
        <w:t xml:space="preserve"> "2015" (autora q.7; INSS q.3: "2015; Início dor").</w:t>
      </w:r>
    </w:p>
    <w:p>
      <w:pPr>
        <w:pStyle w:val="BodyText"/>
        <w:numPr>
          <w:ilvl w:val="0"/>
          <w:numId w:val="13"/>
        </w:numPr>
        <w:tabs>
          <w:tab w:val="clear" w:pos="1134"/>
          <w:tab w:val="left" w:pos="709" w:leader="none"/>
        </w:tabs>
        <w:bidi w:val="0"/>
        <w:ind w:hanging="283" w:left="709"/>
        <w:jc w:val="left"/>
        <w:rPr/>
      </w:pPr>
      <w:r>
        <w:rPr>
          <w:rStyle w:val="Strong"/>
        </w:rPr>
        <w:t>Fundamentação do perito:</w:t>
      </w:r>
    </w:p>
    <w:p>
      <w:pPr>
        <w:pStyle w:val="BodyText"/>
        <w:numPr>
          <w:ilvl w:val="1"/>
          <w:numId w:val="13"/>
        </w:numPr>
        <w:tabs>
          <w:tab w:val="clear" w:pos="1134"/>
          <w:tab w:val="left" w:pos="1418" w:leader="none"/>
        </w:tabs>
        <w:bidi w:val="0"/>
        <w:spacing w:before="0" w:after="0"/>
        <w:ind w:hanging="283" w:left="1418"/>
        <w:jc w:val="left"/>
        <w:rPr/>
      </w:pPr>
      <w:r>
        <w:rPr/>
        <w:t xml:space="preserve">Fontes: "Relato + exames" (juízo C). Os exames não são identificados. </w:t>
      </w:r>
    </w:p>
    <w:p>
      <w:pPr>
        <w:pStyle w:val="BodyText"/>
        <w:numPr>
          <w:ilvl w:val="1"/>
          <w:numId w:val="13"/>
        </w:numPr>
        <w:tabs>
          <w:tab w:val="clear" w:pos="1134"/>
          <w:tab w:val="left" w:pos="1418" w:leader="none"/>
        </w:tabs>
        <w:bidi w:val="0"/>
        <w:spacing w:before="0" w:after="0"/>
        <w:ind w:hanging="283" w:left="1418"/>
        <w:jc w:val="left"/>
        <w:rPr/>
      </w:pPr>
      <w:r>
        <w:rPr/>
        <w:t xml:space="preserve">Justificativa: "Idade, profissão do lar" [leitura incerta] (juízo B). </w:t>
      </w:r>
    </w:p>
    <w:p>
      <w:pPr>
        <w:pStyle w:val="BodyText"/>
        <w:numPr>
          <w:ilvl w:val="1"/>
          <w:numId w:val="13"/>
        </w:numPr>
        <w:tabs>
          <w:tab w:val="clear" w:pos="1134"/>
          <w:tab w:val="left" w:pos="1418" w:leader="none"/>
        </w:tabs>
        <w:bidi w:val="0"/>
        <w:spacing w:before="0" w:after="0"/>
        <w:ind w:hanging="283" w:left="1418"/>
        <w:jc w:val="left"/>
        <w:rPr/>
      </w:pPr>
      <w:r>
        <w:rPr/>
        <w:t xml:space="preserve">Ausentes: anamnese, exame físico e discussão técnica. </w:t>
      </w:r>
    </w:p>
    <w:p>
      <w:pPr>
        <w:pStyle w:val="BodyText"/>
        <w:numPr>
          <w:ilvl w:val="1"/>
          <w:numId w:val="13"/>
        </w:numPr>
        <w:tabs>
          <w:tab w:val="clear" w:pos="1134"/>
          <w:tab w:val="left" w:pos="1418" w:leader="none"/>
        </w:tabs>
        <w:bidi w:val="0"/>
        <w:spacing w:before="0" w:after="0"/>
        <w:ind w:hanging="283" w:left="1418"/>
        <w:jc w:val="left"/>
        <w:rPr/>
      </w:pPr>
      <w:r>
        <w:rPr/>
        <w:t xml:space="preserve">Divergência com o laudo administrativo (INSS q.16): "—" (não respondido). </w:t>
      </w:r>
    </w:p>
    <w:p>
      <w:pPr>
        <w:pStyle w:val="BodyText"/>
        <w:numPr>
          <w:ilvl w:val="0"/>
          <w:numId w:val="13"/>
        </w:numPr>
        <w:tabs>
          <w:tab w:val="clear" w:pos="1134"/>
          <w:tab w:val="left" w:pos="709" w:leader="none"/>
        </w:tabs>
        <w:bidi w:val="0"/>
        <w:ind w:hanging="283" w:left="709"/>
        <w:jc w:val="left"/>
        <w:rPr/>
      </w:pPr>
      <w:r>
        <w:rPr>
          <w:rStyle w:val="Strong"/>
        </w:rPr>
        <w:t>Vida independente:</w:t>
      </w:r>
      <w:r>
        <w:rPr/>
        <w:t xml:space="preserve"> não há impedimento (autora q.8: "Não"); não necessita de terceiros (INSS q.11: "Não").</w:t>
      </w:r>
    </w:p>
    <w:p>
      <w:pPr>
        <w:pStyle w:val="BodyText"/>
        <w:numPr>
          <w:ilvl w:val="0"/>
          <w:numId w:val="13"/>
        </w:numPr>
        <w:tabs>
          <w:tab w:val="clear" w:pos="1134"/>
          <w:tab w:val="left" w:pos="709" w:leader="none"/>
        </w:tabs>
        <w:bidi w:val="0"/>
        <w:ind w:hanging="283" w:left="709"/>
        <w:jc w:val="left"/>
        <w:rPr/>
      </w:pPr>
      <w:r>
        <w:rPr>
          <w:rStyle w:val="Strong"/>
        </w:rPr>
        <w:t>Capacidade civil:</w:t>
      </w:r>
      <w:r>
        <w:rPr/>
        <w:t xml:space="preserve"> preservada (INSS q.17: "Sim").</w:t>
      </w:r>
    </w:p>
    <w:p>
      <w:pPr>
        <w:pStyle w:val="BodyText"/>
        <w:numPr>
          <w:ilvl w:val="0"/>
          <w:numId w:val="13"/>
        </w:numPr>
        <w:tabs>
          <w:tab w:val="clear" w:pos="1134"/>
          <w:tab w:val="left" w:pos="709" w:leader="none"/>
        </w:tabs>
        <w:bidi w:val="0"/>
        <w:ind w:hanging="283" w:left="709"/>
        <w:jc w:val="left"/>
        <w:rPr/>
      </w:pPr>
      <w:r>
        <w:rPr>
          <w:rStyle w:val="Strong"/>
        </w:rPr>
        <w:t>Doença do art. 151/Portaria MTP/MS 22/2022:</w:t>
      </w:r>
      <w:r>
        <w:rPr/>
        <w:t xml:space="preserve"> "Não" (INSS q.18).</w:t>
      </w:r>
    </w:p>
    <w:p>
      <w:pPr>
        <w:pStyle w:val="BodyText"/>
        <w:numPr>
          <w:ilvl w:val="0"/>
          <w:numId w:val="13"/>
        </w:numPr>
        <w:tabs>
          <w:tab w:val="clear" w:pos="1134"/>
          <w:tab w:val="left" w:pos="709" w:leader="none"/>
        </w:tabs>
        <w:bidi w:val="0"/>
        <w:ind w:hanging="283" w:left="709"/>
        <w:jc w:val="left"/>
        <w:rPr/>
      </w:pPr>
      <w:r>
        <w:rPr>
          <w:rStyle w:val="Strong"/>
        </w:rPr>
        <w:t>Paciente do perito:</w:t>
      </w:r>
      <w:r>
        <w:rPr/>
        <w:t xml:space="preserve"> "Não" (INSS q.19).</w:t>
      </w:r>
    </w:p>
    <w:p>
      <w:pPr>
        <w:pStyle w:val="BodyText"/>
        <w:bidi w:val="0"/>
        <w:jc w:val="left"/>
        <w:rPr/>
      </w:pPr>
      <w:r>
        <w:rPr>
          <w:rStyle w:val="Strong"/>
        </w:rPr>
        <w:t>7.5 Perícia ADMINISTRATIVA (SABI)</w:t>
      </w:r>
    </w:p>
    <w:p>
      <w:pPr>
        <w:pStyle w:val="BodyText"/>
        <w:numPr>
          <w:ilvl w:val="0"/>
          <w:numId w:val="14"/>
        </w:numPr>
        <w:tabs>
          <w:tab w:val="clear" w:pos="1134"/>
          <w:tab w:val="left" w:pos="709" w:leader="none"/>
        </w:tabs>
        <w:bidi w:val="0"/>
        <w:ind w:hanging="283" w:left="709"/>
        <w:jc w:val="left"/>
        <w:rPr/>
      </w:pPr>
      <w:r>
        <w:rPr>
          <w:rStyle w:val="Strong"/>
        </w:rPr>
        <w:t>Fontes:</w:t>
      </w:r>
      <w:r>
        <w:rPr/>
        <w:t xml:space="preserve"> ID 65827991 (juntado pela autora). Repetida nos dossiês médicos IDs 80610661 (07/08/2025), 83027815 (05/09/2025) e 92726880 (27/01/2026).</w:t>
      </w:r>
    </w:p>
    <w:p>
      <w:pPr>
        <w:pStyle w:val="BodyText"/>
        <w:numPr>
          <w:ilvl w:val="0"/>
          <w:numId w:val="14"/>
        </w:numPr>
        <w:tabs>
          <w:tab w:val="clear" w:pos="1134"/>
          <w:tab w:val="left" w:pos="709" w:leader="none"/>
        </w:tabs>
        <w:bidi w:val="0"/>
        <w:ind w:hanging="283" w:left="709"/>
        <w:jc w:val="left"/>
        <w:rPr/>
      </w:pPr>
      <w:r>
        <w:rPr>
          <w:rStyle w:val="Strong"/>
        </w:rPr>
        <w:t>Dados do exame:</w:t>
      </w:r>
    </w:p>
    <w:p>
      <w:pPr>
        <w:pStyle w:val="BodyText"/>
        <w:numPr>
          <w:ilvl w:val="1"/>
          <w:numId w:val="14"/>
        </w:numPr>
        <w:tabs>
          <w:tab w:val="clear" w:pos="1134"/>
          <w:tab w:val="left" w:pos="1418" w:leader="none"/>
        </w:tabs>
        <w:bidi w:val="0"/>
        <w:spacing w:before="0" w:after="0"/>
        <w:ind w:hanging="283" w:left="1418"/>
        <w:jc w:val="left"/>
        <w:rPr/>
      </w:pPr>
      <w:r>
        <w:rPr/>
        <w:t xml:space="preserve">Exame em 02/07/2024; NB 6483118760. </w:t>
      </w:r>
    </w:p>
    <w:p>
      <w:pPr>
        <w:pStyle w:val="BodyText"/>
        <w:numPr>
          <w:ilvl w:val="1"/>
          <w:numId w:val="14"/>
        </w:numPr>
        <w:tabs>
          <w:tab w:val="clear" w:pos="1134"/>
          <w:tab w:val="left" w:pos="1418" w:leader="none"/>
        </w:tabs>
        <w:bidi w:val="0"/>
        <w:spacing w:before="0" w:after="0"/>
        <w:ind w:hanging="283" w:left="1418"/>
        <w:jc w:val="left"/>
        <w:rPr/>
      </w:pPr>
      <w:r>
        <w:rPr/>
        <w:t xml:space="preserve">DER 08/03/2024; DID 01/07/2019; </w:t>
      </w:r>
      <w:r>
        <w:rPr>
          <w:rStyle w:val="Strong"/>
        </w:rPr>
        <w:t>DII 01/06/2024</w:t>
      </w:r>
      <w:r>
        <w:rPr/>
        <w:t xml:space="preserve">; cessação prevista 11/06/2024; CID M54. </w:t>
      </w:r>
    </w:p>
    <w:p>
      <w:pPr>
        <w:pStyle w:val="BodyText"/>
        <w:numPr>
          <w:ilvl w:val="0"/>
          <w:numId w:val="14"/>
        </w:numPr>
        <w:tabs>
          <w:tab w:val="clear" w:pos="1134"/>
          <w:tab w:val="left" w:pos="709" w:leader="none"/>
        </w:tabs>
        <w:bidi w:val="0"/>
        <w:ind w:hanging="283" w:left="709"/>
        <w:jc w:val="left"/>
        <w:rPr/>
      </w:pPr>
      <w:r>
        <w:rPr>
          <w:rStyle w:val="Strong"/>
        </w:rPr>
        <w:t>Conclusão:</w:t>
      </w:r>
      <w:r>
        <w:rPr/>
        <w:t xml:space="preserve"> "Houve incapacidade laborativa para a atividade declarada em vistas dorsopatia. Art 71 do dec 3048-99" — "Existiu incapacidade laborativa".</w:t>
      </w:r>
    </w:p>
    <w:p>
      <w:pPr>
        <w:pStyle w:val="BodyText"/>
        <w:numPr>
          <w:ilvl w:val="0"/>
          <w:numId w:val="14"/>
        </w:numPr>
        <w:tabs>
          <w:tab w:val="clear" w:pos="1134"/>
          <w:tab w:val="left" w:pos="709" w:leader="none"/>
        </w:tabs>
        <w:bidi w:val="0"/>
        <w:ind w:hanging="283" w:left="709"/>
        <w:jc w:val="left"/>
        <w:rPr/>
      </w:pPr>
      <w:r>
        <w:rPr/>
        <w:t>Sem reabilitação, sem sugestão de aposentadoria e sem isenção de carência.</w:t>
      </w:r>
    </w:p>
    <w:p>
      <w:pPr>
        <w:pStyle w:val="BodyText"/>
        <w:numPr>
          <w:ilvl w:val="0"/>
          <w:numId w:val="14"/>
        </w:numPr>
        <w:tabs>
          <w:tab w:val="clear" w:pos="1134"/>
          <w:tab w:val="left" w:pos="709" w:leader="none"/>
        </w:tabs>
        <w:bidi w:val="0"/>
        <w:ind w:hanging="283" w:left="709"/>
        <w:jc w:val="left"/>
        <w:rPr/>
      </w:pPr>
      <w:r>
        <w:rPr/>
        <w:t>Não há outras perícias administrativas.</w:t>
      </w:r>
    </w:p>
    <w:p>
      <w:pPr>
        <w:pStyle w:val="BodyText"/>
        <w:bidi w:val="0"/>
        <w:jc w:val="left"/>
        <w:rPr/>
      </w:pPr>
      <w:r>
        <w:rPr>
          <w:rStyle w:val="Strong"/>
        </w:rPr>
        <w:t>7.6 Atestados/exames particulares ou SUS</w:t>
      </w:r>
    </w:p>
    <w:tbl>
      <w:tblPr>
        <w:tblW w:w="8123" w:type="dxa"/>
        <w:jc w:val="left"/>
        <w:tblInd w:w="0" w:type="dxa"/>
        <w:tblLayout w:type="fixed"/>
        <w:tblCellMar>
          <w:top w:w="28" w:type="dxa"/>
          <w:left w:w="28" w:type="dxa"/>
          <w:bottom w:w="28" w:type="dxa"/>
          <w:right w:w="28" w:type="dxa"/>
        </w:tblCellMar>
      </w:tblPr>
      <w:tblGrid>
        <w:gridCol w:w="1501"/>
        <w:gridCol w:w="1428"/>
        <w:gridCol w:w="2698"/>
        <w:gridCol w:w="925"/>
        <w:gridCol w:w="1571"/>
      </w:tblGrid>
      <w:tr>
        <w:trPr>
          <w:tblHeader w:val="true"/>
        </w:trPr>
        <w:tc>
          <w:tcPr>
            <w:tcW w:w="1501" w:type="dxa"/>
            <w:tcBorders/>
            <w:vAlign w:val="center"/>
          </w:tcPr>
          <w:p>
            <w:pPr>
              <w:pStyle w:val="TableHeading"/>
              <w:bidi w:val="0"/>
              <w:spacing w:before="0" w:after="283"/>
              <w:ind w:hanging="0" w:left="0" w:right="0"/>
              <w:jc w:val="left"/>
              <w:rPr/>
            </w:pPr>
            <w:r>
              <w:rPr/>
              <w:t>ID</w:t>
            </w:r>
          </w:p>
        </w:tc>
        <w:tc>
          <w:tcPr>
            <w:tcW w:w="1428" w:type="dxa"/>
            <w:tcBorders/>
            <w:vAlign w:val="center"/>
          </w:tcPr>
          <w:p>
            <w:pPr>
              <w:pStyle w:val="TableHeading"/>
              <w:bidi w:val="0"/>
              <w:spacing w:before="0" w:after="283"/>
              <w:ind w:hanging="0" w:left="0" w:right="0"/>
              <w:jc w:val="left"/>
              <w:rPr/>
            </w:pPr>
            <w:r>
              <w:rPr/>
              <w:t>Data</w:t>
            </w:r>
          </w:p>
        </w:tc>
        <w:tc>
          <w:tcPr>
            <w:tcW w:w="2698" w:type="dxa"/>
            <w:tcBorders/>
            <w:vAlign w:val="center"/>
          </w:tcPr>
          <w:p>
            <w:pPr>
              <w:pStyle w:val="TableHeading"/>
              <w:bidi w:val="0"/>
              <w:spacing w:before="0" w:after="283"/>
              <w:ind w:hanging="0" w:left="0" w:right="0"/>
              <w:jc w:val="left"/>
              <w:rPr/>
            </w:pPr>
            <w:r>
              <w:rPr/>
              <w:t>Médico</w:t>
            </w:r>
          </w:p>
        </w:tc>
        <w:tc>
          <w:tcPr>
            <w:tcW w:w="925" w:type="dxa"/>
            <w:tcBorders/>
            <w:vAlign w:val="center"/>
          </w:tcPr>
          <w:p>
            <w:pPr>
              <w:pStyle w:val="TableHeading"/>
              <w:bidi w:val="0"/>
              <w:spacing w:before="0" w:after="283"/>
              <w:ind w:hanging="0" w:left="0" w:right="0"/>
              <w:jc w:val="left"/>
              <w:rPr/>
            </w:pPr>
            <w:r>
              <w:rPr/>
              <w:t>CID</w:t>
            </w:r>
          </w:p>
        </w:tc>
        <w:tc>
          <w:tcPr>
            <w:tcW w:w="1571" w:type="dxa"/>
            <w:tcBorders/>
            <w:vAlign w:val="center"/>
          </w:tcPr>
          <w:p>
            <w:pPr>
              <w:pStyle w:val="TableHeading"/>
              <w:bidi w:val="0"/>
              <w:spacing w:before="0" w:after="283"/>
              <w:ind w:hanging="0" w:left="0" w:right="0"/>
              <w:jc w:val="left"/>
              <w:rPr/>
            </w:pPr>
            <w:r>
              <w:rPr/>
              <w:t>Conteúdo</w:t>
            </w:r>
          </w:p>
        </w:tc>
      </w:tr>
      <w:tr>
        <w:trPr/>
        <w:tc>
          <w:tcPr>
            <w:tcW w:w="1501" w:type="dxa"/>
            <w:tcBorders/>
            <w:vAlign w:val="center"/>
          </w:tcPr>
          <w:p>
            <w:pPr>
              <w:pStyle w:val="TableContents"/>
              <w:bidi w:val="0"/>
              <w:spacing w:before="0" w:after="283"/>
              <w:ind w:hanging="0" w:left="0" w:right="0"/>
              <w:jc w:val="left"/>
              <w:rPr/>
            </w:pPr>
            <w:r>
              <w:rPr/>
              <w:t>60131219 (fl. PDF 21; precedido da capa ID 60131216, "ATESTADO MEDICO")</w:t>
            </w:r>
          </w:p>
        </w:tc>
        <w:tc>
          <w:tcPr>
            <w:tcW w:w="1428" w:type="dxa"/>
            <w:tcBorders/>
            <w:vAlign w:val="center"/>
          </w:tcPr>
          <w:p>
            <w:pPr>
              <w:pStyle w:val="TableContents"/>
              <w:bidi w:val="0"/>
              <w:spacing w:before="0" w:after="283"/>
              <w:ind w:hanging="0" w:left="0" w:right="0"/>
              <w:jc w:val="left"/>
              <w:rPr/>
            </w:pPr>
            <w:r>
              <w:rPr/>
              <w:t>Carimbo "01 JUN 2024"; manuscrito "05/06/24" [leitura incerta]</w:t>
            </w:r>
          </w:p>
        </w:tc>
        <w:tc>
          <w:tcPr>
            <w:tcW w:w="2698" w:type="dxa"/>
            <w:tcBorders/>
            <w:vAlign w:val="center"/>
          </w:tcPr>
          <w:p>
            <w:pPr>
              <w:pStyle w:val="TableContents"/>
              <w:bidi w:val="0"/>
              <w:spacing w:before="0" w:after="283"/>
              <w:ind w:hanging="0" w:left="0" w:right="0"/>
              <w:jc w:val="left"/>
              <w:rPr/>
            </w:pPr>
            <w:r>
              <w:rPr/>
              <w:t xml:space="preserve">Dr. Jales R. de Oliveira, ortopedista e traumatologista, </w:t>
            </w:r>
            <w:r>
              <w:rPr>
                <w:rStyle w:val="Strong"/>
              </w:rPr>
              <w:t>CRM-PA 17265</w:t>
            </w:r>
            <w:r>
              <w:rPr/>
              <w:t xml:space="preserve"> [leitura incerta] / RQE 8201. Receituário da Secretaria Municipal de Saúde / Hospital Municipal de Jacundá-PA.</w:t>
            </w:r>
          </w:p>
        </w:tc>
        <w:tc>
          <w:tcPr>
            <w:tcW w:w="925" w:type="dxa"/>
            <w:tcBorders/>
            <w:vAlign w:val="center"/>
          </w:tcPr>
          <w:p>
            <w:pPr>
              <w:pStyle w:val="TableContents"/>
              <w:bidi w:val="0"/>
              <w:spacing w:before="0" w:after="283"/>
              <w:ind w:hanging="0" w:left="0" w:right="0"/>
              <w:jc w:val="left"/>
              <w:rPr/>
            </w:pPr>
            <w:r>
              <w:rPr/>
              <w:t>M54.3 / M19.9 / M51.1 / M41 / M81</w:t>
            </w:r>
          </w:p>
        </w:tc>
        <w:tc>
          <w:tcPr>
            <w:tcW w:w="1571" w:type="dxa"/>
            <w:tcBorders/>
            <w:vAlign w:val="center"/>
          </w:tcPr>
          <w:p>
            <w:pPr>
              <w:pStyle w:val="TableContents"/>
              <w:bidi w:val="0"/>
              <w:spacing w:before="0" w:after="283"/>
              <w:jc w:val="left"/>
              <w:rPr/>
            </w:pPr>
            <w:r>
              <w:rPr/>
              <w:t xml:space="preserve">Ver transcrição na Parte 9. </w:t>
            </w:r>
            <w:r>
              <w:rPr>
                <w:rStyle w:val="Strong"/>
              </w:rPr>
              <w:t>Sem número de dias de afastamento.</w:t>
            </w:r>
          </w:p>
        </w:tc>
      </w:tr>
    </w:tbl>
    <w:p>
      <w:pPr>
        <w:pStyle w:val="BodyText"/>
        <w:numPr>
          <w:ilvl w:val="0"/>
          <w:numId w:val="15"/>
        </w:numPr>
        <w:tabs>
          <w:tab w:val="clear" w:pos="1134"/>
          <w:tab w:val="left" w:pos="709" w:leader="none"/>
        </w:tabs>
        <w:bidi w:val="0"/>
        <w:ind w:hanging="283" w:left="709"/>
        <w:jc w:val="left"/>
        <w:rPr/>
      </w:pPr>
      <w:r>
        <w:rPr/>
        <w:t>Não há outros atestados nem exames nos autos.</w:t>
      </w:r>
    </w:p>
    <w:p>
      <w:pPr>
        <w:pStyle w:val="BodyText"/>
        <w:numPr>
          <w:ilvl w:val="0"/>
          <w:numId w:val="15"/>
        </w:numPr>
        <w:tabs>
          <w:tab w:val="clear" w:pos="1134"/>
          <w:tab w:val="left" w:pos="709" w:leader="none"/>
        </w:tabs>
        <w:bidi w:val="0"/>
        <w:ind w:hanging="283" w:left="709"/>
        <w:jc w:val="left"/>
        <w:rPr/>
      </w:pPr>
      <w:r>
        <w:rPr/>
        <w:t>Os exames de 05/02/2024 (RNM de coluna cervical e US de punhos) e de 06/02/2024 (RX de coluna torácica) aparecem apenas na história do SABI.</w:t>
      </w:r>
    </w:p>
    <w:p>
      <w:pPr>
        <w:pStyle w:val="BodyText"/>
        <w:bidi w:val="0"/>
        <w:jc w:val="left"/>
        <w:rPr/>
      </w:pPr>
      <w:r>
        <w:rPr>
          <w:rStyle w:val="Strong"/>
        </w:rPr>
        <w:t>7.7 Contestação — ID 92726879, de 18/03/2026 (Procuradora Federal Lidiane Carneiro Cunha Guimarães)</w:t>
      </w:r>
    </w:p>
    <w:p>
      <w:pPr>
        <w:pStyle w:val="BodyText"/>
        <w:numPr>
          <w:ilvl w:val="0"/>
          <w:numId w:val="16"/>
        </w:numPr>
        <w:tabs>
          <w:tab w:val="clear" w:pos="1134"/>
          <w:tab w:val="left" w:pos="709" w:leader="none"/>
        </w:tabs>
        <w:bidi w:val="0"/>
        <w:ind w:hanging="283" w:left="709"/>
        <w:jc w:val="left"/>
        <w:rPr/>
      </w:pPr>
      <w:r>
        <w:rPr>
          <w:rStyle w:val="Strong"/>
        </w:rPr>
        <w:t>Preliminares/prejudiciais:</w:t>
      </w:r>
    </w:p>
    <w:p>
      <w:pPr>
        <w:pStyle w:val="BodyText"/>
        <w:numPr>
          <w:ilvl w:val="1"/>
          <w:numId w:val="16"/>
        </w:numPr>
        <w:tabs>
          <w:tab w:val="clear" w:pos="1134"/>
          <w:tab w:val="left" w:pos="1418" w:leader="none"/>
        </w:tabs>
        <w:bidi w:val="0"/>
        <w:spacing w:before="0" w:after="0"/>
        <w:ind w:hanging="283" w:left="1418"/>
        <w:jc w:val="left"/>
        <w:rPr/>
      </w:pPr>
      <w:r>
        <w:rPr>
          <w:rStyle w:val="Strong"/>
        </w:rPr>
        <w:t>Impugnação ao laudo "manuscrito/ilegível"</w:t>
      </w:r>
      <w:r>
        <w:rPr/>
        <w:t xml:space="preserve"> (arts. 473 do CPC e 5º, LV, da CF). Reitera o pedido de laudo digitado. A matéria já havia sido rejeitada no despacho ID 87284696. </w:t>
      </w:r>
    </w:p>
    <w:p>
      <w:pPr>
        <w:pStyle w:val="BodyText"/>
        <w:numPr>
          <w:ilvl w:val="1"/>
          <w:numId w:val="16"/>
        </w:numPr>
        <w:tabs>
          <w:tab w:val="clear" w:pos="1134"/>
          <w:tab w:val="left" w:pos="1418" w:leader="none"/>
        </w:tabs>
        <w:bidi w:val="0"/>
        <w:spacing w:before="0" w:after="0"/>
        <w:ind w:hanging="283" w:left="1418"/>
        <w:jc w:val="left"/>
        <w:rPr/>
      </w:pPr>
      <w:r>
        <w:rPr>
          <w:rStyle w:val="Strong"/>
        </w:rPr>
        <w:t>Requisitos do art. 129-A</w:t>
      </w:r>
      <w:r>
        <w:rPr/>
        <w:t xml:space="preserve"> da Lei 8.213/91: pede emenda "caso não estejam presentes". [ANÁLISE] Superado pela emenda (ID 65827988), pela carta (ID 60131196) e pelo SABI (ID 65827991). </w:t>
      </w:r>
    </w:p>
    <w:p>
      <w:pPr>
        <w:pStyle w:val="BodyText"/>
        <w:numPr>
          <w:ilvl w:val="1"/>
          <w:numId w:val="16"/>
        </w:numPr>
        <w:tabs>
          <w:tab w:val="clear" w:pos="1134"/>
          <w:tab w:val="left" w:pos="1418" w:leader="none"/>
        </w:tabs>
        <w:bidi w:val="0"/>
        <w:spacing w:before="0" w:after="0"/>
        <w:ind w:hanging="283" w:left="1418"/>
        <w:jc w:val="left"/>
        <w:rPr/>
      </w:pPr>
      <w:r>
        <w:rPr>
          <w:rStyle w:val="Strong"/>
        </w:rPr>
        <w:t>Falta de interesse de agir por ausência de pedido de prorrogação</w:t>
      </w:r>
      <w:r>
        <w:rPr/>
        <w:t xml:space="preserve"> (Tema 350 do STF; Tema 277 da TNU). [ANÁLISE] </w:t>
      </w:r>
      <w:r>
        <w:rPr>
          <w:rStyle w:val="Strong"/>
        </w:rPr>
        <w:t>Inaplicável</w:t>
      </w:r>
      <w:r>
        <w:rPr/>
        <w:t xml:space="preserve">: não se trata de cessação com DCB, e sim de indeferimento de requerimento novo, comprovado pela carta. </w:t>
      </w:r>
    </w:p>
    <w:p>
      <w:pPr>
        <w:pStyle w:val="BodyText"/>
        <w:numPr>
          <w:ilvl w:val="1"/>
          <w:numId w:val="16"/>
        </w:numPr>
        <w:tabs>
          <w:tab w:val="clear" w:pos="1134"/>
          <w:tab w:val="left" w:pos="1418" w:leader="none"/>
        </w:tabs>
        <w:bidi w:val="0"/>
        <w:spacing w:before="0" w:after="0"/>
        <w:ind w:hanging="283" w:left="1418"/>
        <w:jc w:val="left"/>
        <w:rPr/>
      </w:pPr>
      <w:r>
        <w:rPr>
          <w:rStyle w:val="Strong"/>
        </w:rPr>
        <w:t>Prescrição quinquenal</w:t>
      </w:r>
      <w:r>
        <w:rPr/>
        <w:t xml:space="preserve"> (pedido genérico). </w:t>
      </w:r>
    </w:p>
    <w:p>
      <w:pPr>
        <w:pStyle w:val="BodyText"/>
        <w:numPr>
          <w:ilvl w:val="0"/>
          <w:numId w:val="16"/>
        </w:numPr>
        <w:tabs>
          <w:tab w:val="clear" w:pos="1134"/>
          <w:tab w:val="left" w:pos="709" w:leader="none"/>
        </w:tabs>
        <w:bidi w:val="0"/>
        <w:ind w:hanging="283" w:left="709"/>
        <w:jc w:val="left"/>
        <w:rPr/>
      </w:pPr>
      <w:r>
        <w:rPr>
          <w:rStyle w:val="Strong"/>
        </w:rPr>
        <w:t>Mérito:</w:t>
      </w:r>
    </w:p>
    <w:p>
      <w:pPr>
        <w:pStyle w:val="BodyText"/>
        <w:numPr>
          <w:ilvl w:val="1"/>
          <w:numId w:val="16"/>
        </w:numPr>
        <w:tabs>
          <w:tab w:val="clear" w:pos="1134"/>
          <w:tab w:val="left" w:pos="1418" w:leader="none"/>
        </w:tabs>
        <w:bidi w:val="0"/>
        <w:spacing w:before="0" w:after="0"/>
        <w:ind w:hanging="283" w:left="1418"/>
        <w:jc w:val="left"/>
        <w:rPr/>
      </w:pPr>
      <w:r>
        <w:rPr/>
        <w:t xml:space="preserve">requisitos gerais (qualidade, carência, incapacidade); </w:t>
      </w:r>
    </w:p>
    <w:p>
      <w:pPr>
        <w:pStyle w:val="BodyText"/>
        <w:numPr>
          <w:ilvl w:val="1"/>
          <w:numId w:val="16"/>
        </w:numPr>
        <w:tabs>
          <w:tab w:val="clear" w:pos="1134"/>
          <w:tab w:val="left" w:pos="1418" w:leader="none"/>
        </w:tabs>
        <w:bidi w:val="0"/>
        <w:spacing w:before="0" w:after="0"/>
        <w:ind w:hanging="283" w:left="1418"/>
        <w:jc w:val="left"/>
        <w:rPr/>
      </w:pPr>
      <w:r>
        <w:rPr/>
        <w:t xml:space="preserve">doença preexistente (arts. 42, § 2º, e 59); </w:t>
      </w:r>
    </w:p>
    <w:p>
      <w:pPr>
        <w:pStyle w:val="BodyText"/>
        <w:numPr>
          <w:ilvl w:val="1"/>
          <w:numId w:val="16"/>
        </w:numPr>
        <w:tabs>
          <w:tab w:val="clear" w:pos="1134"/>
          <w:tab w:val="left" w:pos="1418" w:leader="none"/>
        </w:tabs>
        <w:bidi w:val="0"/>
        <w:spacing w:before="0" w:after="0"/>
        <w:ind w:hanging="283" w:left="1418"/>
        <w:jc w:val="left"/>
        <w:rPr/>
      </w:pPr>
      <w:r>
        <w:rPr/>
        <w:t xml:space="preserve">perda da qualidade e regra de carência após nova filiação; </w:t>
      </w:r>
    </w:p>
    <w:p>
      <w:pPr>
        <w:pStyle w:val="BodyText"/>
        <w:numPr>
          <w:ilvl w:val="1"/>
          <w:numId w:val="16"/>
        </w:numPr>
        <w:tabs>
          <w:tab w:val="clear" w:pos="1134"/>
          <w:tab w:val="left" w:pos="1418" w:leader="none"/>
        </w:tabs>
        <w:bidi w:val="0"/>
        <w:spacing w:before="0" w:after="0"/>
        <w:ind w:hanging="283" w:left="1418"/>
        <w:jc w:val="left"/>
        <w:rPr/>
      </w:pPr>
      <w:r>
        <w:rPr/>
        <w:t xml:space="preserve">"os requisitos da carência e qualidade de segurado não podem ser tidos por incontroversos"; </w:t>
      </w:r>
    </w:p>
    <w:p>
      <w:pPr>
        <w:pStyle w:val="BodyText"/>
        <w:numPr>
          <w:ilvl w:val="1"/>
          <w:numId w:val="16"/>
        </w:numPr>
        <w:tabs>
          <w:tab w:val="clear" w:pos="1134"/>
          <w:tab w:val="left" w:pos="1418" w:leader="none"/>
        </w:tabs>
        <w:bidi w:val="0"/>
        <w:spacing w:before="0" w:after="0"/>
        <w:ind w:hanging="283" w:left="1418"/>
        <w:jc w:val="left"/>
        <w:rPr/>
      </w:pPr>
      <w:r>
        <w:rPr/>
        <w:t xml:space="preserve">regras da RMI pela EC 103/2019; </w:t>
      </w:r>
    </w:p>
    <w:p>
      <w:pPr>
        <w:pStyle w:val="BodyText"/>
        <w:numPr>
          <w:ilvl w:val="1"/>
          <w:numId w:val="16"/>
        </w:numPr>
        <w:tabs>
          <w:tab w:val="clear" w:pos="1134"/>
          <w:tab w:val="left" w:pos="1418" w:leader="none"/>
        </w:tabs>
        <w:bidi w:val="0"/>
        <w:spacing w:before="0" w:after="0"/>
        <w:ind w:hanging="283" w:left="1418"/>
        <w:jc w:val="left"/>
        <w:rPr/>
      </w:pPr>
      <w:r>
        <w:rPr/>
        <w:t xml:space="preserve">descabimento de dano moral (não pedido). </w:t>
      </w:r>
    </w:p>
    <w:p>
      <w:pPr>
        <w:pStyle w:val="BodyText"/>
        <w:numPr>
          <w:ilvl w:val="0"/>
          <w:numId w:val="16"/>
        </w:numPr>
        <w:tabs>
          <w:tab w:val="clear" w:pos="1134"/>
          <w:tab w:val="left" w:pos="709" w:leader="none"/>
        </w:tabs>
        <w:bidi w:val="0"/>
        <w:ind w:hanging="283" w:left="709"/>
        <w:jc w:val="left"/>
        <w:rPr/>
      </w:pPr>
      <w:r>
        <w:rPr>
          <w:rStyle w:val="Strong"/>
        </w:rPr>
        <w:t>Pedidos finais:</w:t>
      </w:r>
    </w:p>
    <w:p>
      <w:pPr>
        <w:pStyle w:val="BodyText"/>
        <w:numPr>
          <w:ilvl w:val="1"/>
          <w:numId w:val="16"/>
        </w:numPr>
        <w:tabs>
          <w:tab w:val="clear" w:pos="1134"/>
          <w:tab w:val="left" w:pos="1418" w:leader="none"/>
        </w:tabs>
        <w:bidi w:val="0"/>
        <w:spacing w:before="0" w:after="0"/>
        <w:ind w:hanging="283" w:left="1418"/>
        <w:jc w:val="left"/>
        <w:rPr/>
      </w:pPr>
      <w:r>
        <w:rPr/>
        <w:t xml:space="preserve">improcedência; </w:t>
      </w:r>
    </w:p>
    <w:p>
      <w:pPr>
        <w:pStyle w:val="BodyText"/>
        <w:numPr>
          <w:ilvl w:val="1"/>
          <w:numId w:val="16"/>
        </w:numPr>
        <w:tabs>
          <w:tab w:val="clear" w:pos="1134"/>
          <w:tab w:val="left" w:pos="1418" w:leader="none"/>
        </w:tabs>
        <w:bidi w:val="0"/>
        <w:spacing w:before="0" w:after="0"/>
        <w:ind w:hanging="283" w:left="1418"/>
        <w:jc w:val="left"/>
        <w:rPr/>
      </w:pPr>
      <w:r>
        <w:rPr/>
        <w:t xml:space="preserve">prescrição quinquenal; </w:t>
      </w:r>
    </w:p>
    <w:p>
      <w:pPr>
        <w:pStyle w:val="BodyText"/>
        <w:numPr>
          <w:ilvl w:val="1"/>
          <w:numId w:val="16"/>
        </w:numPr>
        <w:tabs>
          <w:tab w:val="clear" w:pos="1134"/>
          <w:tab w:val="left" w:pos="1418" w:leader="none"/>
        </w:tabs>
        <w:bidi w:val="0"/>
        <w:spacing w:before="0" w:after="0"/>
        <w:ind w:hanging="283" w:left="1418"/>
        <w:jc w:val="left"/>
        <w:rPr/>
      </w:pPr>
      <w:r>
        <w:rPr/>
        <w:t xml:space="preserve">autodeclaração do Anexo XXIV da IN 128/2022; </w:t>
      </w:r>
    </w:p>
    <w:p>
      <w:pPr>
        <w:pStyle w:val="BodyText"/>
        <w:numPr>
          <w:ilvl w:val="1"/>
          <w:numId w:val="16"/>
        </w:numPr>
        <w:tabs>
          <w:tab w:val="clear" w:pos="1134"/>
          <w:tab w:val="left" w:pos="1418" w:leader="none"/>
        </w:tabs>
        <w:bidi w:val="0"/>
        <w:spacing w:before="0" w:after="0"/>
        <w:ind w:hanging="283" w:left="1418"/>
        <w:jc w:val="left"/>
        <w:rPr/>
      </w:pPr>
      <w:r>
        <w:rPr/>
        <w:t xml:space="preserve">renúncia ao teto do JEF (não aplicável); </w:t>
      </w:r>
    </w:p>
    <w:p>
      <w:pPr>
        <w:pStyle w:val="BodyText"/>
        <w:numPr>
          <w:ilvl w:val="1"/>
          <w:numId w:val="16"/>
        </w:numPr>
        <w:tabs>
          <w:tab w:val="clear" w:pos="1134"/>
          <w:tab w:val="left" w:pos="1418" w:leader="none"/>
        </w:tabs>
        <w:bidi w:val="0"/>
        <w:spacing w:before="0" w:after="0"/>
        <w:ind w:hanging="283" w:left="1418"/>
        <w:jc w:val="left"/>
        <w:rPr/>
      </w:pPr>
      <w:r>
        <w:rPr/>
        <w:t xml:space="preserve">honorários conforme a Súmula 111 do STJ; </w:t>
      </w:r>
    </w:p>
    <w:p>
      <w:pPr>
        <w:pStyle w:val="BodyText"/>
        <w:numPr>
          <w:ilvl w:val="1"/>
          <w:numId w:val="16"/>
        </w:numPr>
        <w:tabs>
          <w:tab w:val="clear" w:pos="1134"/>
          <w:tab w:val="left" w:pos="1418" w:leader="none"/>
        </w:tabs>
        <w:bidi w:val="0"/>
        <w:spacing w:before="0" w:after="0"/>
        <w:ind w:hanging="283" w:left="1418"/>
        <w:jc w:val="left"/>
        <w:rPr/>
      </w:pPr>
      <w:r>
        <w:rPr/>
        <w:t xml:space="preserve">isenção de custas; </w:t>
      </w:r>
    </w:p>
    <w:p>
      <w:pPr>
        <w:pStyle w:val="BodyText"/>
        <w:numPr>
          <w:ilvl w:val="1"/>
          <w:numId w:val="16"/>
        </w:numPr>
        <w:tabs>
          <w:tab w:val="clear" w:pos="1134"/>
          <w:tab w:val="left" w:pos="1418" w:leader="none"/>
        </w:tabs>
        <w:bidi w:val="0"/>
        <w:spacing w:before="0" w:after="0"/>
        <w:ind w:hanging="283" w:left="1418"/>
        <w:jc w:val="left"/>
        <w:rPr/>
      </w:pPr>
      <w:r>
        <w:rPr/>
        <w:t xml:space="preserve">desconto de valores inacumuláveis; </w:t>
      </w:r>
    </w:p>
    <w:p>
      <w:pPr>
        <w:pStyle w:val="BodyText"/>
        <w:numPr>
          <w:ilvl w:val="1"/>
          <w:numId w:val="16"/>
        </w:numPr>
        <w:tabs>
          <w:tab w:val="clear" w:pos="1134"/>
          <w:tab w:val="left" w:pos="1418" w:leader="none"/>
        </w:tabs>
        <w:bidi w:val="0"/>
        <w:spacing w:before="0" w:after="0"/>
        <w:ind w:hanging="283" w:left="1418"/>
        <w:jc w:val="left"/>
        <w:rPr/>
      </w:pPr>
      <w:r>
        <w:rPr/>
        <w:t xml:space="preserve">consectários: INPC; Selic de 12/2021 a 08/2025; art. 406 do CC a partir de 09/2025 (EC 136/2025); </w:t>
      </w:r>
    </w:p>
    <w:p>
      <w:pPr>
        <w:pStyle w:val="BodyText"/>
        <w:numPr>
          <w:ilvl w:val="1"/>
          <w:numId w:val="16"/>
        </w:numPr>
        <w:tabs>
          <w:tab w:val="clear" w:pos="1134"/>
          <w:tab w:val="left" w:pos="1418" w:leader="none"/>
        </w:tabs>
        <w:bidi w:val="0"/>
        <w:spacing w:before="0" w:after="0"/>
        <w:ind w:hanging="283" w:left="1418"/>
        <w:jc w:val="left"/>
        <w:rPr/>
      </w:pPr>
      <w:r>
        <w:rPr/>
        <w:t xml:space="preserve">julgamento antecipado; sem interesse em conciliação. </w:t>
      </w:r>
    </w:p>
    <w:p>
      <w:pPr>
        <w:pStyle w:val="BodyText"/>
        <w:numPr>
          <w:ilvl w:val="0"/>
          <w:numId w:val="16"/>
        </w:numPr>
        <w:tabs>
          <w:tab w:val="clear" w:pos="1134"/>
          <w:tab w:val="left" w:pos="709" w:leader="none"/>
        </w:tabs>
        <w:bidi w:val="0"/>
        <w:ind w:hanging="283" w:left="709"/>
        <w:jc w:val="left"/>
        <w:rPr/>
      </w:pPr>
      <w:r>
        <w:rPr/>
        <w:t xml:space="preserve">[ANÁLISE] A contestação </w:t>
      </w:r>
      <w:r>
        <w:rPr>
          <w:rStyle w:val="Strong"/>
        </w:rPr>
        <w:t>não impugna especificamente a DII de 2015 nem as contradições internas do laudo</w:t>
      </w:r>
      <w:r>
        <w:rPr/>
        <w:t>; ataca apenas a forma manuscrita.</w:t>
      </w:r>
    </w:p>
    <w:p>
      <w:pPr>
        <w:pStyle w:val="BodyText"/>
        <w:numPr>
          <w:ilvl w:val="0"/>
          <w:numId w:val="16"/>
        </w:numPr>
        <w:tabs>
          <w:tab w:val="clear" w:pos="1134"/>
          <w:tab w:val="left" w:pos="709" w:leader="none"/>
        </w:tabs>
        <w:bidi w:val="0"/>
        <w:ind w:hanging="283" w:left="709"/>
        <w:jc w:val="left"/>
        <w:rPr/>
      </w:pPr>
      <w:r>
        <w:rPr>
          <w:rStyle w:val="Strong"/>
        </w:rPr>
        <w:t>Houve impugnação ao laudo?</w:t>
      </w:r>
      <w:r>
        <w:rPr/>
        <w:t xml:space="preserve"> Sim:</w:t>
      </w:r>
    </w:p>
    <w:p>
      <w:pPr>
        <w:pStyle w:val="BodyText"/>
        <w:numPr>
          <w:ilvl w:val="1"/>
          <w:numId w:val="16"/>
        </w:numPr>
        <w:tabs>
          <w:tab w:val="clear" w:pos="1134"/>
          <w:tab w:val="left" w:pos="1418" w:leader="none"/>
        </w:tabs>
        <w:bidi w:val="0"/>
        <w:spacing w:before="0" w:after="0"/>
        <w:ind w:hanging="283" w:left="1418"/>
        <w:jc w:val="left"/>
        <w:rPr/>
      </w:pPr>
      <w:r>
        <w:rPr/>
        <w:t xml:space="preserve">ID </w:t>
      </w:r>
      <w:r>
        <w:rPr>
          <w:rStyle w:val="Strong"/>
        </w:rPr>
        <w:t>83027814</w:t>
      </w:r>
      <w:r>
        <w:rPr/>
        <w:t xml:space="preserve"> (19/09/2025): renovar o prazo para o perito apresentar "cópia legível e não manuscrita do laudo". Rejeitada pelo despacho ID 87284696. </w:t>
      </w:r>
    </w:p>
    <w:p>
      <w:pPr>
        <w:pStyle w:val="BodyText"/>
        <w:numPr>
          <w:ilvl w:val="1"/>
          <w:numId w:val="16"/>
        </w:numPr>
        <w:tabs>
          <w:tab w:val="clear" w:pos="1134"/>
          <w:tab w:val="left" w:pos="1418" w:leader="none"/>
        </w:tabs>
        <w:bidi w:val="0"/>
        <w:ind w:hanging="283" w:left="1418"/>
        <w:jc w:val="left"/>
        <w:rPr/>
      </w:pPr>
      <w:r>
        <w:rPr/>
        <w:t xml:space="preserve">Reiterada na contestação (ID 92726879, p. 1–2 e 8). </w:t>
      </w:r>
    </w:p>
    <w:p>
      <w:pPr>
        <w:pStyle w:val="BodyText"/>
        <w:bidi w:val="0"/>
        <w:jc w:val="left"/>
        <w:rPr/>
      </w:pPr>
      <w:r>
        <w:rPr>
          <w:rStyle w:val="Strong"/>
        </w:rPr>
        <w:t>7.8 Réplica / manifestação sobre o laudo</w:t>
      </w:r>
    </w:p>
    <w:p>
      <w:pPr>
        <w:pStyle w:val="BodyText"/>
        <w:numPr>
          <w:ilvl w:val="0"/>
          <w:numId w:val="17"/>
        </w:numPr>
        <w:tabs>
          <w:tab w:val="clear" w:pos="1134"/>
          <w:tab w:val="left" w:pos="709" w:leader="none"/>
        </w:tabs>
        <w:bidi w:val="0"/>
        <w:ind w:hanging="283" w:left="709"/>
        <w:jc w:val="left"/>
        <w:rPr/>
      </w:pPr>
      <w:r>
        <w:rPr>
          <w:rStyle w:val="Strong"/>
        </w:rPr>
        <w:t>ID 83442621 (26/09/2025):</w:t>
      </w:r>
    </w:p>
    <w:p>
      <w:pPr>
        <w:pStyle w:val="BodyText"/>
        <w:numPr>
          <w:ilvl w:val="1"/>
          <w:numId w:val="17"/>
        </w:numPr>
        <w:tabs>
          <w:tab w:val="clear" w:pos="1134"/>
          <w:tab w:val="left" w:pos="1418" w:leader="none"/>
        </w:tabs>
        <w:bidi w:val="0"/>
        <w:spacing w:before="0" w:after="0"/>
        <w:ind w:hanging="283" w:left="1418"/>
        <w:jc w:val="left"/>
        <w:rPr/>
      </w:pPr>
      <w:r>
        <w:rPr/>
        <w:t xml:space="preserve">sustenta que o laudo concluiu por "incapacidade PERMANENTE E PARCIAL"; </w:t>
      </w:r>
    </w:p>
    <w:p>
      <w:pPr>
        <w:pStyle w:val="BodyText"/>
        <w:numPr>
          <w:ilvl w:val="1"/>
          <w:numId w:val="17"/>
        </w:numPr>
        <w:tabs>
          <w:tab w:val="clear" w:pos="1134"/>
          <w:tab w:val="left" w:pos="1418" w:leader="none"/>
        </w:tabs>
        <w:bidi w:val="0"/>
        <w:spacing w:before="0" w:after="0"/>
        <w:ind w:hanging="283" w:left="1418"/>
        <w:jc w:val="left"/>
        <w:rPr/>
      </w:pPr>
      <w:r>
        <w:rPr/>
        <w:t xml:space="preserve">rebate a impugnação de forma; </w:t>
      </w:r>
    </w:p>
    <w:p>
      <w:pPr>
        <w:pStyle w:val="BodyText"/>
        <w:numPr>
          <w:ilvl w:val="1"/>
          <w:numId w:val="17"/>
        </w:numPr>
        <w:tabs>
          <w:tab w:val="clear" w:pos="1134"/>
          <w:tab w:val="left" w:pos="1418" w:leader="none"/>
        </w:tabs>
        <w:bidi w:val="0"/>
        <w:spacing w:before="0" w:after="0"/>
        <w:ind w:hanging="283" w:left="1418"/>
        <w:jc w:val="left"/>
        <w:rPr/>
      </w:pPr>
      <w:r>
        <w:rPr/>
        <w:t xml:space="preserve">pede aposentadoria por incapacidade permanente. </w:t>
      </w:r>
    </w:p>
    <w:p>
      <w:pPr>
        <w:pStyle w:val="BodyText"/>
        <w:numPr>
          <w:ilvl w:val="1"/>
          <w:numId w:val="17"/>
        </w:numPr>
        <w:tabs>
          <w:tab w:val="clear" w:pos="1134"/>
          <w:tab w:val="left" w:pos="1418" w:leader="none"/>
        </w:tabs>
        <w:bidi w:val="0"/>
        <w:spacing w:before="0" w:after="0"/>
        <w:ind w:hanging="283" w:left="1418"/>
        <w:jc w:val="left"/>
        <w:rPr/>
      </w:pPr>
      <w:r>
        <w:rPr/>
        <w:t xml:space="preserve">[ANÁLISE] Contém afirmações sem respaldo nos autos: "documentos que comprovam [...] miserabilidade"; "exames médicos periciais e sociais"; "na própria carta de indeferimento, consta o pedido [...] aposentadoria por incapacidade permanente". A carta trata de auxílio-doença, e não há estudo social. </w:t>
      </w:r>
    </w:p>
    <w:p>
      <w:pPr>
        <w:pStyle w:val="BodyText"/>
        <w:numPr>
          <w:ilvl w:val="0"/>
          <w:numId w:val="17"/>
        </w:numPr>
        <w:tabs>
          <w:tab w:val="clear" w:pos="1134"/>
          <w:tab w:val="left" w:pos="709" w:leader="none"/>
        </w:tabs>
        <w:bidi w:val="0"/>
        <w:ind w:hanging="283" w:left="709"/>
        <w:jc w:val="left"/>
        <w:rPr/>
      </w:pPr>
      <w:r>
        <w:rPr>
          <w:rStyle w:val="Strong"/>
        </w:rPr>
        <w:t>ID 92999316 (23/03/2026):</w:t>
      </w:r>
      <w:r>
        <w:rPr/>
        <w:t xml:space="preserve"> defende a imparcialidade e a suficiência do laudo e pede procedência com "benefício por incapacidade permanente". Não enfrenta as preliminares da contestação.</w:t>
      </w:r>
    </w:p>
    <w:p>
      <w:pPr>
        <w:pStyle w:val="BodyText"/>
        <w:bidi w:val="0"/>
        <w:jc w:val="left"/>
        <w:rPr/>
      </w:pPr>
      <w:r>
        <w:rPr>
          <w:rStyle w:val="Strong"/>
        </w:rPr>
        <w:t>7.9 Audiência de instrução:</w:t>
      </w:r>
      <w:r>
        <w:rPr/>
        <w:t xml:space="preserve"> </w:t>
      </w:r>
      <w:r>
        <w:rPr>
          <w:rStyle w:val="Strong"/>
        </w:rPr>
        <w:t>não houve</w:t>
      </w:r>
      <w:r>
        <w:rPr/>
        <w:t>. O INSS requereu julgamento antecipado (ID 92726879, p. 9).</w:t>
      </w:r>
    </w:p>
    <w:p>
      <w:pPr>
        <w:pStyle w:val="BodyText"/>
        <w:bidi w:val="0"/>
        <w:jc w:val="left"/>
        <w:rPr/>
      </w:pPr>
      <w:r>
        <w:rPr>
          <w:rStyle w:val="Strong"/>
        </w:rPr>
        <w:t>7.10 CNIS</w:t>
      </w:r>
      <w:r>
        <w:rPr/>
        <w:t xml:space="preserve"> (IDs 60131203, 80610662, 83027816, 92726881)</w:t>
      </w:r>
    </w:p>
    <w:p>
      <w:pPr>
        <w:pStyle w:val="BodyText"/>
        <w:numPr>
          <w:ilvl w:val="0"/>
          <w:numId w:val="18"/>
        </w:numPr>
        <w:tabs>
          <w:tab w:val="clear" w:pos="1134"/>
          <w:tab w:val="left" w:pos="709" w:leader="none"/>
        </w:tabs>
        <w:bidi w:val="0"/>
        <w:ind w:hanging="283" w:left="709"/>
        <w:jc w:val="left"/>
        <w:rPr/>
      </w:pPr>
      <w:r>
        <w:rPr/>
        <w:t>NIT 117.96867.74-2.</w:t>
      </w:r>
    </w:p>
    <w:p>
      <w:pPr>
        <w:pStyle w:val="BodyText"/>
        <w:numPr>
          <w:ilvl w:val="0"/>
          <w:numId w:val="18"/>
        </w:numPr>
        <w:tabs>
          <w:tab w:val="clear" w:pos="1134"/>
          <w:tab w:val="left" w:pos="709" w:leader="none"/>
        </w:tabs>
        <w:bidi w:val="0"/>
        <w:ind w:hanging="283" w:left="709"/>
        <w:jc w:val="left"/>
        <w:rPr/>
      </w:pPr>
      <w:r>
        <w:rPr>
          <w:rStyle w:val="Strong"/>
        </w:rPr>
        <w:t>Categoria: contribuinte individual (urbana).</w:t>
      </w:r>
    </w:p>
    <w:p>
      <w:pPr>
        <w:pStyle w:val="BodyText"/>
        <w:numPr>
          <w:ilvl w:val="0"/>
          <w:numId w:val="18"/>
        </w:numPr>
        <w:tabs>
          <w:tab w:val="clear" w:pos="1134"/>
          <w:tab w:val="left" w:pos="709" w:leader="none"/>
        </w:tabs>
        <w:bidi w:val="0"/>
        <w:ind w:hanging="283" w:left="709"/>
        <w:jc w:val="left"/>
        <w:rPr/>
      </w:pPr>
      <w:r>
        <w:rPr/>
        <w:t>Vínculos/recolhimentos e benefícios conforme a Parte 5:</w:t>
      </w:r>
    </w:p>
    <w:p>
      <w:pPr>
        <w:pStyle w:val="BodyText"/>
        <w:numPr>
          <w:ilvl w:val="1"/>
          <w:numId w:val="18"/>
        </w:numPr>
        <w:tabs>
          <w:tab w:val="clear" w:pos="1134"/>
          <w:tab w:val="left" w:pos="1418" w:leader="none"/>
        </w:tabs>
        <w:bidi w:val="0"/>
        <w:spacing w:before="0" w:after="0"/>
        <w:ind w:hanging="283" w:left="1418"/>
        <w:jc w:val="left"/>
        <w:rPr/>
      </w:pPr>
      <w:r>
        <w:rPr/>
        <w:t xml:space="preserve">contribuições de 12/2009 a 01/2015 (55 competências) e de 11/2022 a 01/2024 (15, LC 123); </w:t>
      </w:r>
    </w:p>
    <w:p>
      <w:pPr>
        <w:pStyle w:val="BodyText"/>
        <w:numPr>
          <w:ilvl w:val="1"/>
          <w:numId w:val="18"/>
        </w:numPr>
        <w:tabs>
          <w:tab w:val="clear" w:pos="1134"/>
          <w:tab w:val="left" w:pos="1418" w:leader="none"/>
        </w:tabs>
        <w:bidi w:val="0"/>
        <w:spacing w:before="0" w:after="0"/>
        <w:ind w:hanging="283" w:left="1418"/>
        <w:jc w:val="left"/>
        <w:rPr/>
      </w:pPr>
      <w:r>
        <w:rPr/>
        <w:t xml:space="preserve">pensão por morte NB 140.674.679-4, espécie 21, DIB 12/01/2006, sem DCB, ativa; </w:t>
      </w:r>
    </w:p>
    <w:p>
      <w:pPr>
        <w:pStyle w:val="BodyText"/>
        <w:numPr>
          <w:ilvl w:val="1"/>
          <w:numId w:val="18"/>
        </w:numPr>
        <w:tabs>
          <w:tab w:val="clear" w:pos="1134"/>
          <w:tab w:val="left" w:pos="1418" w:leader="none"/>
        </w:tabs>
        <w:bidi w:val="0"/>
        <w:spacing w:before="0" w:after="0"/>
        <w:ind w:hanging="283" w:left="1418"/>
        <w:jc w:val="left"/>
        <w:rPr/>
      </w:pPr>
      <w:r>
        <w:rPr/>
        <w:t xml:space="preserve">NB 648.311.876-0, espécie 31, DER 08/03/2024, indeferido em 02/07/2024. </w:t>
      </w:r>
    </w:p>
    <w:p>
      <w:pPr>
        <w:pStyle w:val="BodyText"/>
        <w:numPr>
          <w:ilvl w:val="0"/>
          <w:numId w:val="18"/>
        </w:numPr>
        <w:tabs>
          <w:tab w:val="clear" w:pos="1134"/>
          <w:tab w:val="left" w:pos="709" w:leader="none"/>
        </w:tabs>
        <w:bidi w:val="0"/>
        <w:ind w:hanging="283" w:left="709"/>
        <w:jc w:val="left"/>
        <w:rPr/>
      </w:pPr>
      <w:r>
        <w:rPr>
          <w:rStyle w:val="Strong"/>
        </w:rPr>
        <w:t>O ID 60131204 é CNIS de terceira pessoa.</w:t>
      </w:r>
    </w:p>
    <w:p>
      <w:pPr>
        <w:pStyle w:val="BodyText"/>
        <w:bidi w:val="0"/>
        <w:jc w:val="left"/>
        <w:rPr/>
      </w:pPr>
      <w:r>
        <w:rPr>
          <w:rStyle w:val="Strong"/>
        </w:rPr>
        <w:t>7.11 Provas de atividade rural:</w:t>
      </w:r>
      <w:r>
        <w:rPr/>
        <w:t xml:space="preserve"> não se aplica. Não há alegação de segurada especial nem documento rural.</w:t>
      </w:r>
    </w:p>
    <w:p>
      <w:pPr>
        <w:pStyle w:val="BodyText"/>
        <w:bidi w:val="0"/>
        <w:jc w:val="left"/>
        <w:rPr/>
      </w:pPr>
      <w:r>
        <w:rPr>
          <w:rStyle w:val="Strong"/>
        </w:rPr>
        <w:t>7.12 DER, NB, carta e motivo</w:t>
      </w:r>
    </w:p>
    <w:p>
      <w:pPr>
        <w:pStyle w:val="BodyText"/>
        <w:numPr>
          <w:ilvl w:val="0"/>
          <w:numId w:val="19"/>
        </w:numPr>
        <w:tabs>
          <w:tab w:val="clear" w:pos="1134"/>
          <w:tab w:val="left" w:pos="709" w:leader="none"/>
        </w:tabs>
        <w:bidi w:val="0"/>
        <w:ind w:hanging="283" w:left="709"/>
        <w:jc w:val="left"/>
        <w:rPr/>
      </w:pPr>
      <w:r>
        <w:rPr/>
        <w:t>DER 08/03/2024; NB 648.311.876-0 (esp. 31).</w:t>
      </w:r>
    </w:p>
    <w:p>
      <w:pPr>
        <w:pStyle w:val="BodyText"/>
        <w:numPr>
          <w:ilvl w:val="0"/>
          <w:numId w:val="19"/>
        </w:numPr>
        <w:tabs>
          <w:tab w:val="clear" w:pos="1134"/>
          <w:tab w:val="left" w:pos="709" w:leader="none"/>
        </w:tabs>
        <w:bidi w:val="0"/>
        <w:ind w:hanging="283" w:left="709"/>
        <w:jc w:val="left"/>
        <w:rPr/>
      </w:pPr>
      <w:r>
        <w:rPr/>
        <w:t>Cartas datadas de 10/07/2024 (ID 60131196) e 26/10/2024 (ID 65827992); indeferimento no sistema em 02/07/2024.</w:t>
      </w:r>
    </w:p>
    <w:p>
      <w:pPr>
        <w:pStyle w:val="BodyText"/>
        <w:numPr>
          <w:ilvl w:val="0"/>
          <w:numId w:val="19"/>
        </w:numPr>
        <w:tabs>
          <w:tab w:val="clear" w:pos="1134"/>
          <w:tab w:val="left" w:pos="709" w:leader="none"/>
        </w:tabs>
        <w:bidi w:val="0"/>
        <w:ind w:hanging="283" w:left="709"/>
        <w:jc w:val="left"/>
        <w:rPr/>
      </w:pPr>
      <w:r>
        <w:rPr/>
        <w:t>Motivo literal: "Não possui incapacidade por mais de quinze dias consecutivos".</w:t>
      </w:r>
    </w:p>
    <w:p>
      <w:pPr>
        <w:pStyle w:val="BodyText"/>
        <w:bidi w:val="0"/>
        <w:jc w:val="left"/>
        <w:rPr/>
      </w:pPr>
      <w:r>
        <w:rPr>
          <w:rStyle w:val="Strong"/>
        </w:rPr>
        <w:t>7.13 Prescrição</w:t>
      </w:r>
    </w:p>
    <w:p>
      <w:pPr>
        <w:pStyle w:val="BodyText"/>
        <w:numPr>
          <w:ilvl w:val="0"/>
          <w:numId w:val="20"/>
        </w:numPr>
        <w:tabs>
          <w:tab w:val="clear" w:pos="1134"/>
          <w:tab w:val="left" w:pos="709" w:leader="none"/>
        </w:tabs>
        <w:bidi w:val="0"/>
        <w:ind w:hanging="283" w:left="709"/>
        <w:jc w:val="left"/>
        <w:rPr/>
      </w:pPr>
      <w:r>
        <w:rPr/>
        <w:t>DER 08/03/2024; ajuizamento 10/07/2024.</w:t>
      </w:r>
    </w:p>
    <w:p>
      <w:pPr>
        <w:pStyle w:val="BodyText"/>
        <w:numPr>
          <w:ilvl w:val="0"/>
          <w:numId w:val="20"/>
        </w:numPr>
        <w:tabs>
          <w:tab w:val="clear" w:pos="1134"/>
          <w:tab w:val="left" w:pos="709" w:leader="none"/>
        </w:tabs>
        <w:bidi w:val="0"/>
        <w:ind w:hanging="283" w:left="709"/>
        <w:jc w:val="left"/>
        <w:rPr/>
      </w:pPr>
      <w:r>
        <w:rPr>
          <w:rStyle w:val="Strong"/>
        </w:rPr>
        <w:t>Não há parcelas prescritas</w:t>
      </w:r>
      <w:r>
        <w:rPr/>
        <w:t xml:space="preserve"> (art. 103, parágrafo único, da Lei 8.213/91).</w:t>
      </w:r>
    </w:p>
    <w:p>
      <w:pPr>
        <w:pStyle w:val="BodyText"/>
        <w:bidi w:val="0"/>
        <w:jc w:val="left"/>
        <w:rPr/>
      </w:pPr>
      <w:r>
        <w:rPr>
          <w:rStyle w:val="Strong"/>
        </w:rPr>
        <w:t>7.14 Andamento e pendências</w:t>
      </w:r>
    </w:p>
    <w:p>
      <w:pPr>
        <w:pStyle w:val="BodyText"/>
        <w:numPr>
          <w:ilvl w:val="0"/>
          <w:numId w:val="21"/>
        </w:numPr>
        <w:tabs>
          <w:tab w:val="clear" w:pos="1134"/>
          <w:tab w:val="left" w:pos="709" w:leader="none"/>
        </w:tabs>
        <w:bidi w:val="0"/>
        <w:ind w:hanging="283" w:left="709"/>
        <w:jc w:val="left"/>
        <w:rPr/>
      </w:pPr>
      <w:r>
        <w:rPr>
          <w:rStyle w:val="Strong"/>
        </w:rPr>
        <w:t>Último ato:</w:t>
      </w:r>
      <w:r>
        <w:rPr/>
        <w:t xml:space="preserve"> certidão de conclusão para decisão em 23/04/2026 (ID 94890166). </w:t>
      </w:r>
      <w:r>
        <w:rPr>
          <w:rStyle w:val="Strong"/>
        </w:rPr>
        <w:t>Não há sentença.</w:t>
      </w:r>
    </w:p>
    <w:p>
      <w:pPr>
        <w:pStyle w:val="BodyText"/>
        <w:numPr>
          <w:ilvl w:val="0"/>
          <w:numId w:val="21"/>
        </w:numPr>
        <w:tabs>
          <w:tab w:val="clear" w:pos="1134"/>
          <w:tab w:val="left" w:pos="709" w:leader="none"/>
        </w:tabs>
        <w:bidi w:val="0"/>
        <w:ind w:hanging="283" w:left="709"/>
        <w:jc w:val="left"/>
        <w:rPr/>
      </w:pPr>
      <w:r>
        <w:rPr>
          <w:rStyle w:val="Strong"/>
        </w:rPr>
        <w:t>Pendências formais:</w:t>
      </w:r>
      <w:r>
        <w:rPr/>
        <w:t xml:space="preserve"> nenhuma intimação pendente.</w:t>
      </w:r>
    </w:p>
    <w:p>
      <w:pPr>
        <w:pStyle w:val="BodyText"/>
        <w:numPr>
          <w:ilvl w:val="1"/>
          <w:numId w:val="21"/>
        </w:numPr>
        <w:tabs>
          <w:tab w:val="clear" w:pos="1134"/>
          <w:tab w:val="left" w:pos="1418" w:leader="none"/>
        </w:tabs>
        <w:bidi w:val="0"/>
        <w:spacing w:before="0" w:after="0"/>
        <w:ind w:hanging="283" w:left="1418"/>
        <w:jc w:val="left"/>
        <w:rPr/>
      </w:pPr>
      <w:r>
        <w:rPr/>
        <w:t xml:space="preserve">Laudo juntado; INSS citado e contestou; a autora se manifestou depois da contestação (ID 92999316). </w:t>
      </w:r>
    </w:p>
    <w:p>
      <w:pPr>
        <w:pStyle w:val="BodyText"/>
        <w:numPr>
          <w:ilvl w:val="1"/>
          <w:numId w:val="21"/>
        </w:numPr>
        <w:tabs>
          <w:tab w:val="clear" w:pos="1134"/>
          <w:tab w:val="left" w:pos="1418" w:leader="none"/>
        </w:tabs>
        <w:bidi w:val="0"/>
        <w:spacing w:before="0" w:after="0"/>
        <w:ind w:hanging="283" w:left="1418"/>
        <w:jc w:val="left"/>
        <w:rPr/>
      </w:pPr>
      <w:r>
        <w:rPr/>
        <w:t xml:space="preserve">Falta certidão de tempestividade da contestação de 18/03/2026. [ANÁLISE] Irrelevante, porque a revelia não produz efeitos contra a Fazenda (art. 345, II, do CPC). </w:t>
      </w:r>
    </w:p>
    <w:p>
      <w:pPr>
        <w:pStyle w:val="BodyText"/>
        <w:numPr>
          <w:ilvl w:val="0"/>
          <w:numId w:val="21"/>
        </w:numPr>
        <w:tabs>
          <w:tab w:val="clear" w:pos="1134"/>
          <w:tab w:val="left" w:pos="709" w:leader="none"/>
        </w:tabs>
        <w:bidi w:val="0"/>
        <w:ind w:hanging="283" w:left="709"/>
        <w:jc w:val="left"/>
        <w:rPr/>
      </w:pPr>
      <w:r>
        <w:rPr>
          <w:rStyle w:val="Strong"/>
        </w:rPr>
        <w:t>Pendências substanciais</w:t>
      </w:r>
      <w:r>
        <w:rPr/>
        <w:t xml:space="preserve"> [ANÁLISE]:</w:t>
      </w:r>
    </w:p>
    <w:p>
      <w:pPr>
        <w:pStyle w:val="BodyText"/>
        <w:numPr>
          <w:ilvl w:val="1"/>
          <w:numId w:val="21"/>
        </w:numPr>
        <w:tabs>
          <w:tab w:val="clear" w:pos="1134"/>
          <w:tab w:val="left" w:pos="1418" w:leader="none"/>
        </w:tabs>
        <w:bidi w:val="0"/>
        <w:spacing w:before="0" w:after="0"/>
        <w:ind w:hanging="283" w:left="1418"/>
        <w:jc w:val="left"/>
        <w:rPr/>
      </w:pPr>
      <w:r>
        <w:rPr/>
        <w:t xml:space="preserve">o laudo judicial é contraditório quanto à existência e ao grau da incapacidade (4.2 x G/I x "parcial"); </w:t>
      </w:r>
    </w:p>
    <w:p>
      <w:pPr>
        <w:pStyle w:val="BodyText"/>
        <w:numPr>
          <w:ilvl w:val="1"/>
          <w:numId w:val="21"/>
        </w:numPr>
        <w:tabs>
          <w:tab w:val="clear" w:pos="1134"/>
          <w:tab w:val="left" w:pos="1418" w:leader="none"/>
        </w:tabs>
        <w:bidi w:val="0"/>
        <w:spacing w:before="0" w:after="0"/>
        <w:ind w:hanging="283" w:left="1418"/>
        <w:jc w:val="left"/>
        <w:rPr/>
      </w:pPr>
      <w:r>
        <w:rPr/>
        <w:t xml:space="preserve">a DII não foi fixada com precisão nem fundamentada ("2015; início da dor"), e a data é decisiva para qualidade, preexistência e DIB; </w:t>
      </w:r>
    </w:p>
    <w:p>
      <w:pPr>
        <w:pStyle w:val="BodyText"/>
        <w:numPr>
          <w:ilvl w:val="1"/>
          <w:numId w:val="21"/>
        </w:numPr>
        <w:tabs>
          <w:tab w:val="clear" w:pos="1134"/>
          <w:tab w:val="left" w:pos="1418" w:leader="none"/>
        </w:tabs>
        <w:bidi w:val="0"/>
        <w:spacing w:before="0" w:after="0"/>
        <w:ind w:hanging="283" w:left="1418"/>
        <w:jc w:val="left"/>
        <w:rPr/>
      </w:pPr>
      <w:r>
        <w:rPr/>
        <w:t xml:space="preserve">não há fundamentação da divergência com o laudo administrativo, exigida pelo art. 129-A, § 1º, da Lei 8.213/91 (q.16 em branco); </w:t>
      </w:r>
    </w:p>
    <w:p>
      <w:pPr>
        <w:pStyle w:val="BodyText"/>
        <w:numPr>
          <w:ilvl w:val="1"/>
          <w:numId w:val="21"/>
        </w:numPr>
        <w:tabs>
          <w:tab w:val="clear" w:pos="1134"/>
          <w:tab w:val="left" w:pos="1418" w:leader="none"/>
        </w:tabs>
        <w:bidi w:val="0"/>
        <w:spacing w:before="0" w:after="0"/>
        <w:ind w:hanging="283" w:left="1418"/>
        <w:jc w:val="left"/>
        <w:rPr/>
      </w:pPr>
      <w:r>
        <w:rPr/>
        <w:t xml:space="preserve">a profissão habitual e a escolaridade estão indefinidas; </w:t>
      </w:r>
    </w:p>
    <w:p>
      <w:pPr>
        <w:pStyle w:val="BodyText"/>
        <w:numPr>
          <w:ilvl w:val="1"/>
          <w:numId w:val="21"/>
        </w:numPr>
        <w:tabs>
          <w:tab w:val="clear" w:pos="1134"/>
          <w:tab w:val="left" w:pos="1418" w:leader="none"/>
        </w:tabs>
        <w:bidi w:val="0"/>
        <w:ind w:hanging="283" w:left="1418"/>
        <w:jc w:val="left"/>
        <w:rPr/>
      </w:pPr>
      <w:r>
        <w:rPr/>
        <w:t xml:space="preserve">os exames citados pelo perito ("exames") e pelo SABI não estão nos autos. </w:t>
      </w:r>
    </w:p>
    <w:p>
      <w:pPr>
        <w:pStyle w:val="HorizontalLine"/>
        <w:bidi w:val="0"/>
        <w:jc w:val="left"/>
        <w:rPr/>
      </w:pPr>
      <w:r>
        <w:rPr/>
      </w:r>
    </w:p>
    <w:p>
      <w:pPr>
        <w:pStyle w:val="Heading4"/>
        <w:bidi w:val="0"/>
        <w:jc w:val="left"/>
        <w:rPr/>
      </w:pPr>
      <w:r>
        <w:rPr/>
        <w:t>PARTE 8: CONCLUSÃO SUGERIDA PARA A SENTENÇA [ANÁLISE]</w:t>
      </w:r>
    </w:p>
    <w:p>
      <w:pPr>
        <w:pStyle w:val="BodyText"/>
        <w:bidi w:val="0"/>
        <w:jc w:val="left"/>
        <w:rPr/>
      </w:pPr>
      <w:r>
        <w:rPr>
          <w:rStyle w:val="Strong"/>
        </w:rPr>
        <w:t>8.1 Resultado recomendado: o processo NÃO está maduro para sentença de mérito segura.</w:t>
      </w:r>
      <w:r>
        <w:rPr/>
        <w:t xml:space="preserve"> A recomendação é </w:t>
      </w:r>
      <w:r>
        <w:rPr>
          <w:rStyle w:val="Strong"/>
        </w:rPr>
        <w:t>converter o julgamento em diligência</w:t>
      </w:r>
      <w:r>
        <w:rPr/>
        <w:t>.</w:t>
      </w:r>
    </w:p>
    <w:p>
      <w:pPr>
        <w:pStyle w:val="BodyText"/>
        <w:bidi w:val="0"/>
        <w:jc w:val="left"/>
        <w:rPr/>
      </w:pPr>
      <w:r>
        <w:rPr>
          <w:rStyle w:val="Strong"/>
        </w:rPr>
        <w:t>8.2 Por que o laudo não basta</w:t>
      </w:r>
    </w:p>
    <w:p>
      <w:pPr>
        <w:pStyle w:val="BodyText"/>
        <w:numPr>
          <w:ilvl w:val="0"/>
          <w:numId w:val="22"/>
        </w:numPr>
        <w:tabs>
          <w:tab w:val="clear" w:pos="1134"/>
          <w:tab w:val="left" w:pos="709" w:leader="none"/>
        </w:tabs>
        <w:bidi w:val="0"/>
        <w:ind w:hanging="283" w:left="709"/>
        <w:jc w:val="left"/>
        <w:rPr/>
      </w:pPr>
      <w:r>
        <w:rPr/>
        <w:t>O art. 479 do CPC permite ao juízo apreciar livremente o laudo, mas a prova técnica dos autos não oferece base coerente para decidir em nenhum sentido:</w:t>
      </w:r>
    </w:p>
    <w:p>
      <w:pPr>
        <w:pStyle w:val="BodyText"/>
        <w:numPr>
          <w:ilvl w:val="1"/>
          <w:numId w:val="22"/>
        </w:numPr>
        <w:tabs>
          <w:tab w:val="clear" w:pos="1134"/>
          <w:tab w:val="left" w:pos="1418" w:leader="none"/>
        </w:tabs>
        <w:bidi w:val="0"/>
        <w:spacing w:before="0" w:after="0"/>
        <w:ind w:hanging="283" w:left="1418"/>
        <w:jc w:val="left"/>
        <w:rPr/>
      </w:pPr>
      <w:r>
        <w:rPr>
          <w:rStyle w:val="Strong"/>
        </w:rPr>
        <w:t>Existência da incapacidade.</w:t>
      </w:r>
      <w:r>
        <w:rPr/>
        <w:t xml:space="preserve"> O perito marcou, nos quesitos do INSS, a alternativa 4.2 — redução de capacidade que </w:t>
      </w:r>
      <w:r>
        <w:rPr>
          <w:rStyle w:val="Strong"/>
        </w:rPr>
        <w:t>não impede</w:t>
      </w:r>
      <w:r>
        <w:rPr/>
        <w:t xml:space="preserve"> o exercício da atividade habitual. Isso equivale a ausência de incapacidade e levaria à improcedência. Nos quesitos do Juízo, afirmou o contrário: não pode trabalhar na profissão nem em outra atividade, o que levaria à aposentadoria. </w:t>
      </w:r>
    </w:p>
    <w:p>
      <w:pPr>
        <w:pStyle w:val="BodyText"/>
        <w:numPr>
          <w:ilvl w:val="1"/>
          <w:numId w:val="22"/>
        </w:numPr>
        <w:tabs>
          <w:tab w:val="clear" w:pos="1134"/>
          <w:tab w:val="left" w:pos="1418" w:leader="none"/>
        </w:tabs>
        <w:bidi w:val="0"/>
        <w:spacing w:before="0" w:after="0"/>
        <w:ind w:hanging="283" w:left="1418"/>
        <w:jc w:val="left"/>
        <w:rPr/>
      </w:pPr>
      <w:r>
        <w:rPr>
          <w:rStyle w:val="Strong"/>
        </w:rPr>
        <w:t>Grau.</w:t>
      </w:r>
      <w:r>
        <w:rPr/>
        <w:t xml:space="preserve"> Para a autora, "Permanente. Parcial."; para o Juízo, total (nem outra atividade). </w:t>
      </w:r>
    </w:p>
    <w:p>
      <w:pPr>
        <w:pStyle w:val="BodyText"/>
        <w:numPr>
          <w:ilvl w:val="1"/>
          <w:numId w:val="22"/>
        </w:numPr>
        <w:tabs>
          <w:tab w:val="clear" w:pos="1134"/>
          <w:tab w:val="left" w:pos="1418" w:leader="none"/>
        </w:tabs>
        <w:bidi w:val="0"/>
        <w:spacing w:before="0" w:after="0"/>
        <w:ind w:hanging="283" w:left="1418"/>
        <w:jc w:val="left"/>
        <w:rPr/>
      </w:pPr>
      <w:r>
        <w:rPr>
          <w:rStyle w:val="Strong"/>
        </w:rPr>
        <w:t>DII.</w:t>
      </w:r>
      <w:r>
        <w:rPr/>
        <w:t xml:space="preserve"> "2015; início da dor" não é DII fundamentada: confunde DID com DII, não indica mês e colide com os recolhimentos e o labor de 2022–2024 e com o SABI (DII 01/06/2024). No quesito próprio do Juízo (F), não houve resposta. </w:t>
      </w:r>
    </w:p>
    <w:p>
      <w:pPr>
        <w:pStyle w:val="BodyText"/>
        <w:numPr>
          <w:ilvl w:val="1"/>
          <w:numId w:val="22"/>
        </w:numPr>
        <w:tabs>
          <w:tab w:val="clear" w:pos="1134"/>
          <w:tab w:val="left" w:pos="1418" w:leader="none"/>
        </w:tabs>
        <w:bidi w:val="0"/>
        <w:spacing w:before="0" w:after="0"/>
        <w:ind w:hanging="283" w:left="1418"/>
        <w:jc w:val="left"/>
        <w:rPr/>
      </w:pPr>
      <w:r>
        <w:rPr>
          <w:rStyle w:val="Strong"/>
        </w:rPr>
        <w:t>Art. 129-A, § 1º.</w:t>
      </w:r>
      <w:r>
        <w:rPr/>
        <w:t xml:space="preserve"> A lei exige que o perito, ao divergir do laudo administrativo, "indique de forma fundamentada as razões técnicas e científicas que amparam o dissenso, especialmente no que se refere à comprovação da incapacidade, sua data de início e a sua correlação com a atividade laboral". O quesito 16 ficou em branco. </w:t>
      </w:r>
    </w:p>
    <w:p>
      <w:pPr>
        <w:pStyle w:val="BodyText"/>
        <w:numPr>
          <w:ilvl w:val="1"/>
          <w:numId w:val="22"/>
        </w:numPr>
        <w:tabs>
          <w:tab w:val="clear" w:pos="1134"/>
          <w:tab w:val="left" w:pos="1418" w:leader="none"/>
        </w:tabs>
        <w:bidi w:val="0"/>
        <w:spacing w:before="0" w:after="0"/>
        <w:ind w:hanging="283" w:left="1418"/>
        <w:jc w:val="left"/>
        <w:rPr/>
      </w:pPr>
      <w:r>
        <w:rPr>
          <w:rStyle w:val="Strong"/>
        </w:rPr>
        <w:t>Art. 473 do CPC.</w:t>
      </w:r>
      <w:r>
        <w:rPr/>
        <w:t xml:space="preserve"> Faltam exposição do objeto, análise técnica e método: não há anamnese, exame físico nem lista de exames. O diagnóstico de fibromialgia (M79.7) é novo em relação a todo o acervo, sem descrição do exame que o sustente. </w:t>
      </w:r>
    </w:p>
    <w:p>
      <w:pPr>
        <w:pStyle w:val="BodyText"/>
        <w:numPr>
          <w:ilvl w:val="0"/>
          <w:numId w:val="22"/>
        </w:numPr>
        <w:tabs>
          <w:tab w:val="clear" w:pos="1134"/>
          <w:tab w:val="left" w:pos="709" w:leader="none"/>
        </w:tabs>
        <w:bidi w:val="0"/>
        <w:ind w:hanging="283" w:left="709"/>
        <w:jc w:val="left"/>
        <w:rPr/>
      </w:pPr>
      <w:r>
        <w:rPr>
          <w:rStyle w:val="Strong"/>
        </w:rPr>
        <w:t>Risco de anulação.</w:t>
      </w:r>
      <w:r>
        <w:rPr/>
        <w:t xml:space="preserve"> Uma sentença apoiada nesse laudo, para qualquer lado, fica exposta a anulação no TRF1 por insuficiência da prova técnica. A rejeição anterior da impugnação (ID 87284696) tratou só da </w:t>
      </w:r>
      <w:r>
        <w:rPr>
          <w:rStyle w:val="Strong"/>
        </w:rPr>
        <w:t>legibilidade</w:t>
      </w:r>
      <w:r>
        <w:rPr/>
        <w:t xml:space="preserve">, não do </w:t>
      </w:r>
      <w:r>
        <w:rPr>
          <w:rStyle w:val="Strong"/>
        </w:rPr>
        <w:t>conteúdo</w:t>
      </w:r>
      <w:r>
        <w:rPr/>
        <w:t>.</w:t>
      </w:r>
    </w:p>
    <w:p>
      <w:pPr>
        <w:pStyle w:val="BodyText"/>
        <w:bidi w:val="0"/>
        <w:jc w:val="left"/>
        <w:rPr/>
      </w:pPr>
      <w:r>
        <w:rPr>
          <w:rStyle w:val="Strong"/>
        </w:rPr>
        <w:t>8.3 Providências sugeridas</w:t>
      </w:r>
    </w:p>
    <w:p>
      <w:pPr>
        <w:pStyle w:val="BodyText"/>
        <w:numPr>
          <w:ilvl w:val="0"/>
          <w:numId w:val="23"/>
        </w:numPr>
        <w:tabs>
          <w:tab w:val="clear" w:pos="1134"/>
          <w:tab w:val="left" w:pos="709" w:leader="none"/>
        </w:tabs>
        <w:bidi w:val="0"/>
        <w:ind w:hanging="283" w:left="709"/>
        <w:jc w:val="left"/>
        <w:rPr/>
      </w:pPr>
      <w:r>
        <w:rPr>
          <w:rStyle w:val="Strong"/>
        </w:rPr>
        <w:t>(a) Intimar o perito</w:t>
      </w:r>
      <w:r>
        <w:rPr/>
        <w:t xml:space="preserve"> a complementar o laudo, em forma digitada ou legível, no prazo de 15 dias (art. 477, § 2º, I e II, do CPC; art. 129-A, § 1º, da Lei 8.213/91), esclarecendo:</w:t>
      </w:r>
    </w:p>
    <w:p>
      <w:pPr>
        <w:pStyle w:val="BodyText"/>
        <w:numPr>
          <w:ilvl w:val="1"/>
          <w:numId w:val="23"/>
        </w:numPr>
        <w:tabs>
          <w:tab w:val="clear" w:pos="1134"/>
          <w:tab w:val="left" w:pos="1418" w:leader="none"/>
        </w:tabs>
        <w:bidi w:val="0"/>
        <w:spacing w:before="0" w:after="0"/>
        <w:ind w:hanging="283" w:left="1418"/>
        <w:jc w:val="left"/>
        <w:rPr/>
      </w:pPr>
      <w:r>
        <w:rPr/>
        <w:t xml:space="preserve">se há </w:t>
      </w:r>
      <w:r>
        <w:rPr>
          <w:rStyle w:val="Strong"/>
        </w:rPr>
        <w:t>incapacidade</w:t>
      </w:r>
      <w:r>
        <w:rPr/>
        <w:t xml:space="preserve"> para a atividade habitual ou mera redução sem impedimento, conciliando a resposta 4.2 com as respostas G/I do Juízo e 4/5 da autora; </w:t>
      </w:r>
    </w:p>
    <w:p>
      <w:pPr>
        <w:pStyle w:val="BodyText"/>
        <w:numPr>
          <w:ilvl w:val="1"/>
          <w:numId w:val="23"/>
        </w:numPr>
        <w:tabs>
          <w:tab w:val="clear" w:pos="1134"/>
          <w:tab w:val="left" w:pos="1418" w:leader="none"/>
        </w:tabs>
        <w:bidi w:val="0"/>
        <w:spacing w:before="0" w:after="0"/>
        <w:ind w:hanging="283" w:left="1418"/>
        <w:jc w:val="left"/>
        <w:rPr/>
      </w:pPr>
      <w:r>
        <w:rPr/>
        <w:t xml:space="preserve">se a incapacidade é </w:t>
      </w:r>
      <w:r>
        <w:rPr>
          <w:rStyle w:val="Strong"/>
        </w:rPr>
        <w:t>total ou parcial</w:t>
      </w:r>
      <w:r>
        <w:rPr/>
        <w:t xml:space="preserve">, para a atividade habitual e para outras; </w:t>
      </w:r>
    </w:p>
    <w:p>
      <w:pPr>
        <w:pStyle w:val="BodyText"/>
        <w:numPr>
          <w:ilvl w:val="1"/>
          <w:numId w:val="23"/>
        </w:numPr>
        <w:tabs>
          <w:tab w:val="clear" w:pos="1134"/>
          <w:tab w:val="left" w:pos="1418" w:leader="none"/>
        </w:tabs>
        <w:bidi w:val="0"/>
        <w:spacing w:before="0" w:after="0"/>
        <w:ind w:hanging="283" w:left="1418"/>
        <w:jc w:val="left"/>
        <w:rPr/>
      </w:pPr>
      <w:r>
        <w:rPr/>
        <w:t xml:space="preserve">qual a </w:t>
      </w:r>
      <w:r>
        <w:rPr>
          <w:rStyle w:val="Strong"/>
        </w:rPr>
        <w:t>atividade habitual</w:t>
      </w:r>
      <w:r>
        <w:rPr/>
        <w:t xml:space="preserve"> considerada (diarista/faxineira? do lar?); </w:t>
      </w:r>
    </w:p>
    <w:p>
      <w:pPr>
        <w:pStyle w:val="BodyText"/>
        <w:numPr>
          <w:ilvl w:val="1"/>
          <w:numId w:val="23"/>
        </w:numPr>
        <w:tabs>
          <w:tab w:val="clear" w:pos="1134"/>
          <w:tab w:val="left" w:pos="1418" w:leader="none"/>
        </w:tabs>
        <w:bidi w:val="0"/>
        <w:spacing w:before="0" w:after="0"/>
        <w:ind w:hanging="283" w:left="1418"/>
        <w:jc w:val="left"/>
        <w:rPr/>
      </w:pPr>
      <w:r>
        <w:rPr/>
        <w:t xml:space="preserve">a </w:t>
      </w:r>
      <w:r>
        <w:rPr>
          <w:rStyle w:val="Strong"/>
        </w:rPr>
        <w:t>DII</w:t>
      </w:r>
      <w:r>
        <w:rPr/>
        <w:t xml:space="preserve"> em dia/mês/ano, com base objetiva, distinguindo-a da DID ("início da dor"). Deve dizer especificamente se havia incapacidade em 08/03/2024 (DER) e em 01/06/2024 e se ela persistia em 15/03/2025; </w:t>
      </w:r>
    </w:p>
    <w:p>
      <w:pPr>
        <w:pStyle w:val="BodyText"/>
        <w:numPr>
          <w:ilvl w:val="1"/>
          <w:numId w:val="23"/>
        </w:numPr>
        <w:tabs>
          <w:tab w:val="clear" w:pos="1134"/>
          <w:tab w:val="left" w:pos="1418" w:leader="none"/>
        </w:tabs>
        <w:bidi w:val="0"/>
        <w:spacing w:before="0" w:after="0"/>
        <w:ind w:hanging="283" w:left="1418"/>
        <w:jc w:val="left"/>
        <w:rPr/>
      </w:pPr>
      <w:r>
        <w:rPr/>
        <w:t xml:space="preserve">as razões técnicas da </w:t>
      </w:r>
      <w:r>
        <w:rPr>
          <w:rStyle w:val="Strong"/>
        </w:rPr>
        <w:t>divergência com o SABI</w:t>
      </w:r>
      <w:r>
        <w:rPr/>
        <w:t xml:space="preserve"> (DII 01/06/2024, cessação 11/06/2024); </w:t>
      </w:r>
    </w:p>
    <w:p>
      <w:pPr>
        <w:pStyle w:val="BodyText"/>
        <w:numPr>
          <w:ilvl w:val="1"/>
          <w:numId w:val="23"/>
        </w:numPr>
        <w:tabs>
          <w:tab w:val="clear" w:pos="1134"/>
          <w:tab w:val="left" w:pos="1418" w:leader="none"/>
        </w:tabs>
        <w:bidi w:val="0"/>
        <w:spacing w:before="0" w:after="0"/>
        <w:ind w:hanging="283" w:left="1418"/>
        <w:jc w:val="left"/>
        <w:rPr/>
      </w:pPr>
      <w:r>
        <w:rPr/>
        <w:t xml:space="preserve">a anamnese, o </w:t>
      </w:r>
      <w:r>
        <w:rPr>
          <w:rStyle w:val="Strong"/>
        </w:rPr>
        <w:t>exame físico</w:t>
      </w:r>
      <w:r>
        <w:rPr/>
        <w:t xml:space="preserve"> e os </w:t>
      </w:r>
      <w:r>
        <w:rPr>
          <w:rStyle w:val="Strong"/>
        </w:rPr>
        <w:t>exames</w:t>
      </w:r>
      <w:r>
        <w:rPr/>
        <w:t xml:space="preserve"> examinados que fundamentam o diagnóstico M79.7, e se as patologias de coluna alegadas (M54.3, M19.9, M51.1, M41, M81) foram avaliadas; </w:t>
      </w:r>
    </w:p>
    <w:p>
      <w:pPr>
        <w:pStyle w:val="BodyText"/>
        <w:numPr>
          <w:ilvl w:val="1"/>
          <w:numId w:val="23"/>
        </w:numPr>
        <w:tabs>
          <w:tab w:val="clear" w:pos="1134"/>
          <w:tab w:val="left" w:pos="1418" w:leader="none"/>
        </w:tabs>
        <w:bidi w:val="0"/>
        <w:spacing w:before="0" w:after="0"/>
        <w:ind w:hanging="283" w:left="1418"/>
        <w:jc w:val="left"/>
        <w:rPr/>
      </w:pPr>
      <w:r>
        <w:rPr/>
        <w:t xml:space="preserve">se houve </w:t>
      </w:r>
      <w:r>
        <w:rPr>
          <w:rStyle w:val="Strong"/>
        </w:rPr>
        <w:t>progressão/agravamento</w:t>
      </w:r>
      <w:r>
        <w:rPr/>
        <w:t xml:space="preserve"> posterior a 11/2022 (reingresso); </w:t>
      </w:r>
    </w:p>
    <w:p>
      <w:pPr>
        <w:pStyle w:val="BodyText"/>
        <w:numPr>
          <w:ilvl w:val="1"/>
          <w:numId w:val="23"/>
        </w:numPr>
        <w:tabs>
          <w:tab w:val="clear" w:pos="1134"/>
          <w:tab w:val="left" w:pos="1418" w:leader="none"/>
        </w:tabs>
        <w:bidi w:val="0"/>
        <w:spacing w:before="0" w:after="0"/>
        <w:ind w:hanging="283" w:left="1418"/>
        <w:jc w:val="left"/>
        <w:rPr/>
      </w:pPr>
      <w:r>
        <w:rPr/>
        <w:t xml:space="preserve">a compatibilidade com as funções administrativas exercidas de 2009 a 2015 (q. 8.1) e a contradição entre os quesitos 14 e 15; </w:t>
      </w:r>
    </w:p>
    <w:p>
      <w:pPr>
        <w:pStyle w:val="BodyText"/>
        <w:numPr>
          <w:ilvl w:val="1"/>
          <w:numId w:val="23"/>
        </w:numPr>
        <w:tabs>
          <w:tab w:val="clear" w:pos="1134"/>
          <w:tab w:val="left" w:pos="1418" w:leader="none"/>
        </w:tabs>
        <w:bidi w:val="0"/>
        <w:spacing w:before="0" w:after="0"/>
        <w:ind w:hanging="283" w:left="1418"/>
        <w:jc w:val="left"/>
        <w:rPr/>
      </w:pPr>
      <w:r>
        <w:rPr/>
        <w:t xml:space="preserve">a </w:t>
      </w:r>
      <w:r>
        <w:rPr>
          <w:rStyle w:val="Strong"/>
        </w:rPr>
        <w:t>estimativa de recuperação</w:t>
      </w:r>
      <w:r>
        <w:rPr/>
        <w:t xml:space="preserve">, se a incapacidade for temporária. </w:t>
      </w:r>
    </w:p>
    <w:p>
      <w:pPr>
        <w:pStyle w:val="BodyText"/>
        <w:numPr>
          <w:ilvl w:val="0"/>
          <w:numId w:val="23"/>
        </w:numPr>
        <w:tabs>
          <w:tab w:val="clear" w:pos="1134"/>
          <w:tab w:val="left" w:pos="709" w:leader="none"/>
        </w:tabs>
        <w:bidi w:val="0"/>
        <w:ind w:hanging="283" w:left="709"/>
        <w:jc w:val="left"/>
        <w:rPr/>
      </w:pPr>
      <w:r>
        <w:rPr>
          <w:rStyle w:val="Strong"/>
        </w:rPr>
        <w:t>(b) Facultar à autora,</w:t>
      </w:r>
      <w:r>
        <w:rPr/>
        <w:t xml:space="preserve"> em 15 dias:</w:t>
      </w:r>
    </w:p>
    <w:p>
      <w:pPr>
        <w:pStyle w:val="BodyText"/>
        <w:numPr>
          <w:ilvl w:val="1"/>
          <w:numId w:val="23"/>
        </w:numPr>
        <w:tabs>
          <w:tab w:val="clear" w:pos="1134"/>
          <w:tab w:val="left" w:pos="1418" w:leader="none"/>
        </w:tabs>
        <w:bidi w:val="0"/>
        <w:spacing w:before="0" w:after="0"/>
        <w:ind w:hanging="283" w:left="1418"/>
        <w:jc w:val="left"/>
        <w:rPr/>
      </w:pPr>
      <w:r>
        <w:rPr/>
        <w:t xml:space="preserve">juntar os exames de 02/2024 e demais documentos médicos; </w:t>
      </w:r>
    </w:p>
    <w:p>
      <w:pPr>
        <w:pStyle w:val="BodyText"/>
        <w:numPr>
          <w:ilvl w:val="1"/>
          <w:numId w:val="23"/>
        </w:numPr>
        <w:tabs>
          <w:tab w:val="clear" w:pos="1134"/>
          <w:tab w:val="left" w:pos="1418" w:leader="none"/>
        </w:tabs>
        <w:bidi w:val="0"/>
        <w:spacing w:before="0" w:after="0"/>
        <w:ind w:hanging="283" w:left="1418"/>
        <w:jc w:val="left"/>
        <w:rPr/>
      </w:pPr>
      <w:r>
        <w:rPr/>
        <w:t xml:space="preserve">informar a escolaridade e a atividade habitual. </w:t>
      </w:r>
    </w:p>
    <w:p>
      <w:pPr>
        <w:pStyle w:val="BodyText"/>
        <w:numPr>
          <w:ilvl w:val="0"/>
          <w:numId w:val="23"/>
        </w:numPr>
        <w:tabs>
          <w:tab w:val="clear" w:pos="1134"/>
          <w:tab w:val="left" w:pos="709" w:leader="none"/>
        </w:tabs>
        <w:bidi w:val="0"/>
        <w:ind w:hanging="283" w:left="709"/>
        <w:jc w:val="left"/>
        <w:rPr/>
      </w:pPr>
      <w:r>
        <w:rPr>
          <w:rStyle w:val="Strong"/>
        </w:rPr>
        <w:t>(c) Ouvir as partes</w:t>
      </w:r>
      <w:r>
        <w:rPr/>
        <w:t xml:space="preserve"> sobre a complementação (art. 477, § 1º).</w:t>
      </w:r>
    </w:p>
    <w:p>
      <w:pPr>
        <w:pStyle w:val="BodyText"/>
        <w:numPr>
          <w:ilvl w:val="0"/>
          <w:numId w:val="23"/>
        </w:numPr>
        <w:tabs>
          <w:tab w:val="clear" w:pos="1134"/>
          <w:tab w:val="left" w:pos="709" w:leader="none"/>
        </w:tabs>
        <w:bidi w:val="0"/>
        <w:ind w:hanging="283" w:left="709"/>
        <w:jc w:val="left"/>
        <w:rPr/>
      </w:pPr>
      <w:r>
        <w:rPr>
          <w:rStyle w:val="Strong"/>
        </w:rPr>
        <w:t>(d) Se a complementação persistir lacunosa,</w:t>
      </w:r>
      <w:r>
        <w:rPr/>
        <w:t xml:space="preserve"> determinar </w:t>
      </w:r>
      <w:r>
        <w:rPr>
          <w:rStyle w:val="Strong"/>
        </w:rPr>
        <w:t>nova perícia</w:t>
      </w:r>
      <w:r>
        <w:rPr/>
        <w:t xml:space="preserve"> (art. 480 do CPC) com ortopedista ou reumatologista.</w:t>
      </w:r>
    </w:p>
    <w:p>
      <w:pPr>
        <w:pStyle w:val="BodyText"/>
        <w:numPr>
          <w:ilvl w:val="0"/>
          <w:numId w:val="23"/>
        </w:numPr>
        <w:tabs>
          <w:tab w:val="clear" w:pos="1134"/>
          <w:tab w:val="left" w:pos="709" w:leader="none"/>
        </w:tabs>
        <w:bidi w:val="0"/>
        <w:ind w:hanging="283" w:left="709"/>
        <w:jc w:val="left"/>
        <w:rPr/>
      </w:pPr>
      <w:r>
        <w:rPr>
          <w:rStyle w:val="Strong"/>
        </w:rPr>
        <w:t>(e) Facultativo:</w:t>
      </w:r>
      <w:r>
        <w:rPr/>
        <w:t xml:space="preserve"> intimar a autora a esclarecer o domicílio (Itaueira-PI x Jacundá-PA), para assegurar a competência delegada. As diligências do oficial de justiça em 2025 indicam residência em Itaueira.</w:t>
      </w:r>
    </w:p>
    <w:p>
      <w:pPr>
        <w:pStyle w:val="BodyText"/>
        <w:bidi w:val="0"/>
        <w:jc w:val="left"/>
        <w:rPr/>
      </w:pPr>
      <w:r>
        <w:rPr>
          <w:rStyle w:val="Strong"/>
        </w:rPr>
        <w:t>8.4 Cenários para a sentença futura, com as opções do modelo</w:t>
      </w:r>
    </w:p>
    <w:p>
      <w:pPr>
        <w:pStyle w:val="BodyText"/>
        <w:numPr>
          <w:ilvl w:val="0"/>
          <w:numId w:val="24"/>
        </w:numPr>
        <w:tabs>
          <w:tab w:val="clear" w:pos="1134"/>
          <w:tab w:val="left" w:pos="709" w:leader="none"/>
        </w:tabs>
        <w:bidi w:val="0"/>
        <w:ind w:hanging="283" w:left="709"/>
        <w:jc w:val="left"/>
        <w:rPr/>
      </w:pPr>
      <w:r>
        <w:rPr>
          <w:rStyle w:val="Strong"/>
        </w:rPr>
        <w:t>Item 3 do modelo: Opção B</w:t>
      </w:r>
      <w:r>
        <w:rPr/>
        <w:t xml:space="preserve"> (segurado urbano/contribuinte individual).</w:t>
      </w:r>
    </w:p>
    <w:p>
      <w:pPr>
        <w:pStyle w:val="BodyText"/>
        <w:numPr>
          <w:ilvl w:val="1"/>
          <w:numId w:val="24"/>
        </w:numPr>
        <w:tabs>
          <w:tab w:val="clear" w:pos="1134"/>
          <w:tab w:val="left" w:pos="1418" w:leader="none"/>
        </w:tabs>
        <w:bidi w:val="0"/>
        <w:spacing w:before="0" w:after="0"/>
        <w:ind w:hanging="283" w:left="1418"/>
        <w:jc w:val="left"/>
        <w:rPr/>
      </w:pPr>
      <w:r>
        <w:rPr/>
        <w:t xml:space="preserve">Texto sugerido: "O CNIS (IDs 60131203 e 92726881) registra recolhimentos como contribuinte individual de 12/2009 a 01/2015 e, após o reingresso, de 11/2022 a 01/2024 (15 contribuições)". </w:t>
      </w:r>
    </w:p>
    <w:p>
      <w:pPr>
        <w:pStyle w:val="BodyText"/>
        <w:numPr>
          <w:ilvl w:val="1"/>
          <w:numId w:val="24"/>
        </w:numPr>
        <w:tabs>
          <w:tab w:val="clear" w:pos="1134"/>
          <w:tab w:val="left" w:pos="1418" w:leader="none"/>
        </w:tabs>
        <w:bidi w:val="0"/>
        <w:spacing w:before="0" w:after="0"/>
        <w:ind w:hanging="283" w:left="1418"/>
        <w:jc w:val="left"/>
        <w:rPr/>
      </w:pPr>
      <w:r>
        <w:rPr/>
        <w:t xml:space="preserve">Cumprida a carência reduzida do art. 27-A (6) e a integral (12). </w:t>
      </w:r>
    </w:p>
    <w:p>
      <w:pPr>
        <w:pStyle w:val="BodyText"/>
        <w:numPr>
          <w:ilvl w:val="1"/>
          <w:numId w:val="24"/>
        </w:numPr>
        <w:tabs>
          <w:tab w:val="clear" w:pos="1134"/>
          <w:tab w:val="left" w:pos="1418" w:leader="none"/>
        </w:tabs>
        <w:bidi w:val="0"/>
        <w:spacing w:before="0" w:after="0"/>
        <w:ind w:hanging="283" w:left="1418"/>
        <w:jc w:val="left"/>
        <w:rPr/>
      </w:pPr>
      <w:r>
        <w:rPr/>
        <w:t xml:space="preserve">Qualidade mantida até ~15/03/2025 (art. 15, II e § 4º). </w:t>
      </w:r>
    </w:p>
    <w:p>
      <w:pPr>
        <w:pStyle w:val="BodyText"/>
        <w:numPr>
          <w:ilvl w:val="1"/>
          <w:numId w:val="24"/>
        </w:numPr>
        <w:tabs>
          <w:tab w:val="clear" w:pos="1134"/>
          <w:tab w:val="left" w:pos="1418" w:leader="none"/>
        </w:tabs>
        <w:bidi w:val="0"/>
        <w:spacing w:before="0" w:after="0"/>
        <w:ind w:hanging="283" w:left="1418"/>
        <w:jc w:val="left"/>
        <w:rPr/>
      </w:pPr>
      <w:r>
        <w:rPr/>
        <w:t xml:space="preserve">Se a DII for anterior ao reingresso, há que enfrentar o art. 59, § 1º (progressão). </w:t>
      </w:r>
    </w:p>
    <w:p>
      <w:pPr>
        <w:pStyle w:val="BodyText"/>
        <w:numPr>
          <w:ilvl w:val="0"/>
          <w:numId w:val="24"/>
        </w:numPr>
        <w:tabs>
          <w:tab w:val="clear" w:pos="1134"/>
          <w:tab w:val="left" w:pos="709" w:leader="none"/>
        </w:tabs>
        <w:bidi w:val="0"/>
        <w:ind w:hanging="283" w:left="709"/>
        <w:jc w:val="left"/>
        <w:rPr/>
      </w:pPr>
      <w:r>
        <w:rPr>
          <w:rStyle w:val="Strong"/>
        </w:rPr>
        <w:t>Cenário 1 — incapacidade total e permanente, ou parcial e permanente sem reabilitação viável pelas condições pessoais (Súmula 47 da TNU), com DII ≤ ~15/03/2025:</w:t>
      </w:r>
    </w:p>
    <w:p>
      <w:pPr>
        <w:pStyle w:val="BodyText"/>
        <w:numPr>
          <w:ilvl w:val="1"/>
          <w:numId w:val="24"/>
        </w:numPr>
        <w:tabs>
          <w:tab w:val="clear" w:pos="1134"/>
          <w:tab w:val="left" w:pos="1418" w:leader="none"/>
        </w:tabs>
        <w:bidi w:val="0"/>
        <w:spacing w:before="0" w:after="0"/>
        <w:ind w:hanging="283" w:left="1418"/>
        <w:jc w:val="left"/>
        <w:rPr/>
      </w:pPr>
      <w:r>
        <w:rPr/>
        <w:t xml:space="preserve">Benefício: </w:t>
      </w:r>
      <w:r>
        <w:rPr>
          <w:rStyle w:val="Strong"/>
        </w:rPr>
        <w:t>aposentadoria por incapacidade permanente</w:t>
      </w:r>
      <w:r>
        <w:rPr/>
        <w:t xml:space="preserve">. </w:t>
      </w:r>
      <w:r>
        <w:rPr>
          <w:rStyle w:val="Strong"/>
        </w:rPr>
        <w:t>O modelo não cobre</w:t>
      </w:r>
      <w:r>
        <w:rPr/>
        <w:t xml:space="preserve"> (ver §71). É o pedido principal da inicial. </w:t>
      </w:r>
    </w:p>
    <w:p>
      <w:pPr>
        <w:pStyle w:val="BodyText"/>
        <w:numPr>
          <w:ilvl w:val="1"/>
          <w:numId w:val="24"/>
        </w:numPr>
        <w:tabs>
          <w:tab w:val="clear" w:pos="1134"/>
          <w:tab w:val="left" w:pos="1418" w:leader="none"/>
        </w:tabs>
        <w:bidi w:val="0"/>
        <w:spacing w:before="0" w:after="0"/>
        <w:ind w:hanging="283" w:left="1418"/>
        <w:jc w:val="left"/>
        <w:rPr/>
      </w:pPr>
      <w:r>
        <w:rPr/>
        <w:t xml:space="preserve">DIB: na DER (08/03/2024), se a DII for anterior ou igual à DER. Na DII, se a DII for posterior à DER — ex.: 01/06/2024 (art. 43, § 1º, "b", da Lei 8.213/91; Tema 995 do STJ por analogia). </w:t>
      </w:r>
    </w:p>
    <w:p>
      <w:pPr>
        <w:pStyle w:val="BodyText"/>
        <w:numPr>
          <w:ilvl w:val="1"/>
          <w:numId w:val="24"/>
        </w:numPr>
        <w:tabs>
          <w:tab w:val="clear" w:pos="1134"/>
          <w:tab w:val="left" w:pos="1418" w:leader="none"/>
        </w:tabs>
        <w:bidi w:val="0"/>
        <w:spacing w:before="0" w:after="0"/>
        <w:ind w:hanging="283" w:left="1418"/>
        <w:jc w:val="left"/>
        <w:rPr/>
      </w:pPr>
      <w:r>
        <w:rPr/>
        <w:t xml:space="preserve">RMI: art. 26, § 2º, III, da EC 103/2019, com piso de um salário mínimo. As contribuições foram no mínimo. </w:t>
      </w:r>
    </w:p>
    <w:p>
      <w:pPr>
        <w:pStyle w:val="BodyText"/>
        <w:numPr>
          <w:ilvl w:val="0"/>
          <w:numId w:val="24"/>
        </w:numPr>
        <w:tabs>
          <w:tab w:val="clear" w:pos="1134"/>
          <w:tab w:val="left" w:pos="709" w:leader="none"/>
        </w:tabs>
        <w:bidi w:val="0"/>
        <w:ind w:hanging="283" w:left="709"/>
        <w:jc w:val="left"/>
        <w:rPr/>
      </w:pPr>
      <w:r>
        <w:rPr>
          <w:rStyle w:val="Strong"/>
        </w:rPr>
        <w:t>Cenário 2 — incapacidade parcial e permanente, com reabilitação viável:</w:t>
      </w:r>
    </w:p>
    <w:p>
      <w:pPr>
        <w:pStyle w:val="BodyText"/>
        <w:numPr>
          <w:ilvl w:val="1"/>
          <w:numId w:val="24"/>
        </w:numPr>
        <w:tabs>
          <w:tab w:val="clear" w:pos="1134"/>
          <w:tab w:val="left" w:pos="1418" w:leader="none"/>
        </w:tabs>
        <w:bidi w:val="0"/>
        <w:spacing w:before="0" w:after="0"/>
        <w:ind w:hanging="283" w:left="1418"/>
        <w:jc w:val="left"/>
        <w:rPr/>
      </w:pPr>
      <w:r>
        <w:rPr>
          <w:rStyle w:val="Strong"/>
        </w:rPr>
        <w:t>Opção C do item 5.</w:t>
      </w:r>
      <w:r>
        <w:rPr/>
        <w:t xml:space="preserve"> Sem DCB; encaminhamento à reabilitação (Tema 177 da TNU). </w:t>
      </w:r>
    </w:p>
    <w:p>
      <w:pPr>
        <w:pStyle w:val="BodyText"/>
        <w:numPr>
          <w:ilvl w:val="1"/>
          <w:numId w:val="24"/>
        </w:numPr>
        <w:tabs>
          <w:tab w:val="clear" w:pos="1134"/>
          <w:tab w:val="left" w:pos="1418" w:leader="none"/>
        </w:tabs>
        <w:bidi w:val="0"/>
        <w:spacing w:before="0" w:after="0"/>
        <w:ind w:hanging="283" w:left="1418"/>
        <w:jc w:val="left"/>
        <w:rPr/>
      </w:pPr>
      <w:r>
        <w:rPr/>
        <w:t xml:space="preserve">DIB na DER ou na DII, como no Cenário 1. </w:t>
      </w:r>
    </w:p>
    <w:p>
      <w:pPr>
        <w:pStyle w:val="BodyText"/>
        <w:numPr>
          <w:ilvl w:val="1"/>
          <w:numId w:val="24"/>
        </w:numPr>
        <w:tabs>
          <w:tab w:val="clear" w:pos="1134"/>
          <w:tab w:val="left" w:pos="1418" w:leader="none"/>
        </w:tabs>
        <w:bidi w:val="0"/>
        <w:spacing w:before="0" w:after="0"/>
        <w:ind w:hanging="283" w:left="1418"/>
        <w:jc w:val="left"/>
        <w:rPr/>
      </w:pPr>
      <w:r>
        <w:rPr/>
        <w:t xml:space="preserve">RMI pelo art. 61 (91% do SB). Na prática, um salário mínimo. </w:t>
      </w:r>
    </w:p>
    <w:p>
      <w:pPr>
        <w:pStyle w:val="BodyText"/>
        <w:numPr>
          <w:ilvl w:val="0"/>
          <w:numId w:val="24"/>
        </w:numPr>
        <w:tabs>
          <w:tab w:val="clear" w:pos="1134"/>
          <w:tab w:val="left" w:pos="709" w:leader="none"/>
        </w:tabs>
        <w:bidi w:val="0"/>
        <w:ind w:hanging="283" w:left="709"/>
        <w:jc w:val="left"/>
        <w:rPr/>
      </w:pPr>
      <w:r>
        <w:rPr>
          <w:rStyle w:val="Strong"/>
        </w:rPr>
        <w:t>Cenário 3 — incapacidade temporária:</w:t>
      </w:r>
    </w:p>
    <w:p>
      <w:pPr>
        <w:pStyle w:val="BodyText"/>
        <w:numPr>
          <w:ilvl w:val="1"/>
          <w:numId w:val="24"/>
        </w:numPr>
        <w:tabs>
          <w:tab w:val="clear" w:pos="1134"/>
          <w:tab w:val="left" w:pos="1418" w:leader="none"/>
        </w:tabs>
        <w:bidi w:val="0"/>
        <w:spacing w:before="0" w:after="0"/>
        <w:ind w:hanging="283" w:left="1418"/>
        <w:jc w:val="left"/>
        <w:rPr/>
      </w:pPr>
      <w:r>
        <w:rPr>
          <w:rStyle w:val="Strong"/>
        </w:rPr>
        <w:t>Opção A</w:t>
      </w:r>
      <w:r>
        <w:rPr/>
        <w:t xml:space="preserve"> do item 5, se houver prazo estimado. A DCB é a data do exame complementar + prazo (Tema 246, I, da TNU). </w:t>
      </w:r>
    </w:p>
    <w:p>
      <w:pPr>
        <w:pStyle w:val="BodyText"/>
        <w:numPr>
          <w:ilvl w:val="1"/>
          <w:numId w:val="24"/>
        </w:numPr>
        <w:tabs>
          <w:tab w:val="clear" w:pos="1134"/>
          <w:tab w:val="left" w:pos="1418" w:leader="none"/>
        </w:tabs>
        <w:bidi w:val="0"/>
        <w:spacing w:before="0" w:after="0"/>
        <w:ind w:hanging="283" w:left="1418"/>
        <w:jc w:val="left"/>
        <w:rPr/>
      </w:pPr>
      <w:r>
        <w:rPr>
          <w:rStyle w:val="Strong"/>
        </w:rPr>
        <w:t>Opção B</w:t>
      </w:r>
      <w:r>
        <w:rPr/>
        <w:t xml:space="preserve">, se não houver prazo: 120 dias da implantação. </w:t>
      </w:r>
    </w:p>
    <w:p>
      <w:pPr>
        <w:pStyle w:val="BodyText"/>
        <w:numPr>
          <w:ilvl w:val="1"/>
          <w:numId w:val="24"/>
        </w:numPr>
        <w:tabs>
          <w:tab w:val="clear" w:pos="1134"/>
          <w:tab w:val="left" w:pos="1418" w:leader="none"/>
        </w:tabs>
        <w:bidi w:val="0"/>
        <w:spacing w:before="0" w:after="0"/>
        <w:ind w:hanging="283" w:left="1418"/>
        <w:jc w:val="left"/>
        <w:rPr/>
      </w:pPr>
      <w:r>
        <w:rPr/>
        <w:t xml:space="preserve">Opção D, se já cessada. </w:t>
      </w:r>
    </w:p>
    <w:p>
      <w:pPr>
        <w:pStyle w:val="BodyText"/>
        <w:numPr>
          <w:ilvl w:val="1"/>
          <w:numId w:val="24"/>
        </w:numPr>
        <w:tabs>
          <w:tab w:val="clear" w:pos="1134"/>
          <w:tab w:val="left" w:pos="1418" w:leader="none"/>
        </w:tabs>
        <w:bidi w:val="0"/>
        <w:spacing w:before="0" w:after="0"/>
        <w:ind w:hanging="283" w:left="1418"/>
        <w:jc w:val="left"/>
        <w:rPr/>
      </w:pPr>
      <w:r>
        <w:rPr/>
        <w:t xml:space="preserve">RMI pelo art. 61. </w:t>
      </w:r>
    </w:p>
    <w:p>
      <w:pPr>
        <w:pStyle w:val="BodyText"/>
        <w:numPr>
          <w:ilvl w:val="0"/>
          <w:numId w:val="24"/>
        </w:numPr>
        <w:tabs>
          <w:tab w:val="clear" w:pos="1134"/>
          <w:tab w:val="left" w:pos="709" w:leader="none"/>
        </w:tabs>
        <w:bidi w:val="0"/>
        <w:ind w:hanging="283" w:left="709"/>
        <w:jc w:val="left"/>
        <w:rPr/>
      </w:pPr>
      <w:r>
        <w:rPr>
          <w:rStyle w:val="Strong"/>
        </w:rPr>
        <w:t>Cenário 4 — DII posterior a ~15/03/2025, ou ausência de incapacidade (resposta 4.2):</w:t>
      </w:r>
    </w:p>
    <w:p>
      <w:pPr>
        <w:pStyle w:val="BodyText"/>
        <w:numPr>
          <w:ilvl w:val="1"/>
          <w:numId w:val="24"/>
        </w:numPr>
        <w:tabs>
          <w:tab w:val="clear" w:pos="1134"/>
          <w:tab w:val="left" w:pos="1418" w:leader="none"/>
        </w:tabs>
        <w:bidi w:val="0"/>
        <w:spacing w:before="0" w:after="0"/>
        <w:ind w:hanging="283" w:left="1418"/>
        <w:jc w:val="left"/>
        <w:rPr/>
      </w:pPr>
      <w:r>
        <w:rPr>
          <w:rStyle w:val="Strong"/>
        </w:rPr>
        <w:t>Improcedência</w:t>
      </w:r>
      <w:r>
        <w:rPr/>
        <w:t xml:space="preserve">: sem qualidade de segurada no primeiro caso, sem incapacidade no segundo. </w:t>
      </w:r>
      <w:r>
        <w:rPr>
          <w:rStyle w:val="Strong"/>
        </w:rPr>
        <w:t>O modelo não cobre.</w:t>
      </w:r>
      <w:r>
        <w:rPr/>
        <w:t xml:space="preserve"> </w:t>
      </w:r>
    </w:p>
    <w:p>
      <w:pPr>
        <w:pStyle w:val="BodyText"/>
        <w:numPr>
          <w:ilvl w:val="1"/>
          <w:numId w:val="24"/>
        </w:numPr>
        <w:tabs>
          <w:tab w:val="clear" w:pos="1134"/>
          <w:tab w:val="left" w:pos="1418" w:leader="none"/>
        </w:tabs>
        <w:bidi w:val="0"/>
        <w:spacing w:before="0" w:after="0"/>
        <w:ind w:hanging="283" w:left="1418"/>
        <w:jc w:val="left"/>
        <w:rPr/>
      </w:pPr>
      <w:r>
        <w:rPr/>
        <w:t xml:space="preserve">Mesmo nessa hipótese, há a incapacidade de 01/06 a 11/06/2024 reconhecida pelo SABI, inferior a 15 dias; ela não gera auxílio (art. 59). </w:t>
      </w:r>
    </w:p>
    <w:p>
      <w:pPr>
        <w:pStyle w:val="BodyText"/>
        <w:numPr>
          <w:ilvl w:val="0"/>
          <w:numId w:val="24"/>
        </w:numPr>
        <w:tabs>
          <w:tab w:val="clear" w:pos="1134"/>
          <w:tab w:val="left" w:pos="709" w:leader="none"/>
        </w:tabs>
        <w:bidi w:val="0"/>
        <w:ind w:hanging="283" w:left="709"/>
        <w:jc w:val="left"/>
        <w:rPr/>
      </w:pPr>
      <w:r>
        <w:rPr>
          <w:rStyle w:val="Strong"/>
        </w:rPr>
        <w:t>DCB:</w:t>
      </w:r>
      <w:r>
        <w:rPr/>
        <w:t xml:space="preserve"> não calculável. O perito não estimou prazo e afirmou permanência.</w:t>
      </w:r>
    </w:p>
    <w:p>
      <w:pPr>
        <w:pStyle w:val="BodyText"/>
        <w:numPr>
          <w:ilvl w:val="0"/>
          <w:numId w:val="24"/>
        </w:numPr>
        <w:tabs>
          <w:tab w:val="clear" w:pos="1134"/>
          <w:tab w:val="left" w:pos="709" w:leader="none"/>
        </w:tabs>
        <w:bidi w:val="0"/>
        <w:ind w:hanging="283" w:left="709"/>
        <w:jc w:val="left"/>
        <w:rPr/>
      </w:pPr>
      <w:r>
        <w:rPr>
          <w:rStyle w:val="Strong"/>
        </w:rPr>
        <w:t>RMI:</w:t>
      </w:r>
      <w:r>
        <w:rPr/>
        <w:t xml:space="preserve"> não é segurada especial, logo </w:t>
      </w:r>
      <w:r>
        <w:rPr>
          <w:rStyle w:val="Strong"/>
        </w:rPr>
        <w:t>não</w:t>
      </w:r>
      <w:r>
        <w:rPr/>
        <w:t xml:space="preserve"> se aplica o art. 39, I.</w:t>
      </w:r>
    </w:p>
    <w:p>
      <w:pPr>
        <w:pStyle w:val="BodyText"/>
        <w:numPr>
          <w:ilvl w:val="1"/>
          <w:numId w:val="24"/>
        </w:numPr>
        <w:tabs>
          <w:tab w:val="clear" w:pos="1134"/>
          <w:tab w:val="left" w:pos="1418" w:leader="none"/>
        </w:tabs>
        <w:bidi w:val="0"/>
        <w:spacing w:before="0" w:after="0"/>
        <w:ind w:hanging="283" w:left="1418"/>
        <w:jc w:val="left"/>
        <w:rPr/>
      </w:pPr>
      <w:r>
        <w:rPr/>
        <w:t xml:space="preserve">Auxílio: art. 61. </w:t>
      </w:r>
    </w:p>
    <w:p>
      <w:pPr>
        <w:pStyle w:val="BodyText"/>
        <w:numPr>
          <w:ilvl w:val="1"/>
          <w:numId w:val="24"/>
        </w:numPr>
        <w:tabs>
          <w:tab w:val="clear" w:pos="1134"/>
          <w:tab w:val="left" w:pos="1418" w:leader="none"/>
        </w:tabs>
        <w:bidi w:val="0"/>
        <w:spacing w:before="0" w:after="0"/>
        <w:ind w:hanging="283" w:left="1418"/>
        <w:jc w:val="left"/>
        <w:rPr/>
      </w:pPr>
      <w:r>
        <w:rPr/>
        <w:t xml:space="preserve">Aposentadoria: art. 26 da EC 103/2019. </w:t>
      </w:r>
    </w:p>
    <w:p>
      <w:pPr>
        <w:pStyle w:val="BodyText"/>
        <w:numPr>
          <w:ilvl w:val="1"/>
          <w:numId w:val="24"/>
        </w:numPr>
        <w:tabs>
          <w:tab w:val="clear" w:pos="1134"/>
          <w:tab w:val="left" w:pos="1418" w:leader="none"/>
        </w:tabs>
        <w:bidi w:val="0"/>
        <w:spacing w:before="0" w:after="0"/>
        <w:ind w:hanging="283" w:left="1418"/>
        <w:jc w:val="left"/>
        <w:rPr/>
      </w:pPr>
      <w:r>
        <w:rPr/>
        <w:t xml:space="preserve">Em ambos os casos, piso de um salário mínimo. </w:t>
      </w:r>
    </w:p>
    <w:p>
      <w:pPr>
        <w:pStyle w:val="BodyText"/>
        <w:numPr>
          <w:ilvl w:val="0"/>
          <w:numId w:val="24"/>
        </w:numPr>
        <w:tabs>
          <w:tab w:val="clear" w:pos="1134"/>
          <w:tab w:val="left" w:pos="709" w:leader="none"/>
        </w:tabs>
        <w:bidi w:val="0"/>
        <w:ind w:hanging="283" w:left="709"/>
        <w:jc w:val="left"/>
        <w:rPr/>
      </w:pPr>
      <w:r>
        <w:rPr>
          <w:rStyle w:val="Strong"/>
        </w:rPr>
        <w:t>Tutela de urgência:</w:t>
      </w:r>
      <w:r>
        <w:rPr/>
        <w:t xml:space="preserve"> cabível na sentença de procedência (art. 300 do CPC), pela natureza alimentar. Atenuante: a autora já recebe pensão por morte de um salário mínimo (ID 92726881, p. 2).</w:t>
      </w:r>
    </w:p>
    <w:p>
      <w:pPr>
        <w:pStyle w:val="BodyText"/>
        <w:numPr>
          <w:ilvl w:val="0"/>
          <w:numId w:val="24"/>
        </w:numPr>
        <w:tabs>
          <w:tab w:val="clear" w:pos="1134"/>
          <w:tab w:val="left" w:pos="709" w:leader="none"/>
        </w:tabs>
        <w:bidi w:val="0"/>
        <w:ind w:hanging="283" w:left="709"/>
        <w:jc w:val="left"/>
        <w:rPr/>
      </w:pPr>
      <w:r>
        <w:rPr>
          <w:rStyle w:val="Strong"/>
        </w:rPr>
        <w:t>Prescrição:</w:t>
      </w:r>
      <w:r>
        <w:rPr/>
        <w:t xml:space="preserve"> não há parcelas prescritas (DER 08/03/2024; ajuizamento 10/07/2024).</w:t>
      </w:r>
    </w:p>
    <w:p>
      <w:pPr>
        <w:pStyle w:val="BodyText"/>
        <w:numPr>
          <w:ilvl w:val="0"/>
          <w:numId w:val="24"/>
        </w:numPr>
        <w:tabs>
          <w:tab w:val="clear" w:pos="1134"/>
          <w:tab w:val="left" w:pos="709" w:leader="none"/>
        </w:tabs>
        <w:bidi w:val="0"/>
        <w:ind w:hanging="283" w:left="709"/>
        <w:jc w:val="left"/>
        <w:rPr/>
      </w:pPr>
      <w:r>
        <w:rPr>
          <w:rStyle w:val="Strong"/>
        </w:rPr>
        <w:t>Preliminares:</w:t>
      </w:r>
    </w:p>
    <w:p>
      <w:pPr>
        <w:pStyle w:val="BodyText"/>
        <w:numPr>
          <w:ilvl w:val="1"/>
          <w:numId w:val="24"/>
        </w:numPr>
        <w:tabs>
          <w:tab w:val="clear" w:pos="1134"/>
          <w:tab w:val="left" w:pos="1418" w:leader="none"/>
        </w:tabs>
        <w:bidi w:val="0"/>
        <w:spacing w:before="0" w:after="0"/>
        <w:ind w:hanging="283" w:left="1418"/>
        <w:jc w:val="left"/>
        <w:rPr/>
      </w:pPr>
      <w:r>
        <w:rPr/>
        <w:t xml:space="preserve">rejeitar a de falta de interesse (Tema 350 do STF satisfeito; houve indeferimento administrativo de requerimento novo, e não cessação — Tema 277 da TNU inaplicável); </w:t>
      </w:r>
    </w:p>
    <w:p>
      <w:pPr>
        <w:pStyle w:val="BodyText"/>
        <w:numPr>
          <w:ilvl w:val="1"/>
          <w:numId w:val="24"/>
        </w:numPr>
        <w:tabs>
          <w:tab w:val="clear" w:pos="1134"/>
          <w:tab w:val="left" w:pos="1418" w:leader="none"/>
        </w:tabs>
        <w:bidi w:val="0"/>
        <w:ind w:hanging="283" w:left="1418"/>
        <w:jc w:val="left"/>
        <w:rPr/>
      </w:pPr>
      <w:r>
        <w:rPr/>
        <w:t xml:space="preserve">declarar superada a do art. 129-A (emenda ID 65827988). </w:t>
      </w:r>
    </w:p>
    <w:p>
      <w:pPr>
        <w:pStyle w:val="BodyText"/>
        <w:bidi w:val="0"/>
        <w:jc w:val="left"/>
        <w:rPr/>
      </w:pPr>
      <w:r>
        <w:rPr>
          <w:rStyle w:val="Strong"/>
        </w:rPr>
        <w:t>8.5 Se o Juiz, ainda assim, optar por sentenciar no estado atual</w:t>
      </w:r>
    </w:p>
    <w:p>
      <w:pPr>
        <w:pStyle w:val="BodyText"/>
        <w:numPr>
          <w:ilvl w:val="0"/>
          <w:numId w:val="25"/>
        </w:numPr>
        <w:tabs>
          <w:tab w:val="clear" w:pos="1134"/>
          <w:tab w:val="left" w:pos="709" w:leader="none"/>
        </w:tabs>
        <w:bidi w:val="0"/>
        <w:ind w:hanging="283" w:left="709"/>
        <w:jc w:val="left"/>
        <w:rPr/>
      </w:pPr>
      <w:r>
        <w:rPr>
          <w:rStyle w:val="Strong"/>
        </w:rPr>
        <w:t>Leitura mais defensável:</w:t>
      </w:r>
      <w:r>
        <w:rPr/>
        <w:t xml:space="preserve"> procedência com </w:t>
      </w:r>
      <w:r>
        <w:rPr>
          <w:rStyle w:val="Strong"/>
        </w:rPr>
        <w:t>aposentadoria por incapacidade permanente</w:t>
      </w:r>
      <w:r>
        <w:rPr/>
        <w:t xml:space="preserve"> (fora do modelo), apoiada nos quesitos do Juízo — incapacidade para a profissão e para outra atividade, permanente, sem reabilitação — e na Súmula 47 da TNU (58 anos na perícia, labor braçal de diarista).</w:t>
      </w:r>
    </w:p>
    <w:p>
      <w:pPr>
        <w:pStyle w:val="BodyText"/>
        <w:numPr>
          <w:ilvl w:val="1"/>
          <w:numId w:val="25"/>
        </w:numPr>
        <w:tabs>
          <w:tab w:val="clear" w:pos="1134"/>
          <w:tab w:val="left" w:pos="1418" w:leader="none"/>
        </w:tabs>
        <w:bidi w:val="0"/>
        <w:spacing w:before="0" w:after="0"/>
        <w:ind w:hanging="283" w:left="1418"/>
        <w:jc w:val="left"/>
        <w:rPr/>
      </w:pPr>
      <w:r>
        <w:rPr/>
        <w:t xml:space="preserve">A </w:t>
      </w:r>
      <w:r>
        <w:rPr>
          <w:rStyle w:val="Strong"/>
        </w:rPr>
        <w:t>DII</w:t>
      </w:r>
      <w:r>
        <w:rPr/>
        <w:t xml:space="preserve"> seria fixada, com fundamento no art. 479 do CPC, em </w:t>
      </w:r>
      <w:r>
        <w:rPr>
          <w:rStyle w:val="Strong"/>
        </w:rPr>
        <w:t>01/06/2024</w:t>
      </w:r>
      <w:r>
        <w:rPr/>
        <w:t xml:space="preserve">: é a primeira prova objetiva, coincidente com o atestado e com a DII reconhecida pelo próprio INSS. Afasta-se assim a "DII 2015", sem base documental. </w:t>
      </w:r>
    </w:p>
    <w:p>
      <w:pPr>
        <w:pStyle w:val="BodyText"/>
        <w:numPr>
          <w:ilvl w:val="1"/>
          <w:numId w:val="25"/>
        </w:numPr>
        <w:tabs>
          <w:tab w:val="clear" w:pos="1134"/>
          <w:tab w:val="left" w:pos="1418" w:leader="none"/>
        </w:tabs>
        <w:bidi w:val="0"/>
        <w:spacing w:before="0" w:after="0"/>
        <w:ind w:hanging="283" w:left="1418"/>
        <w:jc w:val="left"/>
        <w:rPr/>
      </w:pPr>
      <w:r>
        <w:rPr>
          <w:rStyle w:val="Strong"/>
        </w:rPr>
        <w:t>DIB em 01/06/2024.</w:t>
      </w:r>
      <w:r>
        <w:rPr/>
        <w:t xml:space="preserve"> A DII é posterior à DER e anterior à decisão administrativa de 02/07/2024. O pedido admite DIB "desde a constatação da incapacidade". </w:t>
      </w:r>
    </w:p>
    <w:p>
      <w:pPr>
        <w:pStyle w:val="BodyText"/>
        <w:numPr>
          <w:ilvl w:val="0"/>
          <w:numId w:val="25"/>
        </w:numPr>
        <w:tabs>
          <w:tab w:val="clear" w:pos="1134"/>
          <w:tab w:val="left" w:pos="709" w:leader="none"/>
        </w:tabs>
        <w:bidi w:val="0"/>
        <w:ind w:hanging="283" w:left="709"/>
        <w:jc w:val="left"/>
        <w:rPr/>
      </w:pPr>
      <w:r>
        <w:rPr>
          <w:rStyle w:val="Strong"/>
        </w:rPr>
        <w:t>Ônus argumentativo nesse caminho:</w:t>
      </w:r>
    </w:p>
    <w:p>
      <w:pPr>
        <w:pStyle w:val="BodyText"/>
        <w:numPr>
          <w:ilvl w:val="1"/>
          <w:numId w:val="25"/>
        </w:numPr>
        <w:tabs>
          <w:tab w:val="clear" w:pos="1134"/>
          <w:tab w:val="left" w:pos="1418" w:leader="none"/>
        </w:tabs>
        <w:bidi w:val="0"/>
        <w:spacing w:before="0" w:after="0"/>
        <w:ind w:hanging="283" w:left="1418"/>
        <w:jc w:val="left"/>
        <w:rPr/>
      </w:pPr>
      <w:r>
        <w:rPr/>
        <w:t xml:space="preserve">explicar a resposta 4.2 e a resposta "Parcial"; </w:t>
      </w:r>
    </w:p>
    <w:p>
      <w:pPr>
        <w:pStyle w:val="BodyText"/>
        <w:numPr>
          <w:ilvl w:val="1"/>
          <w:numId w:val="25"/>
        </w:numPr>
        <w:tabs>
          <w:tab w:val="clear" w:pos="1134"/>
          <w:tab w:val="left" w:pos="1418" w:leader="none"/>
        </w:tabs>
        <w:bidi w:val="0"/>
        <w:spacing w:before="0" w:after="0"/>
        <w:ind w:hanging="283" w:left="1418"/>
        <w:jc w:val="left"/>
        <w:rPr/>
      </w:pPr>
      <w:r>
        <w:rPr/>
        <w:t xml:space="preserve">enfrentar a preexistência ao reingresso, com a exceção de agravamento ("piora progressiva", SABI). </w:t>
      </w:r>
    </w:p>
    <w:p>
      <w:pPr>
        <w:pStyle w:val="BodyText"/>
        <w:numPr>
          <w:ilvl w:val="0"/>
          <w:numId w:val="25"/>
        </w:numPr>
        <w:tabs>
          <w:tab w:val="clear" w:pos="1134"/>
          <w:tab w:val="left" w:pos="709" w:leader="none"/>
        </w:tabs>
        <w:bidi w:val="0"/>
        <w:ind w:hanging="283" w:left="709"/>
        <w:jc w:val="left"/>
        <w:rPr/>
      </w:pPr>
      <w:r>
        <w:rPr>
          <w:rStyle w:val="Strong"/>
        </w:rPr>
        <w:t>Risco recursal elevado.</w:t>
      </w:r>
    </w:p>
    <w:p>
      <w:pPr>
        <w:pStyle w:val="BodyText"/>
        <w:bidi w:val="0"/>
        <w:jc w:val="left"/>
        <w:rPr/>
      </w:pPr>
      <w:r>
        <w:rPr>
          <w:rStyle w:val="Strong"/>
        </w:rPr>
        <w:t>8.6 Pontos de atenção e riscos</w:t>
      </w:r>
    </w:p>
    <w:p>
      <w:pPr>
        <w:pStyle w:val="BodyText"/>
        <w:numPr>
          <w:ilvl w:val="0"/>
          <w:numId w:val="26"/>
        </w:numPr>
        <w:tabs>
          <w:tab w:val="clear" w:pos="1134"/>
          <w:tab w:val="left" w:pos="709" w:leader="none"/>
        </w:tabs>
        <w:bidi w:val="0"/>
        <w:ind w:hanging="283" w:left="709"/>
        <w:jc w:val="left"/>
        <w:rPr/>
      </w:pPr>
      <w:r>
        <w:rPr/>
        <w:t>A contradição interna do laudo (ver 8.2).</w:t>
      </w:r>
    </w:p>
    <w:p>
      <w:pPr>
        <w:pStyle w:val="BodyText"/>
        <w:numPr>
          <w:ilvl w:val="0"/>
          <w:numId w:val="26"/>
        </w:numPr>
        <w:tabs>
          <w:tab w:val="clear" w:pos="1134"/>
          <w:tab w:val="left" w:pos="709" w:leader="none"/>
        </w:tabs>
        <w:bidi w:val="0"/>
        <w:ind w:hanging="283" w:left="709"/>
        <w:jc w:val="left"/>
        <w:rPr/>
      </w:pPr>
      <w:r>
        <w:rPr/>
        <w:t>A DII é decisiva para a qualidade de segurada (perda ~16/03/2025).</w:t>
      </w:r>
    </w:p>
    <w:p>
      <w:pPr>
        <w:pStyle w:val="BodyText"/>
        <w:numPr>
          <w:ilvl w:val="0"/>
          <w:numId w:val="26"/>
        </w:numPr>
        <w:tabs>
          <w:tab w:val="clear" w:pos="1134"/>
          <w:tab w:val="left" w:pos="709" w:leader="none"/>
        </w:tabs>
        <w:bidi w:val="0"/>
        <w:ind w:hanging="283" w:left="709"/>
        <w:jc w:val="left"/>
        <w:rPr/>
      </w:pPr>
      <w:r>
        <w:rPr/>
        <w:t>A fibromialgia é diagnóstico novo, sem exame físico descrito.</w:t>
      </w:r>
    </w:p>
    <w:p>
      <w:pPr>
        <w:pStyle w:val="BodyText"/>
        <w:numPr>
          <w:ilvl w:val="0"/>
          <w:numId w:val="26"/>
        </w:numPr>
        <w:tabs>
          <w:tab w:val="clear" w:pos="1134"/>
          <w:tab w:val="left" w:pos="709" w:leader="none"/>
        </w:tabs>
        <w:bidi w:val="0"/>
        <w:ind w:hanging="283" w:left="709"/>
        <w:jc w:val="left"/>
        <w:rPr/>
      </w:pPr>
      <w:r>
        <w:rPr/>
        <w:t>O ID 60131204 é CNIS de terceira pessoa.</w:t>
      </w:r>
    </w:p>
    <w:p>
      <w:pPr>
        <w:pStyle w:val="BodyText"/>
        <w:numPr>
          <w:ilvl w:val="0"/>
          <w:numId w:val="26"/>
        </w:numPr>
        <w:tabs>
          <w:tab w:val="clear" w:pos="1134"/>
          <w:tab w:val="left" w:pos="709" w:leader="none"/>
        </w:tabs>
        <w:bidi w:val="0"/>
        <w:ind w:hanging="283" w:left="709"/>
        <w:jc w:val="left"/>
        <w:rPr/>
      </w:pPr>
      <w:r>
        <w:rPr/>
        <w:t>Há divergência de domicílio entre Itaueira-PI e Jacundá-PA.</w:t>
      </w:r>
    </w:p>
    <w:p>
      <w:pPr>
        <w:pStyle w:val="BodyText"/>
        <w:numPr>
          <w:ilvl w:val="0"/>
          <w:numId w:val="26"/>
        </w:numPr>
        <w:tabs>
          <w:tab w:val="clear" w:pos="1134"/>
          <w:tab w:val="left" w:pos="709" w:leader="none"/>
        </w:tabs>
        <w:bidi w:val="0"/>
        <w:ind w:hanging="283" w:left="709"/>
        <w:jc w:val="left"/>
        <w:rPr/>
      </w:pPr>
      <w:r>
        <w:rPr/>
        <w:t>Há divergência de estado civil: solteira x viúva/pensionista.</w:t>
      </w:r>
    </w:p>
    <w:p>
      <w:pPr>
        <w:pStyle w:val="BodyText"/>
        <w:numPr>
          <w:ilvl w:val="0"/>
          <w:numId w:val="26"/>
        </w:numPr>
        <w:tabs>
          <w:tab w:val="clear" w:pos="1134"/>
          <w:tab w:val="left" w:pos="709" w:leader="none"/>
        </w:tabs>
        <w:bidi w:val="0"/>
        <w:ind w:hanging="283" w:left="709"/>
        <w:jc w:val="left"/>
        <w:rPr/>
      </w:pPr>
      <w:r>
        <w:rPr/>
        <w:t>A profissão é incerta: desempregada, faxineira/diarista ou funções administrativas pretéritas.</w:t>
      </w:r>
    </w:p>
    <w:p>
      <w:pPr>
        <w:pStyle w:val="BodyText"/>
        <w:numPr>
          <w:ilvl w:val="0"/>
          <w:numId w:val="26"/>
        </w:numPr>
        <w:tabs>
          <w:tab w:val="clear" w:pos="1134"/>
          <w:tab w:val="left" w:pos="709" w:leader="none"/>
        </w:tabs>
        <w:bidi w:val="0"/>
        <w:ind w:hanging="283" w:left="709"/>
        <w:jc w:val="left"/>
        <w:rPr/>
      </w:pPr>
      <w:r>
        <w:rPr/>
        <w:t>A certidão ID 84576466 atesta "tempestividade da contestação" antes de existir contestação do INSS.</w:t>
      </w:r>
    </w:p>
    <w:p>
      <w:pPr>
        <w:pStyle w:val="BodyText"/>
        <w:numPr>
          <w:ilvl w:val="0"/>
          <w:numId w:val="26"/>
        </w:numPr>
        <w:tabs>
          <w:tab w:val="clear" w:pos="1134"/>
          <w:tab w:val="left" w:pos="709" w:leader="none"/>
        </w:tabs>
        <w:bidi w:val="0"/>
        <w:ind w:hanging="283" w:left="709"/>
        <w:jc w:val="left"/>
        <w:rPr/>
      </w:pPr>
      <w:r>
        <w:rPr/>
        <w:t>Na sentença, para o §4 do modelo, usar:</w:t>
      </w:r>
    </w:p>
    <w:p>
      <w:pPr>
        <w:pStyle w:val="BodyText"/>
        <w:numPr>
          <w:ilvl w:val="1"/>
          <w:numId w:val="26"/>
        </w:numPr>
        <w:tabs>
          <w:tab w:val="clear" w:pos="1134"/>
          <w:tab w:val="left" w:pos="1418" w:leader="none"/>
        </w:tabs>
        <w:bidi w:val="0"/>
        <w:spacing w:before="0" w:after="0"/>
        <w:ind w:hanging="283" w:left="1418"/>
        <w:jc w:val="left"/>
        <w:rPr/>
      </w:pPr>
      <w:r>
        <w:rPr/>
        <w:t xml:space="preserve">gratuidade: ID 65307311; </w:t>
      </w:r>
    </w:p>
    <w:p>
      <w:pPr>
        <w:pStyle w:val="BodyText"/>
        <w:numPr>
          <w:ilvl w:val="1"/>
          <w:numId w:val="26"/>
        </w:numPr>
        <w:tabs>
          <w:tab w:val="clear" w:pos="1134"/>
          <w:tab w:val="left" w:pos="1418" w:leader="none"/>
        </w:tabs>
        <w:bidi w:val="0"/>
        <w:spacing w:before="0" w:after="0"/>
        <w:ind w:hanging="283" w:left="1418"/>
        <w:jc w:val="left"/>
        <w:rPr/>
      </w:pPr>
      <w:r>
        <w:rPr/>
        <w:t xml:space="preserve">perícia determinada: ID 76848993; </w:t>
      </w:r>
    </w:p>
    <w:p>
      <w:pPr>
        <w:pStyle w:val="BodyText"/>
        <w:numPr>
          <w:ilvl w:val="1"/>
          <w:numId w:val="26"/>
        </w:numPr>
        <w:tabs>
          <w:tab w:val="clear" w:pos="1134"/>
          <w:tab w:val="left" w:pos="1418" w:leader="none"/>
        </w:tabs>
        <w:bidi w:val="0"/>
        <w:spacing w:before="0" w:after="0"/>
        <w:ind w:hanging="283" w:left="1418"/>
        <w:jc w:val="left"/>
        <w:rPr/>
      </w:pPr>
      <w:r>
        <w:rPr/>
        <w:t xml:space="preserve">laudo: ID 81963622; </w:t>
      </w:r>
    </w:p>
    <w:p>
      <w:pPr>
        <w:pStyle w:val="BodyText"/>
        <w:numPr>
          <w:ilvl w:val="1"/>
          <w:numId w:val="26"/>
        </w:numPr>
        <w:tabs>
          <w:tab w:val="clear" w:pos="1134"/>
          <w:tab w:val="left" w:pos="1418" w:leader="none"/>
        </w:tabs>
        <w:bidi w:val="0"/>
        <w:spacing w:before="0" w:after="0"/>
        <w:ind w:hanging="283" w:left="1418"/>
        <w:jc w:val="left"/>
        <w:rPr/>
      </w:pPr>
      <w:r>
        <w:rPr/>
        <w:t xml:space="preserve">contestação: ID 92726879; </w:t>
      </w:r>
    </w:p>
    <w:p>
      <w:pPr>
        <w:pStyle w:val="BodyText"/>
        <w:numPr>
          <w:ilvl w:val="1"/>
          <w:numId w:val="26"/>
        </w:numPr>
        <w:tabs>
          <w:tab w:val="clear" w:pos="1134"/>
          <w:tab w:val="left" w:pos="1418" w:leader="none"/>
        </w:tabs>
        <w:bidi w:val="0"/>
        <w:ind w:hanging="283" w:left="1418"/>
        <w:jc w:val="left"/>
        <w:rPr/>
      </w:pPr>
      <w:r>
        <w:rPr/>
        <w:t xml:space="preserve">réplica/manifestação: ID 83442621 (26/09/2025, anterior à contestação) e </w:t>
      </w:r>
      <w:r>
        <w:rPr>
          <w:rStyle w:val="Strong"/>
        </w:rPr>
        <w:t>ID 92999316</w:t>
      </w:r>
      <w:r>
        <w:rPr/>
        <w:t xml:space="preserve"> (23/03/2026, posterior à contestação). </w:t>
      </w:r>
    </w:p>
    <w:p>
      <w:pPr>
        <w:pStyle w:val="HorizontalLine"/>
        <w:bidi w:val="0"/>
        <w:jc w:val="left"/>
        <w:rPr/>
      </w:pPr>
      <w:r>
        <w:rPr/>
      </w:r>
    </w:p>
    <w:p>
      <w:pPr>
        <w:pStyle w:val="Heading4"/>
        <w:bidi w:val="0"/>
        <w:jc w:val="left"/>
        <w:rPr/>
      </w:pPr>
      <w:r>
        <w:rPr/>
        <w:t>PARTE 9: TRECHOS LITERAIS</w:t>
      </w:r>
    </w:p>
    <w:p>
      <w:pPr>
        <w:pStyle w:val="BodyText"/>
        <w:bidi w:val="0"/>
        <w:jc w:val="left"/>
        <w:rPr/>
      </w:pPr>
      <w:r>
        <w:rPr>
          <w:rStyle w:val="Strong"/>
        </w:rPr>
        <w:t>(a) Motivo do indeferimento — Carta do INSS (ID 60131196, p. 1, fl. PDF 17; idêntica no ID 65827992, fl. PDF 29):</w:t>
      </w:r>
    </w:p>
    <w:p>
      <w:pPr>
        <w:pStyle w:val="BlockQuotation"/>
        <w:bidi w:val="0"/>
        <w:jc w:val="left"/>
        <w:rPr/>
      </w:pPr>
      <w:r>
        <w:rPr/>
        <w:t>"Número do Benefício: 648.311.876-0 Espécie: 31" "Assunto: Requerimento de Auxílio - Doença" "Decisão: Indeferido" "Motivo: Não possui incapacidade por mais de quinze dias consecutivos" "Fundamentação Legal: Art. 59 da Lei nº 8.213/91, de 24/07/1991 e Art. 71 do Regulamento da Previdência Social, aprovado pelo Decreto nº 3.048/99." "Prezado(a) Senhor(a). Em atenção ao requerimento de Auxílio - Doença, efetuado em 08/03/2024, a Previdência Social comunica que não foi reconhecido o direito ao benefício, considerando que não possui incapacidade por mais de quinze dias consecutivos."</w:t>
      </w:r>
    </w:p>
    <w:p>
      <w:pPr>
        <w:pStyle w:val="BodyText"/>
        <w:bidi w:val="0"/>
        <w:jc w:val="left"/>
        <w:rPr/>
      </w:pPr>
      <w:r>
        <w:rPr>
          <w:rStyle w:val="Strong"/>
        </w:rPr>
        <w:t>(b) Laudo pericial judicial — ID 81963622. Texto impresso do formulário seguido da resposta manuscrita entre aspas; leitura sobre imagem em 400 dpi.</w:t>
      </w:r>
    </w:p>
    <w:p>
      <w:pPr>
        <w:pStyle w:val="BodyText"/>
        <w:bidi w:val="0"/>
        <w:jc w:val="left"/>
        <w:rPr/>
      </w:pPr>
      <w:r>
        <w:rPr>
          <w:rStyle w:val="Emphasis"/>
        </w:rPr>
        <w:t>Quesitos do Juiz (p. 1, fl. PDF 77). Anotação no topo: "Recebi em 02.09.2025" [leitura incerta]</w:t>
      </w:r>
    </w:p>
    <w:p>
      <w:pPr>
        <w:pStyle w:val="BlockQuotation"/>
        <w:bidi w:val="0"/>
        <w:jc w:val="left"/>
        <w:rPr/>
      </w:pPr>
      <w:r>
        <w:rPr/>
        <w:t xml:space="preserve">A) "O(a) autor(a) apresenta doença que o (a) incapacite para o exercício de suas atividades laborativas? Indicar o CID da doença." — </w:t>
      </w:r>
      <w:r>
        <w:rPr>
          <w:rStyle w:val="Strong"/>
        </w:rPr>
        <w:t>"M79.7"</w:t>
      </w:r>
      <w:r>
        <w:rPr/>
        <w:t xml:space="preserve"> B) "Quais as justificativas para essa conclusão, considerando as condições pessoais (idade, qualificação profissional, entre outras) e profissionais (características das atividades exercidas)?" — </w:t>
      </w:r>
      <w:r>
        <w:rPr>
          <w:rStyle w:val="Strong"/>
        </w:rPr>
        <w:t>"Idade, profissão do lar."</w:t>
      </w:r>
      <w:r>
        <w:rPr/>
        <w:t xml:space="preserve"> [leitura incerta: "lar"/"LAR"] C) "Em que essa conclusão está fundamentada (exames, documentos ou outra prova material)?" — </w:t>
      </w:r>
      <w:r>
        <w:rPr>
          <w:rStyle w:val="Strong"/>
        </w:rPr>
        <w:t>"Relato + exames."</w:t>
      </w:r>
      <w:r>
        <w:rPr/>
        <w:t xml:space="preserve"> D) "Caso o(a) autor(a) apresente doença que o(a) incapacite para o exercício de suas atividades laborativas, qual é o estado mórbido incapacitante?" — </w:t>
      </w:r>
      <w:r>
        <w:rPr>
          <w:rStyle w:val="Strong"/>
        </w:rPr>
        <w:t>"Descompensado."</w:t>
      </w:r>
      <w:r>
        <w:rPr/>
        <w:t xml:space="preserve"> E) "Caso haja incapacidade, é possível que o (a) autor(a) se recupere ou seja reabilitado(a) para o exercício de outra atividade?" — </w:t>
      </w:r>
      <w:r>
        <w:rPr>
          <w:rStyle w:val="Strong"/>
        </w:rPr>
        <w:t>"Não"</w:t>
      </w:r>
      <w:r>
        <w:rPr/>
        <w:t xml:space="preserve"> F) "Em caso afirmativo, é possível determinar a data do início da incapacidade e da doença e a data de sua recuperação?" — </w:t>
      </w:r>
      <w:r>
        <w:rPr>
          <w:rStyle w:val="Strong"/>
        </w:rPr>
        <w:t>"—"</w:t>
      </w:r>
      <w:r>
        <w:rPr/>
        <w:t xml:space="preserve"> (traço; sem resposta) G) "Atualmente, o quadro mórbido incapacitante encontra-se compensado?" — </w:t>
      </w:r>
      <w:r>
        <w:rPr>
          <w:rStyle w:val="Strong"/>
        </w:rPr>
        <w:t>"Não"</w:t>
      </w:r>
      <w:r>
        <w:rPr/>
        <w:t xml:space="preserve"> G) "O(a) autor(a) pode trabalhar e executar tarefas atinentes à sua profissão? I) Em caso negativo, pode realizar outra atividade?" — </w:t>
      </w:r>
      <w:r>
        <w:rPr>
          <w:rStyle w:val="Strong"/>
        </w:rPr>
        <w:t>"Não." / "Não."</w:t>
      </w:r>
      <w:r>
        <w:rPr/>
        <w:t xml:space="preserve"> "Em, 02/09/25" — carimbo "Dr. André Cipriano – Ortopedista - Traumatologista – CRM-PI 6129 / TEOT 17308"</w:t>
      </w:r>
    </w:p>
    <w:p>
      <w:pPr>
        <w:pStyle w:val="BodyText"/>
        <w:bidi w:val="0"/>
        <w:jc w:val="left"/>
        <w:rPr/>
      </w:pPr>
      <w:r>
        <w:rPr>
          <w:rStyle w:val="Emphasis"/>
        </w:rPr>
        <w:t>Quesitos da requerente (p. 2, fl. PDF 78)</w:t>
      </w:r>
    </w:p>
    <w:p>
      <w:pPr>
        <w:pStyle w:val="BlockQuotation"/>
        <w:bidi w:val="0"/>
        <w:jc w:val="left"/>
        <w:rPr/>
      </w:pPr>
      <w:r>
        <w:rPr/>
        <w:t xml:space="preserve">1 – "A parte autora é portador (a) de doenças?" — </w:t>
      </w:r>
      <w:r>
        <w:rPr>
          <w:rStyle w:val="Strong"/>
        </w:rPr>
        <w:t>"Sim."</w:t>
      </w:r>
      <w:r>
        <w:rPr/>
        <w:t xml:space="preserve"> 3 – "De quais doenças a parte autora é portador (a)?" — </w:t>
      </w:r>
      <w:r>
        <w:rPr>
          <w:rStyle w:val="Strong"/>
        </w:rPr>
        <w:t>"Fibromialgia M79.7"</w:t>
      </w:r>
      <w:r>
        <w:rPr/>
        <w:t xml:space="preserve"> 4 – "Essas doenças geram incapacidade para a vida independente e para o exercício de atividade laboral?" — </w:t>
      </w:r>
      <w:r>
        <w:rPr>
          <w:rStyle w:val="Strong"/>
        </w:rPr>
        <w:t>"Incapacidade p/ atividade laboral."</w:t>
      </w:r>
      <w:r>
        <w:rPr/>
        <w:t xml:space="preserve"> 5 – "Essa incapacidade, se existente, é temporária ou permanente? Total ou parcial?" — </w:t>
      </w:r>
      <w:r>
        <w:rPr>
          <w:rStyle w:val="Strong"/>
        </w:rPr>
        <w:t>"Permanente. Parcial."</w:t>
      </w:r>
      <w:r>
        <w:rPr/>
        <w:t xml:space="preserve"> 6 – "A incapacidade do autor reduziu a sua capacidade de trabalho?" — </w:t>
      </w:r>
      <w:r>
        <w:rPr>
          <w:rStyle w:val="Strong"/>
        </w:rPr>
        <w:t>"Sim"</w:t>
      </w:r>
      <w:r>
        <w:rPr/>
        <w:t xml:space="preserve"> 7 – "É possível estimar a data do início da doença/lesão e da cessação, se for o caso? Qual (mês/ano)?" — </w:t>
      </w:r>
      <w:r>
        <w:rPr>
          <w:rStyle w:val="Strong"/>
        </w:rPr>
        <w:t>"2015"</w:t>
      </w:r>
      <w:r>
        <w:rPr/>
        <w:t xml:space="preserve"> [leitura provável] 8 – "A incapacidade do periciando o impede também de praticar os atos da vida independente?" — </w:t>
      </w:r>
      <w:r>
        <w:rPr>
          <w:rStyle w:val="Strong"/>
        </w:rPr>
        <w:t>"Não"</w:t>
      </w:r>
      <w:r>
        <w:rPr/>
        <w:t xml:space="preserve"> 9 – "Outros esclarecimentos que se fizerem necessários." — sem resposta (traço) "Em, 02/09/25"</w:t>
      </w:r>
    </w:p>
    <w:p>
      <w:pPr>
        <w:pStyle w:val="BodyText"/>
        <w:bidi w:val="0"/>
        <w:jc w:val="left"/>
        <w:rPr/>
      </w:pPr>
      <w:r>
        <w:rPr>
          <w:rStyle w:val="Emphasis"/>
        </w:rPr>
        <w:t>Quesitos do INSS (p. 3 a 5, fl. PDF 79–81)</w:t>
      </w:r>
    </w:p>
    <w:p>
      <w:pPr>
        <w:pStyle w:val="BlockQuotation"/>
        <w:numPr>
          <w:ilvl w:val="0"/>
          <w:numId w:val="27"/>
        </w:numPr>
        <w:tabs>
          <w:tab w:val="clear" w:pos="1134"/>
          <w:tab w:val="left" w:pos="1189" w:leader="none"/>
        </w:tabs>
        <w:bidi w:val="0"/>
        <w:spacing w:before="0" w:after="0"/>
        <w:ind w:hanging="283" w:left="1189"/>
        <w:jc w:val="left"/>
        <w:rPr/>
      </w:pPr>
      <w:r>
        <w:rPr/>
        <w:t xml:space="preserve">"Qual o diagnóstico/CID?" — </w:t>
      </w:r>
      <w:r>
        <w:rPr>
          <w:rStyle w:val="Strong"/>
        </w:rPr>
        <w:t>"M79.7"</w:t>
      </w:r>
      <w:r>
        <w:rPr/>
        <w:t xml:space="preserve"> </w:t>
      </w:r>
    </w:p>
    <w:p>
      <w:pPr>
        <w:pStyle w:val="BlockQuotation"/>
        <w:numPr>
          <w:ilvl w:val="0"/>
          <w:numId w:val="27"/>
        </w:numPr>
        <w:tabs>
          <w:tab w:val="clear" w:pos="1134"/>
          <w:tab w:val="left" w:pos="1189" w:leader="none"/>
        </w:tabs>
        <w:bidi w:val="0"/>
        <w:spacing w:before="0" w:after="0"/>
        <w:ind w:hanging="283" w:left="1189"/>
        <w:jc w:val="left"/>
        <w:rPr/>
      </w:pPr>
      <w:r>
        <w:rPr/>
        <w:t xml:space="preserve">causa provável — </w:t>
      </w:r>
      <w:r>
        <w:rPr>
          <w:rStyle w:val="Strong"/>
        </w:rPr>
        <w:t>"2.2. degenerativa (X)"</w:t>
      </w:r>
      <w:r>
        <w:rPr/>
        <w:t xml:space="preserve">; 2.7 (acidente de trabalho/doença profissional) — </w:t>
      </w:r>
      <w:r>
        <w:rPr>
          <w:rStyle w:val="Strong"/>
        </w:rPr>
        <w:t>"Não"</w:t>
      </w:r>
      <w:r>
        <w:rPr/>
        <w:t xml:space="preserve"> </w:t>
      </w:r>
    </w:p>
    <w:p>
      <w:pPr>
        <w:pStyle w:val="BlockQuotation"/>
        <w:numPr>
          <w:ilvl w:val="0"/>
          <w:numId w:val="27"/>
        </w:numPr>
        <w:tabs>
          <w:tab w:val="clear" w:pos="1134"/>
          <w:tab w:val="left" w:pos="1189" w:leader="none"/>
        </w:tabs>
        <w:bidi w:val="0"/>
        <w:spacing w:before="0" w:after="0"/>
        <w:ind w:hanging="283" w:left="1189"/>
        <w:jc w:val="left"/>
        <w:rPr/>
      </w:pPr>
      <w:r>
        <w:rPr/>
        <w:t xml:space="preserve">"Qual a data provável de início da doença, moléstia ou lesão?..." — </w:t>
      </w:r>
      <w:r>
        <w:rPr>
          <w:rStyle w:val="Strong"/>
        </w:rPr>
        <w:t>"2015; Início dor"</w:t>
      </w:r>
      <w:r>
        <w:rPr/>
        <w:t xml:space="preserve"> </w:t>
      </w:r>
    </w:p>
    <w:p>
      <w:pPr>
        <w:pStyle w:val="BlockQuotation"/>
        <w:numPr>
          <w:ilvl w:val="0"/>
          <w:numId w:val="27"/>
        </w:numPr>
        <w:tabs>
          <w:tab w:val="clear" w:pos="1134"/>
          <w:tab w:val="left" w:pos="1189" w:leader="none"/>
        </w:tabs>
        <w:bidi w:val="0"/>
        <w:spacing w:before="0" w:after="0"/>
        <w:ind w:hanging="283" w:left="1189"/>
        <w:jc w:val="left"/>
        <w:rPr/>
      </w:pPr>
      <w:r>
        <w:rPr/>
        <w:t xml:space="preserve">conclusão — </w:t>
      </w:r>
      <w:r>
        <w:rPr>
          <w:rStyle w:val="Strong"/>
        </w:rPr>
        <w:t>"4.2. Redução de capacidade para a atividade habitual (inclusive do lar), que não impede o seu exercício, ainda que com maior dificuldade (X)"</w:t>
      </w:r>
      <w:r>
        <w:rPr/>
        <w:t xml:space="preserve">; 4.1, 4.3 e 4.4 sem marcação. </w:t>
      </w:r>
    </w:p>
    <w:p>
      <w:pPr>
        <w:pStyle w:val="BlockQuotation"/>
        <w:numPr>
          <w:ilvl w:val="0"/>
          <w:numId w:val="27"/>
        </w:numPr>
        <w:tabs>
          <w:tab w:val="clear" w:pos="1134"/>
          <w:tab w:val="left" w:pos="1189" w:leader="none"/>
        </w:tabs>
        <w:bidi w:val="0"/>
        <w:spacing w:before="0" w:after="0"/>
        <w:ind w:hanging="283" w:left="1189"/>
        <w:jc w:val="left"/>
        <w:rPr/>
      </w:pPr>
      <w:r>
        <w:rPr/>
        <w:t xml:space="preserve">"A redução de capacidade ou incapacidade é temporária ou permanente?" — </w:t>
      </w:r>
      <w:r>
        <w:rPr>
          <w:rStyle w:val="Strong"/>
        </w:rPr>
        <w:t>"Permanente (X)"</w:t>
      </w:r>
      <w:r>
        <w:rPr/>
        <w:t xml:space="preserve"> </w:t>
      </w:r>
    </w:p>
    <w:p>
      <w:pPr>
        <w:pStyle w:val="BlockQuotation"/>
        <w:numPr>
          <w:ilvl w:val="0"/>
          <w:numId w:val="27"/>
        </w:numPr>
        <w:tabs>
          <w:tab w:val="clear" w:pos="1134"/>
          <w:tab w:val="left" w:pos="1189" w:leader="none"/>
        </w:tabs>
        <w:bidi w:val="0"/>
        <w:spacing w:before="0" w:after="0"/>
        <w:ind w:hanging="283" w:left="1189"/>
        <w:jc w:val="left"/>
        <w:rPr/>
      </w:pPr>
      <w:r>
        <w:rPr/>
        <w:t xml:space="preserve">"Qual a data de início da redução de capacidade ou incapacidade, ainda que de maneira estimada?..." — </w:t>
      </w:r>
      <w:r>
        <w:rPr>
          <w:rStyle w:val="Strong"/>
        </w:rPr>
        <w:t>"2015; Início da dor"</w:t>
      </w:r>
      <w:r>
        <w:rPr/>
        <w:t xml:space="preserve"> </w:t>
      </w:r>
    </w:p>
    <w:p>
      <w:pPr>
        <w:pStyle w:val="BlockQuotation"/>
        <w:numPr>
          <w:ilvl w:val="0"/>
          <w:numId w:val="27"/>
        </w:numPr>
        <w:tabs>
          <w:tab w:val="clear" w:pos="1134"/>
          <w:tab w:val="left" w:pos="1189" w:leader="none"/>
        </w:tabs>
        <w:bidi w:val="0"/>
        <w:spacing w:before="0" w:after="0"/>
        <w:ind w:hanging="283" w:left="1189"/>
        <w:jc w:val="left"/>
        <w:rPr/>
      </w:pPr>
      <w:r>
        <w:rPr/>
        <w:t xml:space="preserve">"Caso exista incapacidade temporária [...] estimar um prazo razoável para cessação..." — </w:t>
      </w:r>
      <w:r>
        <w:rPr>
          <w:rStyle w:val="Strong"/>
        </w:rPr>
        <w:t>"—"</w:t>
      </w:r>
      <w:r>
        <w:rPr/>
        <w:t xml:space="preserve"> </w:t>
      </w:r>
    </w:p>
    <w:p>
      <w:pPr>
        <w:pStyle w:val="BlockQuotation"/>
        <w:numPr>
          <w:ilvl w:val="0"/>
          <w:numId w:val="27"/>
        </w:numPr>
        <w:tabs>
          <w:tab w:val="clear" w:pos="1134"/>
          <w:tab w:val="left" w:pos="1189" w:leader="none"/>
        </w:tabs>
        <w:bidi w:val="0"/>
        <w:spacing w:before="0" w:after="0"/>
        <w:ind w:hanging="283" w:left="1189"/>
        <w:jc w:val="left"/>
        <w:rPr/>
      </w:pPr>
      <w:r>
        <w:rPr/>
        <w:t xml:space="preserve">— </w:t>
      </w:r>
      <w:r>
        <w:rPr>
          <w:rStyle w:val="Strong"/>
        </w:rPr>
        <w:t>"(X) Não há potencial de reabilitação profissional para o exercício de outra atividade (passar para o quesito 9)."</w:t>
      </w:r>
      <w:r>
        <w:rPr/>
        <w:t xml:space="preserve"> 8.1. — "( ) Sim" / "( ) Não" — traço manuscrito ao lado de "Não", sem marcação no parêntese [leitura incerta] 8.2. — traço (sem resposta) </w:t>
      </w:r>
    </w:p>
    <w:p>
      <w:pPr>
        <w:pStyle w:val="BlockQuotation"/>
        <w:numPr>
          <w:ilvl w:val="0"/>
          <w:numId w:val="27"/>
        </w:numPr>
        <w:tabs>
          <w:tab w:val="clear" w:pos="1134"/>
          <w:tab w:val="left" w:pos="1189" w:leader="none"/>
        </w:tabs>
        <w:bidi w:val="0"/>
        <w:spacing w:before="0" w:after="0"/>
        <w:ind w:hanging="283" w:left="1189"/>
        <w:jc w:val="left"/>
        <w:rPr/>
      </w:pPr>
      <w:r>
        <w:rPr/>
        <w:t xml:space="preserve">"Caso exista incapacidade permanente para toda e qualquer atividade, a partir de quando tal incapacidade passou a ser permanente?..." — </w:t>
      </w:r>
      <w:r>
        <w:rPr>
          <w:rStyle w:val="Strong"/>
        </w:rPr>
        <w:t>"2015; Início da Dor; Exames mostrados"</w:t>
      </w:r>
      <w:r>
        <w:rPr/>
        <w:t xml:space="preserve"> [leitura incerta: "mostrados"] </w:t>
      </w:r>
    </w:p>
    <w:p>
      <w:pPr>
        <w:pStyle w:val="BlockQuotation"/>
        <w:numPr>
          <w:ilvl w:val="0"/>
          <w:numId w:val="27"/>
        </w:numPr>
        <w:tabs>
          <w:tab w:val="clear" w:pos="1134"/>
          <w:tab w:val="left" w:pos="1189" w:leader="none"/>
        </w:tabs>
        <w:bidi w:val="0"/>
        <w:spacing w:before="0" w:after="0"/>
        <w:ind w:hanging="283" w:left="1189"/>
        <w:jc w:val="left"/>
        <w:rPr/>
      </w:pPr>
      <w:r>
        <w:rPr/>
        <w:t xml:space="preserve">"...houve período(s) de incapacidade temporária, antes que se tornasse permanente?" — </w:t>
      </w:r>
      <w:r>
        <w:rPr>
          <w:rStyle w:val="Strong"/>
        </w:rPr>
        <w:t>"(X) Não"</w:t>
      </w:r>
      <w:r>
        <w:rPr/>
        <w:t xml:space="preserve"> </w:t>
      </w:r>
    </w:p>
    <w:p>
      <w:pPr>
        <w:pStyle w:val="BlockQuotation"/>
        <w:numPr>
          <w:ilvl w:val="0"/>
          <w:numId w:val="27"/>
        </w:numPr>
        <w:tabs>
          <w:tab w:val="clear" w:pos="1134"/>
          <w:tab w:val="left" w:pos="1189" w:leader="none"/>
        </w:tabs>
        <w:bidi w:val="0"/>
        <w:spacing w:before="0" w:after="0"/>
        <w:ind w:hanging="283" w:left="1189"/>
        <w:jc w:val="left"/>
        <w:rPr/>
      </w:pPr>
      <w:r>
        <w:rPr/>
        <w:t xml:space="preserve">"...há necessidade de acompanhamento permanente de terceiros...?" — </w:t>
      </w:r>
      <w:r>
        <w:rPr>
          <w:rStyle w:val="Strong"/>
        </w:rPr>
        <w:t>"(X) Não"</w:t>
      </w:r>
      <w:r>
        <w:rPr/>
        <w:t xml:space="preserve"> </w:t>
      </w:r>
    </w:p>
    <w:p>
      <w:pPr>
        <w:pStyle w:val="BlockQuotation"/>
        <w:numPr>
          <w:ilvl w:val="0"/>
          <w:numId w:val="27"/>
        </w:numPr>
        <w:tabs>
          <w:tab w:val="clear" w:pos="1134"/>
          <w:tab w:val="left" w:pos="1189" w:leader="none"/>
        </w:tabs>
        <w:bidi w:val="0"/>
        <w:spacing w:before="0" w:after="0"/>
        <w:ind w:hanging="283" w:left="1189"/>
        <w:jc w:val="left"/>
        <w:rPr/>
      </w:pPr>
      <w:r>
        <w:rPr/>
        <w:t xml:space="preserve">— </w:t>
      </w:r>
      <w:r>
        <w:rPr>
          <w:rStyle w:val="Strong"/>
        </w:rPr>
        <w:t>"—"</w:t>
      </w:r>
      <w:r>
        <w:rPr/>
        <w:t xml:space="preserve"> </w:t>
      </w:r>
    </w:p>
    <w:p>
      <w:pPr>
        <w:pStyle w:val="BlockQuotation"/>
        <w:numPr>
          <w:ilvl w:val="0"/>
          <w:numId w:val="27"/>
        </w:numPr>
        <w:tabs>
          <w:tab w:val="clear" w:pos="1134"/>
          <w:tab w:val="left" w:pos="1189" w:leader="none"/>
        </w:tabs>
        <w:bidi w:val="0"/>
        <w:spacing w:before="0" w:after="0"/>
        <w:ind w:hanging="283" w:left="1189"/>
        <w:jc w:val="left"/>
        <w:rPr/>
      </w:pPr>
      <w:r>
        <w:rPr/>
        <w:t xml:space="preserve">"A profissiografia foi analisada?..." — </w:t>
      </w:r>
      <w:r>
        <w:rPr>
          <w:rStyle w:val="Strong"/>
        </w:rPr>
        <w:t>"Trabalha com diarista."</w:t>
      </w:r>
      <w:r>
        <w:rPr/>
        <w:t xml:space="preserve"> [leitura incerta; provavelmente "como diarista"] </w:t>
      </w:r>
    </w:p>
    <w:p>
      <w:pPr>
        <w:pStyle w:val="BlockQuotation"/>
        <w:numPr>
          <w:ilvl w:val="0"/>
          <w:numId w:val="27"/>
        </w:numPr>
        <w:tabs>
          <w:tab w:val="clear" w:pos="1134"/>
          <w:tab w:val="left" w:pos="1189" w:leader="none"/>
        </w:tabs>
        <w:bidi w:val="0"/>
        <w:spacing w:before="0" w:after="0"/>
        <w:ind w:hanging="283" w:left="1189"/>
        <w:jc w:val="left"/>
        <w:rPr/>
      </w:pPr>
      <w:r>
        <w:rPr/>
        <w:t xml:space="preserve">"Indique qual a repercussão da redução da capacidade ou da incapacidade no desempenho da profissão..." — </w:t>
      </w:r>
      <w:r>
        <w:rPr>
          <w:rStyle w:val="Strong"/>
        </w:rPr>
        <w:t>"Não consegue realizar atividades do lar."</w:t>
      </w:r>
      <w:r>
        <w:rPr/>
        <w:t xml:space="preserve"> </w:t>
      </w:r>
    </w:p>
    <w:p>
      <w:pPr>
        <w:pStyle w:val="BlockQuotation"/>
        <w:numPr>
          <w:ilvl w:val="0"/>
          <w:numId w:val="27"/>
        </w:numPr>
        <w:tabs>
          <w:tab w:val="clear" w:pos="1134"/>
          <w:tab w:val="left" w:pos="1189" w:leader="none"/>
        </w:tabs>
        <w:bidi w:val="0"/>
        <w:spacing w:before="0" w:after="0"/>
        <w:ind w:hanging="283" w:left="1189"/>
        <w:jc w:val="left"/>
        <w:rPr/>
      </w:pPr>
      <w:r>
        <w:rPr/>
        <w:t xml:space="preserve">"A doença, moléstia ou lesão torna o periciando incapacitado para o exercício de trabalho doméstico no âmbito da sua residência?..." — </w:t>
      </w:r>
      <w:r>
        <w:rPr>
          <w:rStyle w:val="Strong"/>
        </w:rPr>
        <w:t>"Não. Limitada porém consegue realizar em sua casa."</w:t>
      </w:r>
      <w:r>
        <w:rPr/>
        <w:t xml:space="preserve"> </w:t>
      </w:r>
    </w:p>
    <w:p>
      <w:pPr>
        <w:pStyle w:val="BlockQuotation"/>
        <w:numPr>
          <w:ilvl w:val="0"/>
          <w:numId w:val="27"/>
        </w:numPr>
        <w:tabs>
          <w:tab w:val="clear" w:pos="1134"/>
          <w:tab w:val="left" w:pos="1189" w:leader="none"/>
        </w:tabs>
        <w:bidi w:val="0"/>
        <w:spacing w:before="0" w:after="0"/>
        <w:ind w:hanging="283" w:left="1189"/>
        <w:jc w:val="left"/>
        <w:rPr/>
      </w:pPr>
      <w:r>
        <w:rPr/>
        <w:t xml:space="preserve">"Em caso de divergência com as conclusões do laudo administrativo, indicar fundamentadamente as razões técnicas e científicas que amparam o dissenso..." — </w:t>
      </w:r>
      <w:r>
        <w:rPr>
          <w:rStyle w:val="Strong"/>
        </w:rPr>
        <w:t>"—"</w:t>
      </w:r>
      <w:r>
        <w:rPr/>
        <w:t xml:space="preserve"> (sem resposta) </w:t>
      </w:r>
    </w:p>
    <w:p>
      <w:pPr>
        <w:pStyle w:val="BlockQuotation"/>
        <w:numPr>
          <w:ilvl w:val="0"/>
          <w:numId w:val="27"/>
        </w:numPr>
        <w:tabs>
          <w:tab w:val="clear" w:pos="1134"/>
          <w:tab w:val="left" w:pos="1189" w:leader="none"/>
        </w:tabs>
        <w:bidi w:val="0"/>
        <w:spacing w:before="0" w:after="0"/>
        <w:ind w:hanging="283" w:left="1189"/>
        <w:jc w:val="left"/>
        <w:rPr/>
      </w:pPr>
      <w:r>
        <w:rPr/>
        <w:t xml:space="preserve">"O periciando possui capacidade de exprimir sua vontade...?" — </w:t>
      </w:r>
      <w:r>
        <w:rPr>
          <w:rStyle w:val="Strong"/>
        </w:rPr>
        <w:t>"Sim."</w:t>
      </w:r>
      <w:r>
        <w:rPr/>
        <w:t xml:space="preserve"> </w:t>
      </w:r>
    </w:p>
    <w:p>
      <w:pPr>
        <w:pStyle w:val="BlockQuotation"/>
        <w:numPr>
          <w:ilvl w:val="0"/>
          <w:numId w:val="27"/>
        </w:numPr>
        <w:tabs>
          <w:tab w:val="clear" w:pos="1134"/>
          <w:tab w:val="left" w:pos="1189" w:leader="none"/>
        </w:tabs>
        <w:bidi w:val="0"/>
        <w:spacing w:before="0" w:after="0"/>
        <w:ind w:hanging="283" w:left="1189"/>
        <w:jc w:val="left"/>
        <w:rPr/>
      </w:pPr>
      <w:r>
        <w:rPr/>
        <w:t xml:space="preserve">"Caso exista incapacidade, a mesma é decorrente de alguma das seguintes doenças...?" — </w:t>
      </w:r>
      <w:r>
        <w:rPr>
          <w:rStyle w:val="Strong"/>
        </w:rPr>
        <w:t>"Não"</w:t>
      </w:r>
      <w:r>
        <w:rPr/>
        <w:t xml:space="preserve"> </w:t>
      </w:r>
    </w:p>
    <w:p>
      <w:pPr>
        <w:pStyle w:val="BlockQuotation"/>
        <w:numPr>
          <w:ilvl w:val="0"/>
          <w:numId w:val="27"/>
        </w:numPr>
        <w:tabs>
          <w:tab w:val="clear" w:pos="1134"/>
          <w:tab w:val="left" w:pos="1189" w:leader="none"/>
        </w:tabs>
        <w:bidi w:val="0"/>
        <w:ind w:hanging="283" w:left="1189"/>
        <w:jc w:val="left"/>
        <w:rPr/>
      </w:pPr>
      <w:r>
        <w:rPr/>
        <w:t xml:space="preserve">"O periciando é ou foi paciente do perito?" — </w:t>
      </w:r>
      <w:r>
        <w:rPr>
          <w:rStyle w:val="Strong"/>
        </w:rPr>
        <w:t>"Não"</w:t>
      </w:r>
      <w:r>
        <w:rPr/>
        <w:t xml:space="preserve"> </w:t>
      </w:r>
    </w:p>
    <w:p>
      <w:pPr>
        <w:pStyle w:val="BodyText"/>
        <w:bidi w:val="0"/>
        <w:jc w:val="left"/>
        <w:rPr/>
      </w:pPr>
      <w:r>
        <w:rPr>
          <w:rStyle w:val="Strong"/>
        </w:rPr>
        <w:t>(c) Perícia administrativa — SABI (ID 65827991, p. 1, fl. PDF 28):</w:t>
      </w:r>
    </w:p>
    <w:p>
      <w:pPr>
        <w:pStyle w:val="BlockQuotation"/>
        <w:bidi w:val="0"/>
        <w:jc w:val="left"/>
        <w:rPr/>
      </w:pPr>
      <w:r>
        <w:rPr/>
        <w:t>"Dt Exame: 02/07/2024" — "Início da Doença: 01/07/2019" — "Cessação do Benefício: 11/06/2024" — "Início da Incapacidade: 01/06/2024" — "CID: M54" "História: Requerente informa que é faxineira, autônoma. Relata dorsalgia com piora progressiva desde 2019. AM crm 7265 PA 01/06/24 cid 10 m543 m199 m511 m41 e m81. Rnm de col cerv 05/02/24 - ... espondilodiscopatia... US de punhos 05/02/24 - ..normalidade.... Rx de col toracica 06/02/24 - ....leve escoliose....espondilose.." "Exame Físico: Estado geral bom, afebril, eupneica, lúcida, orientada, acianótica, anictérica, normocorada, hidratada, deambula sem auxílio. Humor sem alterações. Pensamento organizado e coerente. Eutrófica. Memória preservada. Equilíbrios dinâmico e estático preservados. Sem déficit motor. Sem limitação de movimentos. Manuseio de objetos preservado. Sem alterações flogísticas articulares ao exame." "Considerações: Houve incapacidade laborativa para a atividade declarada em vistas dorsopatia. Art 71 do dec 3048-99." "Resultado: Existiu incapacidade laborativa." "Ac do Trabalho: Não Reab. Profissional: Não" / "Isenção de Carência: Não" / "Auxílio Acidente: Não Apos. por Invalidez: Não"</w:t>
      </w:r>
    </w:p>
    <w:p>
      <w:pPr>
        <w:pStyle w:val="BodyText"/>
        <w:bidi w:val="0"/>
        <w:jc w:val="left"/>
        <w:rPr/>
      </w:pPr>
      <w:r>
        <w:rPr>
          <w:rStyle w:val="Emphasis"/>
        </w:rPr>
        <w:t>Atestado particular/SUS (ID 60131219, fl. PDF 21) — "Laudo Médico":</w:t>
      </w:r>
    </w:p>
    <w:p>
      <w:pPr>
        <w:pStyle w:val="BlockQuotation"/>
        <w:bidi w:val="0"/>
        <w:jc w:val="left"/>
        <w:rPr/>
      </w:pPr>
      <w:r>
        <w:rPr/>
        <w:t>"Declaro para fins previdenciários que o paciente possui grave patologia em coluna cervical com artrose avançada e discopatia, sem resposta ao tratamento clinico. Paciente apresenta dor diária limitante e sem perspectiva de cura ou melhora clínica. Osteopenia e escoliose associada a dor. Sugiro liberação de benefícios assistenciais e avaliação pericial devido a doença incapacitante permanente." "CID: M54.3 / M19.9 / M51.1 / M41 / M81" — carimbo "Dr. Jales R. de Oliveira – Ortopedista e Traumatologista – 01 JUN 2024 – CRM-PA 17265 | RQE 8201" [leitura incerta do número do CRM] — "Data: 05/06/24" [leitura incerta]</w:t>
      </w:r>
    </w:p>
    <w:p>
      <w:pPr>
        <w:pStyle w:val="BodyText"/>
        <w:bidi w:val="0"/>
        <w:jc w:val="left"/>
        <w:rPr/>
      </w:pPr>
      <w:r>
        <w:rPr>
          <w:rStyle w:val="Strong"/>
        </w:rPr>
        <w:t>(d) Contestação — parágrafos centrais (ID 92726879):</w:t>
      </w:r>
    </w:p>
    <w:p>
      <w:pPr>
        <w:pStyle w:val="BlockQuotation"/>
        <w:bidi w:val="0"/>
        <w:jc w:val="left"/>
        <w:rPr/>
      </w:pPr>
      <w:r>
        <w:rPr/>
        <w:t>(p. 2) "No caso dos autos o perito apresentou nos autos laudo redigido à mão. A prova pericial manuscrita impede uma compreensão do estado de saúde e de incapacidade da parte autora." (p. 2) "Com efeito, a prova pericial é essencial ao deslinde da demanda e na forma apresentada padece de nulidade por não ter observado a forma adequada ou ter cumprido a sua finalidade." (p. 4) "Assim, caso não estejam presentes dos requisitos elencados no art. 129-A, I e II, da Lei 8.213/91, requer seja a parte autora intimada para emendar a petição inicial." (p. 4) "A simples cessação do benefício na DCB previamente fixada não configura indeferimento administrativo, o qual somente estaria presente se a Administração tivesse analisado o quadro de saúde do(a) segurado(a) e concluído pela recuperação da capacidade laborativa." (p. 5) "Ausente o pedido de prorrogação, o processo deve ser extinto sem julgamento de mérito." (p. 6) "Por sua vez, a doença preexistente não confere direito a benefícios por incapacidade, salvo se a incapacidade sobrevier após a (re)aquisição da qualidade de segurado, por motivo de progressão da moléstia (arts. 42, §2º c/c art. 59, parágrafo único da Lei nº 8.213/91). Nesse sentido, sendo a doença preexistente, a presunção é no sentido da ausência do direito, cabendo ao segurado comprovar estar-se diante da exceção." (p. 7) "Mesmo que o indeferimento administrativo se embase na ausência de incapacidade laborativa, os requisitos da carência e qualidade de segurado não podem ser tidos por incontroversos, devendo ser analisados conforme a prova dos autos, a partir da data de início da incapacidade (DII) considerada na via judicial." (p. 8) "Ante o exposto, requer o INSS, sem prejuízo do acolhimento das preliminares, reitera o pedido para que seja acolhida a presente impugnação a fim de que seja renovado novo prazo para o perito judicial apresentar cópia legível e não manuscrita do laudo médico pericial, respondendo aos quesitos apresentados, e, no mérito, sejam os pedidos julgados totalmente improcedentes [...]" (p. 8) "A observância da prescrição quinquenal;"</w:t>
      </w:r>
    </w:p>
    <w:p>
      <w:pPr>
        <w:pStyle w:val="BodyText"/>
        <w:bidi w:val="0"/>
        <w:jc w:val="left"/>
        <w:rPr/>
      </w:pPr>
      <w:r>
        <w:rPr>
          <w:rStyle w:val="Emphasis"/>
        </w:rPr>
        <w:t>Impugnação anterior (ID 83027814, p. 2):</w:t>
      </w:r>
    </w:p>
    <w:p>
      <w:pPr>
        <w:pStyle w:val="BlockQuotation"/>
        <w:bidi w:val="0"/>
        <w:jc w:val="left"/>
        <w:rPr/>
      </w:pPr>
      <w:r>
        <w:rPr/>
        <w:t>"Tendo em conta o exposto, requer seja acolhida a presente impugnação a fim de que seja renovado novo prazo para o perito judicial apresentar cópia legível e não manuscrita do laudo médico pericial, respondendo aos quesitos apresentados."</w:t>
      </w:r>
    </w:p>
    <w:p>
      <w:pPr>
        <w:pStyle w:val="BodyText"/>
        <w:bidi w:val="0"/>
        <w:jc w:val="left"/>
        <w:rPr/>
      </w:pPr>
      <w:r>
        <w:rPr>
          <w:rStyle w:val="Strong"/>
        </w:rPr>
        <w:t>(e) CNIS — linhas relevantes (ID 60131203, fl. PDF 18; colunas condensadas):</w:t>
      </w:r>
    </w:p>
    <w:p>
      <w:pPr>
        <w:pStyle w:val="BlockQuotation"/>
        <w:bidi w:val="0"/>
        <w:jc w:val="left"/>
        <w:rPr/>
      </w:pPr>
      <w:r>
        <w:rPr/>
        <w:t>"NIT: 117.96867.74-2 CPF: 667.313.302-30 Nome: MARIA DAS GRACAS BESERRA DE OLIVEIRA / Data de nascimento: 23/05/1967 Nome da mãe: MARIA JOSE BESERRA" "1 117.96867.74-2 1406746794 21 - PENSAO POR MORTE PREVIDENCIARIA Não Informado 12/01/2006" "2 117.96867.74-2 AGRUPAMENTO DE CONTRATANTES/COOPERATIVAS Contribuinte Individual 01/12/2009 31/07/2010" "3 117.96867.74-2 AGRUPAMENTO DE CONTRATANTES/COOPERATIVAS Contribuinte Individual 01/12/2010 30/06/2011" "4 117.96867.74-2 AGRUPAMENTO DE CONTRATANTES/COOPERATIVAS Contribuinte Individual 01/08/2011 30/09/2011" "5 117.96867.74-2 AGRUPAMENTO DE CONTRATANTES/COOPERATIVAS Contribuinte Individual 01/11/2011 31/10/2012" "6 117.96867.74-2 AGRUPAMENTO DE CONTRATANTES/COOPERATIVAS Contribuinte Individual 01/12/2012 31/01/2015 IREM-INDPEND" "7 117.96867.74-2 RECOLHIMENTO Contribuinte Individual 01/11/2022 31/01/2024 IREC-INDPEND" "8 117.96867.74-2 6483118760 31 - AUXILIO DOENCA PREVIDENCIARIO Não Informado"</w:t>
      </w:r>
    </w:p>
    <w:p>
      <w:pPr>
        <w:pStyle w:val="BodyText"/>
        <w:bidi w:val="0"/>
        <w:jc w:val="left"/>
        <w:rPr/>
      </w:pPr>
      <w:r>
        <w:rPr>
          <w:rStyle w:val="Emphasis"/>
        </w:rPr>
        <w:t>Dossiê previdenciário (ID 80610662, p. 8, fl. PDF 55):</w:t>
      </w:r>
    </w:p>
    <w:p>
      <w:pPr>
        <w:pStyle w:val="BlockQuotation"/>
        <w:bidi w:val="0"/>
        <w:jc w:val="left"/>
        <w:rPr/>
      </w:pPr>
      <w:r>
        <w:rPr/>
        <w:t>"7 11796867742 RECOLHIMENTO 01/11/2022 31/01/2024 Contribuinte Individual IREC-INDPEND" "11/2022 07/12/2022 133.32 1212 IREC-LC123 | 12/2022 11/01/2023 133.32 1212 IREC-LC123 | [...] | 12/2023 23/01/2024 145.2 1320 IREC-LC123 | 01/2024 15/02/2024 155.32 1412 IREC-LC123" "8 6483118760 31 - AUXILIO DOENCA PREVIDENCIARIO 08/03/2024 02/07/2024 INDEFERIDO [...] 204 - SEM INCAPAC POR MAIS DE 15 DIAS SEGUIDOS"</w:t>
      </w:r>
    </w:p>
    <w:p>
      <w:pPr>
        <w:pStyle w:val="BodyText"/>
        <w:bidi w:val="0"/>
        <w:jc w:val="left"/>
        <w:rPr/>
      </w:pPr>
      <w:r>
        <w:rPr>
          <w:rStyle w:val="Emphasis"/>
        </w:rPr>
        <w:t>Dossiê previdenciário (ID 80610662, p. 3) — ocupações:</w:t>
      </w:r>
    </w:p>
    <w:p>
      <w:pPr>
        <w:pStyle w:val="BlockQuotation"/>
        <w:bidi w:val="0"/>
        <w:jc w:val="left"/>
        <w:rPr/>
      </w:pPr>
      <w:r>
        <w:rPr/>
        <w:t>"2 [...] 02.508.933/0001-10 PORTAL MADEIRAS LTDA 01/12/2009 31/07/2010 Contribuinte Individual administrador - 2521-05" "3 [...] PORTAL MADEIRAS LTDA 01/12/2010 30/06/2011 Contribuinte Individual diretor administrativo - 1231-05" (idem para os seq. 4 a 6)</w:t>
      </w:r>
    </w:p>
    <w:p>
      <w:pPr>
        <w:pStyle w:val="BodyText"/>
        <w:bidi w:val="0"/>
        <w:jc w:val="left"/>
        <w:rPr/>
      </w:pPr>
      <w:r>
        <w:rPr>
          <w:rStyle w:val="Strong"/>
        </w:rPr>
        <w:t>(f) Decisões que deferiram a gratuidade e determinaram a perícia:</w:t>
      </w:r>
      <w:r>
        <w:rPr/>
        <w:t xml:space="preserve"> </w:t>
      </w:r>
      <w:r>
        <w:rPr>
          <w:rStyle w:val="Emphasis"/>
        </w:rPr>
        <w:t>Despacho ID 65307311 (17/10/2024, fl. PDF 22):</w:t>
      </w:r>
    </w:p>
    <w:p>
      <w:pPr>
        <w:pStyle w:val="BlockQuotation"/>
        <w:bidi w:val="0"/>
        <w:jc w:val="left"/>
        <w:rPr/>
      </w:pPr>
      <w:r>
        <w:rPr/>
        <w:t>"Defiro a gratuidade da justiça." "Intime-se a parte autora para, no prazo de 15 (quinze) dias, emendar a inicial apresentando: a) descrição clara da doença e das limitações que ela impõe; b) indicação da atividade para a qual o autor alega estar incapacitado; c) possíveis inconsistências da avaliação médico-pericial discutida; d) declaração quanto à existência de ação judicial anterior [...]; e e) comprovante de indeferimento do benefício ou de sua não prorrogação, conforme dispõe o art. 129-A da Lei 8.213/91, sob pena de indeferimento da inicial."</w:t>
      </w:r>
    </w:p>
    <w:p>
      <w:pPr>
        <w:pStyle w:val="BodyText"/>
        <w:bidi w:val="0"/>
        <w:jc w:val="left"/>
        <w:rPr/>
      </w:pPr>
      <w:r>
        <w:rPr>
          <w:rStyle w:val="Emphasis"/>
        </w:rPr>
        <w:t>Decisão ID 76848993 (04/06/2025, fl. PDF 33–35):</w:t>
      </w:r>
    </w:p>
    <w:p>
      <w:pPr>
        <w:pStyle w:val="BlockQuotation"/>
        <w:bidi w:val="0"/>
        <w:jc w:val="left"/>
        <w:rPr/>
      </w:pPr>
      <w:r>
        <w:rPr/>
        <w:t>"Analisando o contido nos autos, em cognição sumária, tenho que não estão presentes os requisitos autorizadores da tutela de urgência requerida pela parte autora, eis que resta controvertida a incapacidade para desempenho de suas atividades laborais." "Pelo exposto, com fundamento no art. 300 CPC, indefiro a tutela de urgência requerida." "Assim, determino a REALIZAÇÃO DE PERÍCIA MÉDICA, a ser agendada pela Secretaria da Vara, devendo o perito nomeado elaborar laudo pericial, no prazo de 20 (vinte) dias, respondendo os seguintes quesitos, além dos que venham a ser apresentados pelas partes." "Em caso de divergência, CITE-SE o Instituto Nacional do Seguro Social - INSS para oferecer contestação, no prazo de 30 (trinta) dias, sob pena de revelia [...]" "Apresentada a contestação pela autarquia ré, intime-se a parte autora para, no prazo de 15 (quinze) dias, manifestar-se sobre o teor da contestação e laudo pericial."</w:t>
      </w:r>
    </w:p>
    <w:p>
      <w:pPr>
        <w:pStyle w:val="BodyText"/>
        <w:bidi w:val="0"/>
        <w:jc w:val="left"/>
        <w:rPr/>
      </w:pPr>
      <w:r>
        <w:rPr>
          <w:rStyle w:val="Emphasis"/>
        </w:rPr>
        <w:t>Despacho ID 87284696 (02/12/2025, fl. PDF 110):</w:t>
      </w:r>
    </w:p>
    <w:p>
      <w:pPr>
        <w:pStyle w:val="BlockQuotation"/>
        <w:bidi w:val="0"/>
        <w:jc w:val="left"/>
        <w:rPr/>
      </w:pPr>
      <w:r>
        <w:rPr/>
        <w:t>"Da análise da prova pericial apresentada (ID 81963622), verifica-se que, não obstante o laudo médico tenha sido redigido à mão, seu conteúdo é legível, não havendo prejuízo à compreensão das conclusões técnicas nele expostas." "Desse modo, indefiro o pedido formulado pela autarquia ré e determino a renovação do prazo para apresentação de defesa."</w:t>
      </w:r>
    </w:p>
    <w:p>
      <w:pPr>
        <w:pStyle w:val="BodyText"/>
        <w:bidi w:val="0"/>
        <w:jc w:val="left"/>
        <w:rPr/>
      </w:pPr>
      <w:r>
        <w:rPr>
          <w:rStyle w:val="Strong"/>
        </w:rPr>
        <w:t>(g) Ata de audiência:</w:t>
      </w:r>
      <w:r>
        <w:rPr/>
        <w:t xml:space="preserve"> não houve audiência. Não há ata nos autos.</w:t>
      </w:r>
    </w:p>
    <w:p>
      <w:pPr>
        <w:pStyle w:val="HorizontalLine"/>
        <w:bidi w:val="0"/>
        <w:jc w:val="left"/>
        <w:rPr/>
      </w:pPr>
      <w:r>
        <w:rPr/>
      </w:r>
    </w:p>
    <w:p>
      <w:pPr>
        <w:pStyle w:val="BodyText"/>
        <w:bidi w:val="0"/>
        <w:jc w:val="left"/>
        <w:rPr/>
      </w:pPr>
      <w:r>
        <w:rPr>
          <w:rStyle w:val="Emphasis"/>
        </w:rPr>
        <w:t>Relatório elaborado a partir da leitura integral do texto dos autos (138 fl. PDF) e da inspeção visual de todas as páginas digitalizadas: p003, p004, p013–p016, p020, p021, p023, p030, p037, p040, p065, p071–p075, p088, p103, p107 e p136. As páginas manuscritas do laudo (fl. PDF 77–81) foram renderizadas em alta resolução.</w:t>
      </w:r>
    </w:p>
    <w:p>
      <w:pPr>
        <w:pStyle w:val="HorizontalLine"/>
        <w:bidi w:val="0"/>
        <w:jc w:val="left"/>
        <w:rPr/>
      </w:pPr>
      <w:r>
        <w:rPr/>
      </w:r>
    </w:p>
    <w:p>
      <w:pPr>
        <w:pStyle w:val="Heading3"/>
        <w:bidi w:val="0"/>
        <w:jc w:val="left"/>
        <w:rPr/>
      </w:pPr>
      <w:r>
        <w:rPr/>
        <w:t>3.2 RELATÓRIO PREVIDENCIÁRIO — PROCESSO Nº 0800656-35.2024.8.18.0056</w:t>
      </w:r>
    </w:p>
    <w:p>
      <w:pPr>
        <w:pStyle w:val="BodyText"/>
        <w:bidi w:val="0"/>
        <w:jc w:val="left"/>
        <w:rPr/>
      </w:pPr>
      <w:r>
        <w:rPr>
          <w:rStyle w:val="Strong"/>
        </w:rPr>
        <w:t>Vara Única da Comarca de Itaueira-PI</w:t>
      </w:r>
      <w:r>
        <w:rPr/>
        <w:t xml:space="preserve"> (competência delegada federal — recursos ao TRF da 1ª Região) </w:t>
      </w:r>
      <w:r>
        <w:rPr>
          <w:rStyle w:val="Strong"/>
        </w:rPr>
        <w:t>Autor:</w:t>
      </w:r>
      <w:r>
        <w:rPr/>
        <w:t xml:space="preserve"> VALMIR BARBOSA GOMES | </w:t>
      </w:r>
      <w:r>
        <w:rPr>
          <w:rStyle w:val="Strong"/>
        </w:rPr>
        <w:t>Réu:</w:t>
      </w:r>
      <w:r>
        <w:rPr/>
        <w:t xml:space="preserve"> INSS | </w:t>
      </w:r>
      <w:r>
        <w:rPr>
          <w:rStyle w:val="Strong"/>
        </w:rPr>
        <w:t>Classe:</w:t>
      </w:r>
      <w:r>
        <w:rPr/>
        <w:t xml:space="preserve"> Procedimento Comum Cível </w:t>
      </w:r>
      <w:r>
        <w:rPr>
          <w:rStyle w:val="Strong"/>
        </w:rPr>
        <w:t>Distribuição:</w:t>
      </w:r>
      <w:r>
        <w:rPr/>
        <w:t xml:space="preserve"> 09/08/2024 | </w:t>
      </w:r>
      <w:r>
        <w:rPr>
          <w:rStyle w:val="Strong"/>
        </w:rPr>
        <w:t>Valor da causa:</w:t>
      </w:r>
      <w:r>
        <w:rPr/>
        <w:t xml:space="preserve"> R$ 17.040,00 | </w:t>
      </w:r>
      <w:r>
        <w:rPr>
          <w:rStyle w:val="Strong"/>
        </w:rPr>
        <w:t>Justiça gratuita:</w:t>
      </w:r>
      <w:r>
        <w:rPr/>
        <w:t xml:space="preserve"> deferida | </w:t>
      </w:r>
      <w:r>
        <w:rPr>
          <w:rStyle w:val="Strong"/>
        </w:rPr>
        <w:t>Tutela:</w:t>
      </w:r>
      <w:r>
        <w:rPr/>
        <w:t xml:space="preserve"> requerida e indeferida </w:t>
      </w:r>
      <w:r>
        <w:rPr>
          <w:rStyle w:val="Strong"/>
        </w:rPr>
        <w:t>Data desta análise:</w:t>
      </w:r>
      <w:r>
        <w:rPr/>
        <w:t xml:space="preserve"> 01/10/2026 (data de geração do PDF dos autos)</w:t>
      </w:r>
    </w:p>
    <w:p>
      <w:pPr>
        <w:pStyle w:val="BodyText"/>
        <w:bidi w:val="0"/>
        <w:jc w:val="left"/>
        <w:rPr/>
      </w:pPr>
      <w:r>
        <w:rPr>
          <w:rStyle w:val="Strong"/>
        </w:rPr>
        <w:t>Convenções:</w:t>
      </w:r>
      <w:r>
        <w:rPr/>
        <w:t xml:space="preserve"> "ID xxxxx, p. y" = documento do PJe e página interna; "PDF p. z" = página do arquivo integral. </w:t>
      </w:r>
      <w:r>
        <w:rPr>
          <w:rStyle w:val="Strong"/>
        </w:rPr>
        <w:t>[FATO]</w:t>
      </w:r>
      <w:r>
        <w:rPr/>
        <w:t xml:space="preserve"> = extraído dos autos; </w:t>
      </w:r>
      <w:r>
        <w:rPr>
          <w:rStyle w:val="Strong"/>
        </w:rPr>
        <w:t>[ANÁLISE]</w:t>
      </w:r>
      <w:r>
        <w:rPr/>
        <w:t xml:space="preserve"> = juízo do assessor. Manuscritos de leitura duvidosa vêm marcados com </w:t>
      </w:r>
      <w:r>
        <w:rPr>
          <w:rStyle w:val="Strong"/>
        </w:rPr>
        <w:t>[leitura incerta]</w:t>
      </w:r>
      <w:r>
        <w:rPr/>
        <w:t>. As peças da AGU com acentos corrompidos (IDs 73187502 e 73187503) estão com a grafia normalizada; nenhuma palavra foi alterada.</w:t>
      </w:r>
    </w:p>
    <w:p>
      <w:pPr>
        <w:pStyle w:val="BlockQuotation"/>
        <w:bidi w:val="0"/>
        <w:jc w:val="left"/>
        <w:rPr/>
      </w:pPr>
      <w:r>
        <w:rPr>
          <w:rStyle w:val="Strong"/>
        </w:rPr>
        <w:t>ALERTAS PRINCIPAIS (resumo)</w:t>
      </w:r>
      <w:r>
        <w:rPr/>
        <w:t xml:space="preserve"> 1. </w:t>
      </w:r>
      <w:r>
        <w:rPr>
          <w:rStyle w:val="Strong"/>
        </w:rPr>
        <w:t>O perito judicial nomeado (Dr. André Cipriano Saraiva Gomes, ortopedista, CRM-PI 6129) é o mesmo médico que assinou o laudo particular de 10/08/2021 que instrui a inicial</w:t>
      </w:r>
      <w:r>
        <w:rPr/>
        <w:t xml:space="preserve"> (ID 61684951, p. 2; carimbo "Dr. André Cipriano … CRM-PI 6129"). A própria inicial cita esse laudo (ID 61684943, p. 2) e o SABI também (ID 73187502, p. 1: "ATESTADO MÉDICO (10/08/2021) DE CRM-PI 6129"). Há potencial impedimento ou suspeição (arts. 148, II, e 467 do CPC) e vedação ética (art. 93 do Código de Ética Médica). Nenhuma das partes arguiu o ponto. 2. </w:t>
      </w:r>
      <w:r>
        <w:rPr>
          <w:rStyle w:val="Strong"/>
        </w:rPr>
        <w:t>As conclusões periciais se contradizem.</w:t>
      </w:r>
      <w:r>
        <w:rPr/>
        <w:t xml:space="preserve"> Laudo de 10/02/2025: incapacidade total, permanente e "multiprofissional", sem reabilitação e sem DII fixada; DID "1996". Complementação de 26/01/2026: </w:t>
      </w:r>
      <w:r>
        <w:rPr>
          <w:rStyle w:val="Strong"/>
        </w:rPr>
        <w:t>DII "1991"</w:t>
      </w:r>
      <w:r>
        <w:rPr/>
        <w:t xml:space="preserve"> (anterior à própria DID), "reduz capacidade laboral" e reabilitação </w:t>
      </w:r>
      <w:r>
        <w:rPr>
          <w:rStyle w:val="Strong"/>
        </w:rPr>
        <w:t>possível</w:t>
      </w:r>
      <w:r>
        <w:rPr/>
        <w:t xml:space="preserve"> (administrativo, recepção, vendas, vigilância). 3. </w:t>
      </w:r>
      <w:r>
        <w:rPr>
          <w:rStyle w:val="Strong"/>
        </w:rPr>
        <w:t>A DII de 1991 não se concilia com o CNIS.</w:t>
      </w:r>
      <w:r>
        <w:rPr/>
        <w:t xml:space="preserve"> O autor trabalhou como empregado de 1994 a 2019, como motorista desde 2010, e </w:t>
      </w:r>
      <w:r>
        <w:rPr>
          <w:rStyle w:val="Strong"/>
        </w:rPr>
        <w:t>voltou a trabalhar como motorista de furgão de 10/08/2022 a 03/12/2022</w:t>
      </w:r>
      <w:r>
        <w:rPr/>
        <w:t xml:space="preserve">, depois da DER e do atestado. 4. </w:t>
      </w:r>
      <w:r>
        <w:rPr>
          <w:rStyle w:val="Strong"/>
        </w:rPr>
        <w:t>Na DER (16/07/2021), a qualidade de segurado depende da prorrogação do período de graça para 24 meses</w:t>
      </w:r>
      <w:r>
        <w:rPr/>
        <w:t xml:space="preserve"> (art. 15, §§ 1º ou 2º, da Lei 8.213/91). Pela regra básica de 12 meses, ela se perdeu em 16/01/2021. 5. </w:t>
      </w:r>
      <w:r>
        <w:rPr>
          <w:rStyle w:val="Strong"/>
        </w:rPr>
        <w:t>Não se trata de demanda acidentária.</w:t>
      </w:r>
      <w:r>
        <w:rPr/>
        <w:t xml:space="preserve"> É doença degenerativa comum, espécie 31; o SABI registra "AC. DO TRABALHO: NÃO". Os assuntos acidentários cadastrados no PJe estão errados. </w:t>
      </w:r>
      <w:r>
        <w:rPr>
          <w:rStyle w:val="Strong"/>
        </w:rPr>
        <w:t>Conclusão sugerida: o processo NÃO está maduro para sentença</w:t>
      </w:r>
      <w:r>
        <w:rPr/>
        <w:t xml:space="preserve"> (ver PARTE 8).</w:t>
      </w:r>
    </w:p>
    <w:p>
      <w:pPr>
        <w:pStyle w:val="HorizontalLine"/>
        <w:bidi w:val="0"/>
        <w:jc w:val="left"/>
        <w:rPr/>
      </w:pPr>
      <w:r>
        <w:rPr/>
      </w:r>
    </w:p>
    <w:p>
      <w:pPr>
        <w:pStyle w:val="Heading4"/>
        <w:bidi w:val="0"/>
        <w:jc w:val="left"/>
        <w:rPr/>
      </w:pPr>
      <w:r>
        <w:rPr/>
        <w:t>PARTE 1: DADOS GERAIS E TEMPORAIS DO BENEFÍCIO</w:t>
      </w:r>
    </w:p>
    <w:p>
      <w:pPr>
        <w:pStyle w:val="BodyText"/>
        <w:numPr>
          <w:ilvl w:val="0"/>
          <w:numId w:val="28"/>
        </w:numPr>
        <w:tabs>
          <w:tab w:val="clear" w:pos="1134"/>
          <w:tab w:val="left" w:pos="709" w:leader="none"/>
        </w:tabs>
        <w:bidi w:val="0"/>
        <w:ind w:hanging="283" w:left="709"/>
        <w:jc w:val="left"/>
        <w:rPr/>
      </w:pPr>
      <w:r>
        <w:rPr>
          <w:rStyle w:val="Strong"/>
        </w:rPr>
        <w:t>NB (Número do Benefício):</w:t>
      </w:r>
      <w:r>
        <w:rPr/>
        <w:t xml:space="preserve"> 635.779.077-3, espécie 31 (Auxílio-Doença Previdenciário); Requerimento nº 209475884. Fontes: ID 61684954, p. 1 (PDF p. 24); ID 61684953, p. 1 (PDF p. 25); CNIS ID 73187503, p. 16 (PDF p. 81).</w:t>
      </w:r>
    </w:p>
    <w:p>
      <w:pPr>
        <w:pStyle w:val="BodyText"/>
        <w:numPr>
          <w:ilvl w:val="0"/>
          <w:numId w:val="28"/>
        </w:numPr>
        <w:tabs>
          <w:tab w:val="clear" w:pos="1134"/>
          <w:tab w:val="left" w:pos="709" w:leader="none"/>
        </w:tabs>
        <w:bidi w:val="0"/>
        <w:ind w:hanging="283" w:left="709"/>
        <w:jc w:val="left"/>
        <w:rPr/>
      </w:pPr>
      <w:r>
        <w:rPr>
          <w:rStyle w:val="Strong"/>
        </w:rPr>
        <w:t>Espécie do Benefício Pleiteado:</w:t>
      </w:r>
      <w:r>
        <w:rPr/>
        <w:t xml:space="preserve"> Auxílio por incapacidade temporária </w:t>
      </w:r>
      <w:r>
        <w:rPr>
          <w:rStyle w:val="Strong"/>
        </w:rPr>
        <w:t>previdenciário</w:t>
      </w:r>
      <w:r>
        <w:rPr/>
        <w:t xml:space="preserve"> (comum, não acidentário). Em tutela, pede-se que seja mantido até a reabilitação (art. 62 da LBPS) "ou aposentadoria por incapacidade permanente". No mérito, com a rubrica "Subsidiariamente", pede (a) aposentadoria por incapacidade permanente com "eventual majoração de 25%" ou (b) auxílio por incapacidade temporária (ID 61684943, p. 4-5; PDF p. 6-7). A procuração fala em "AÇÃO ORDINÁRIA DE CONCESSÃO DE AUXÍLIO DOENÇA COM CONVERSÃO EM APOSENTADORIA POR INVALIDEZ URBANA" (ID 61684947, p. 2; PDF p. 15).</w:t>
      </w:r>
    </w:p>
    <w:p>
      <w:pPr>
        <w:pStyle w:val="BodyText"/>
        <w:numPr>
          <w:ilvl w:val="0"/>
          <w:numId w:val="28"/>
        </w:numPr>
        <w:tabs>
          <w:tab w:val="clear" w:pos="1134"/>
          <w:tab w:val="left" w:pos="709" w:leader="none"/>
        </w:tabs>
        <w:bidi w:val="0"/>
        <w:ind w:hanging="283" w:left="709"/>
        <w:jc w:val="left"/>
        <w:rPr/>
      </w:pPr>
      <w:r>
        <w:rPr>
          <w:rStyle w:val="Strong"/>
        </w:rPr>
        <w:t>Idade da Parte Autora na DER / Marco Etário:</w:t>
      </w:r>
      <w:r>
        <w:rPr/>
        <w:t xml:space="preserve"> nascimento em 22/01/1968 (RG, ID 61684948, p. 2; CTPS Digital, ID 61684952, p. 1). </w:t>
      </w:r>
      <w:r>
        <w:rPr>
          <w:rStyle w:val="Strong"/>
        </w:rPr>
        <w:t>53 anos, 5 meses e 24 dias na DER (16/07/2021).</w:t>
      </w:r>
      <w:r>
        <w:rPr/>
        <w:t xml:space="preserve"> Tinha 56 anos no ajuizamento (09/08/2024), 57 na 1ª perícia judicial (10/02/2025) e 58 na data da complementação (26/01/2026) e hoje (01/10/2026). Não há requisito etário a verificar: o benefício é por incapacidade.</w:t>
      </w:r>
    </w:p>
    <w:p>
      <w:pPr>
        <w:pStyle w:val="BodyText"/>
        <w:numPr>
          <w:ilvl w:val="0"/>
          <w:numId w:val="28"/>
        </w:numPr>
        <w:tabs>
          <w:tab w:val="clear" w:pos="1134"/>
          <w:tab w:val="left" w:pos="709" w:leader="none"/>
        </w:tabs>
        <w:bidi w:val="0"/>
        <w:ind w:hanging="283" w:left="709"/>
        <w:jc w:val="left"/>
        <w:rPr/>
      </w:pPr>
      <w:r>
        <w:rPr>
          <w:rStyle w:val="Strong"/>
        </w:rPr>
        <w:t>DER (Data de Entrada do Requerimento):</w:t>
      </w:r>
      <w:r>
        <w:rPr/>
        <w:t xml:space="preserve"> 16/07/2021 (ID 61684954, p. 1; ID 61684953, p. 1; CNIS ID 73187503, p. 2 e 16).</w:t>
      </w:r>
    </w:p>
    <w:p>
      <w:pPr>
        <w:pStyle w:val="BodyText"/>
        <w:numPr>
          <w:ilvl w:val="0"/>
          <w:numId w:val="28"/>
        </w:numPr>
        <w:tabs>
          <w:tab w:val="clear" w:pos="1134"/>
          <w:tab w:val="left" w:pos="709" w:leader="none"/>
        </w:tabs>
        <w:bidi w:val="0"/>
        <w:ind w:hanging="283" w:left="709"/>
        <w:jc w:val="left"/>
        <w:rPr/>
      </w:pPr>
      <w:r>
        <w:rPr>
          <w:rStyle w:val="Strong"/>
        </w:rPr>
        <w:t>DIB (Data de Início do Benefício) Pretendida:</w:t>
      </w:r>
      <w:r>
        <w:rPr/>
        <w:t xml:space="preserve"> o pedido é ambíguo. Os itens 6.I.a e 6.I.b pedem a DIB "a partir da data da efetiva constatação da incapacidade"; o item 6.III pede parcelas vencidas "fixada na DER em 16/07/2021" (ID 61684943, p. 5; PDF p. 7). </w:t>
      </w:r>
      <w:r>
        <w:rPr>
          <w:rStyle w:val="Strong"/>
        </w:rPr>
        <w:t>[ANÁLISE]</w:t>
      </w:r>
      <w:r>
        <w:rPr/>
        <w:t xml:space="preserve"> Pela leitura conjunta da peça, o pedido de atrasados toma por marco a </w:t>
      </w:r>
      <w:r>
        <w:rPr>
          <w:rStyle w:val="Strong"/>
        </w:rPr>
        <w:t>DER de 16/07/2021</w:t>
      </w:r>
      <w:r>
        <w:rPr/>
        <w:t>.</w:t>
      </w:r>
    </w:p>
    <w:p>
      <w:pPr>
        <w:pStyle w:val="BodyText"/>
        <w:numPr>
          <w:ilvl w:val="0"/>
          <w:numId w:val="28"/>
        </w:numPr>
        <w:tabs>
          <w:tab w:val="clear" w:pos="1134"/>
          <w:tab w:val="left" w:pos="709" w:leader="none"/>
        </w:tabs>
        <w:bidi w:val="0"/>
        <w:ind w:hanging="283" w:left="709"/>
        <w:jc w:val="left"/>
        <w:rPr/>
      </w:pPr>
      <w:r>
        <w:rPr>
          <w:rStyle w:val="Strong"/>
        </w:rPr>
        <w:t>DII (Data do Início da Incapacidade) Alegada na Inicial:</w:t>
      </w:r>
      <w:r>
        <w:rPr/>
        <w:t xml:space="preserve"> Não especificada. A inicial menciona apenas o exame de 08/07/2021 (RM) e o "laudo médico, datado de 10/08/2021" (ID 61684943, p. 2).</w:t>
      </w:r>
    </w:p>
    <w:p>
      <w:pPr>
        <w:pStyle w:val="BodyText"/>
        <w:numPr>
          <w:ilvl w:val="0"/>
          <w:numId w:val="28"/>
        </w:numPr>
        <w:tabs>
          <w:tab w:val="clear" w:pos="1134"/>
          <w:tab w:val="left" w:pos="709" w:leader="none"/>
        </w:tabs>
        <w:bidi w:val="0"/>
        <w:ind w:hanging="283" w:left="709"/>
        <w:jc w:val="left"/>
        <w:rPr/>
      </w:pPr>
      <w:r>
        <w:rPr>
          <w:rStyle w:val="Strong"/>
        </w:rPr>
        <w:t>Motivo Principal do Indeferimento Administrativo (conforme Carta do INSS):</w:t>
      </w:r>
      <w:r>
        <w:rPr/>
        <w:t xml:space="preserve"> ( ) 1. Falta de qualidade de segurado / Perda da qualidade de segurado especial ( X ) 2. Perícia médica do INSS não atestou incapacidade laborativa — Carta: "Motivo: Não Constatação de Incapacidade Laborativa" (ID 61684953, p. 1, comunicação de 29/03/2022). CNIS: "3 - PARECER CONTRARIO DA PERICIA MEDICA", indeferimento em 28/03/2022 (ID 73187503, p. 2 e 16). ( ) 3. Não cumprimento do período de carência (art. 25, Lei 8.213/91) ( ) 4. Falta de comprovação de atividade urbana/rural (Segurado Especial / Híbrida) ( ) 5. Doença preexistente à filiação/reingresso ( ) 6. Não preenchimento de requisito etário / condições assistenciais (BPC) ( ) 7. Outros motivos: </w:t>
      </w:r>
      <w:r>
        <w:rPr>
          <w:rStyle w:val="Emphasis"/>
        </w:rPr>
        <w:t>__</w:t>
      </w:r>
      <w:r>
        <w:rPr/>
        <w:t xml:space="preserve"> (não houve)</w:t>
      </w:r>
    </w:p>
    <w:p>
      <w:pPr>
        <w:pStyle w:val="HorizontalLine"/>
        <w:bidi w:val="0"/>
        <w:jc w:val="left"/>
        <w:rPr/>
      </w:pPr>
      <w:r>
        <w:rPr/>
      </w:r>
    </w:p>
    <w:p>
      <w:pPr>
        <w:pStyle w:val="Heading4"/>
        <w:bidi w:val="0"/>
        <w:jc w:val="left"/>
        <w:rPr/>
      </w:pPr>
      <w:r>
        <w:rPr/>
        <w:t>PARTE 2: MATRIZ COMPARATIVA DE PROVAS (INCAPACIDADE)</w:t>
      </w:r>
    </w:p>
    <w:tbl>
      <w:tblPr>
        <w:tblW w:w="8123" w:type="dxa"/>
        <w:jc w:val="left"/>
        <w:tblInd w:w="0" w:type="dxa"/>
        <w:tblLayout w:type="fixed"/>
        <w:tblCellMar>
          <w:top w:w="28" w:type="dxa"/>
          <w:left w:w="28" w:type="dxa"/>
          <w:bottom w:w="28" w:type="dxa"/>
          <w:right w:w="28" w:type="dxa"/>
        </w:tblCellMar>
      </w:tblPr>
      <w:tblGrid>
        <w:gridCol w:w="1281"/>
        <w:gridCol w:w="2395"/>
        <w:gridCol w:w="1743"/>
        <w:gridCol w:w="2704"/>
      </w:tblGrid>
      <w:tr>
        <w:trPr>
          <w:tblHeader w:val="true"/>
        </w:trPr>
        <w:tc>
          <w:tcPr>
            <w:tcW w:w="1281" w:type="dxa"/>
            <w:tcBorders/>
            <w:vAlign w:val="center"/>
          </w:tcPr>
          <w:p>
            <w:pPr>
              <w:pStyle w:val="TableHeading"/>
              <w:bidi w:val="0"/>
              <w:spacing w:before="0" w:after="283"/>
              <w:ind w:hanging="0" w:left="0" w:right="0"/>
              <w:jc w:val="left"/>
              <w:rPr/>
            </w:pPr>
            <w:r>
              <w:rPr/>
              <w:t>Parâmetro de Análise</w:t>
            </w:r>
          </w:p>
        </w:tc>
        <w:tc>
          <w:tcPr>
            <w:tcW w:w="2395" w:type="dxa"/>
            <w:tcBorders/>
            <w:vAlign w:val="center"/>
          </w:tcPr>
          <w:p>
            <w:pPr>
              <w:pStyle w:val="TableHeading"/>
              <w:bidi w:val="0"/>
              <w:spacing w:before="0" w:after="283"/>
              <w:ind w:hanging="0" w:left="0" w:right="0"/>
              <w:jc w:val="left"/>
              <w:rPr/>
            </w:pPr>
            <w:r>
              <w:rPr/>
              <w:t>Laudo Pericial Judicial</w:t>
            </w:r>
          </w:p>
        </w:tc>
        <w:tc>
          <w:tcPr>
            <w:tcW w:w="1743" w:type="dxa"/>
            <w:tcBorders/>
            <w:vAlign w:val="center"/>
          </w:tcPr>
          <w:p>
            <w:pPr>
              <w:pStyle w:val="TableHeading"/>
              <w:bidi w:val="0"/>
              <w:spacing w:before="0" w:after="283"/>
              <w:ind w:hanging="0" w:left="0" w:right="0"/>
              <w:jc w:val="left"/>
              <w:rPr/>
            </w:pPr>
            <w:r>
              <w:rPr/>
              <w:t>Laudo Pericial Administrativo (INSS)</w:t>
            </w:r>
          </w:p>
        </w:tc>
        <w:tc>
          <w:tcPr>
            <w:tcW w:w="2704" w:type="dxa"/>
            <w:tcBorders/>
            <w:vAlign w:val="center"/>
          </w:tcPr>
          <w:p>
            <w:pPr>
              <w:pStyle w:val="TableHeading"/>
              <w:bidi w:val="0"/>
              <w:spacing w:before="0" w:after="283"/>
              <w:ind w:hanging="0" w:left="0" w:right="0"/>
              <w:jc w:val="left"/>
              <w:rPr/>
            </w:pPr>
            <w:r>
              <w:rPr/>
              <w:t>Atestados Particulares / SUS</w:t>
            </w:r>
          </w:p>
        </w:tc>
      </w:tr>
      <w:tr>
        <w:trPr/>
        <w:tc>
          <w:tcPr>
            <w:tcW w:w="1281" w:type="dxa"/>
            <w:tcBorders/>
            <w:vAlign w:val="center"/>
          </w:tcPr>
          <w:p>
            <w:pPr>
              <w:pStyle w:val="TableContents"/>
              <w:bidi w:val="0"/>
              <w:spacing w:before="0" w:after="283"/>
              <w:ind w:hanging="0" w:left="0" w:right="0"/>
              <w:jc w:val="left"/>
              <w:rPr/>
            </w:pPr>
            <w:r>
              <w:rPr>
                <w:rStyle w:val="Strong"/>
              </w:rPr>
              <w:t>1. Diagnóstico / CID Principal</w:t>
            </w:r>
          </w:p>
        </w:tc>
        <w:tc>
          <w:tcPr>
            <w:tcW w:w="2395" w:type="dxa"/>
            <w:tcBorders/>
            <w:vAlign w:val="center"/>
          </w:tcPr>
          <w:p>
            <w:pPr>
              <w:pStyle w:val="TableContents"/>
              <w:bidi w:val="0"/>
              <w:spacing w:before="0" w:after="283"/>
              <w:ind w:hanging="0" w:left="0" w:right="0"/>
              <w:jc w:val="left"/>
              <w:rPr/>
            </w:pPr>
            <w:r>
              <w:rPr>
                <w:rStyle w:val="Strong"/>
              </w:rPr>
              <w:t>Laudo de 10/02/2025</w:t>
            </w:r>
            <w:r>
              <w:rPr/>
              <w:t xml:space="preserve"> (ID 70533992, p. 1-2): "Lombalgia", CID "54.5" / "M54.5" (manuscrito "MS45"/"CID 545") — </w:t>
            </w:r>
            <w:r>
              <w:rPr>
                <w:rStyle w:val="Strong"/>
              </w:rPr>
              <w:t>M54.5 (dor lombar baixa)</w:t>
            </w:r>
            <w:r>
              <w:rPr/>
              <w:t xml:space="preserve">. </w:t>
            </w:r>
            <w:r>
              <w:rPr>
                <w:rStyle w:val="Strong"/>
              </w:rPr>
              <w:t>Complementação</w:t>
            </w:r>
            <w:r>
              <w:rPr/>
              <w:t xml:space="preserve"> (ID 89412053, p. 1): "Lombalgia crônica".</w:t>
            </w:r>
          </w:p>
        </w:tc>
        <w:tc>
          <w:tcPr>
            <w:tcW w:w="1743" w:type="dxa"/>
            <w:tcBorders/>
            <w:vAlign w:val="center"/>
          </w:tcPr>
          <w:p>
            <w:pPr>
              <w:pStyle w:val="TableContents"/>
              <w:bidi w:val="0"/>
              <w:spacing w:before="0" w:after="283"/>
              <w:ind w:hanging="0" w:left="0" w:right="0"/>
              <w:jc w:val="left"/>
              <w:rPr/>
            </w:pPr>
            <w:r>
              <w:rPr/>
              <w:t xml:space="preserve">SABI, exame de 28/03/2022 (ID 73187502, p. 1): </w:t>
            </w:r>
            <w:r>
              <w:rPr>
                <w:rStyle w:val="Strong"/>
              </w:rPr>
              <w:t>M54.5 – "Dor lombar baixa"</w:t>
            </w:r>
            <w:r>
              <w:rPr/>
              <w:t>.</w:t>
            </w:r>
          </w:p>
        </w:tc>
        <w:tc>
          <w:tcPr>
            <w:tcW w:w="2704" w:type="dxa"/>
            <w:tcBorders/>
            <w:vAlign w:val="center"/>
          </w:tcPr>
          <w:p>
            <w:pPr>
              <w:pStyle w:val="TableContents"/>
              <w:bidi w:val="0"/>
              <w:spacing w:before="0" w:after="283"/>
              <w:ind w:hanging="0" w:left="0" w:right="0"/>
              <w:jc w:val="left"/>
              <w:rPr/>
            </w:pPr>
            <w:r>
              <w:rPr/>
              <w:t xml:space="preserve">RM de coluna lombar de 08/07/2021 (ID 61684951, p. 1): "Espondilodiscopatia, determinando conflitos radiculares em L4L5 e L5S1"; sem CID no documento (a inicial atribui M51.1). Laudo de 10/08/2021, Dr. André Cipriano, CRM-PI 6129 (ID 61684951, p. 2): "LOMBOCIATALGIA", </w:t>
            </w:r>
            <w:r>
              <w:rPr>
                <w:rStyle w:val="Strong"/>
              </w:rPr>
              <w:t>CID M54.5</w:t>
            </w:r>
            <w:r>
              <w:rPr/>
              <w:t>.</w:t>
            </w:r>
          </w:p>
        </w:tc>
      </w:tr>
      <w:tr>
        <w:trPr/>
        <w:tc>
          <w:tcPr>
            <w:tcW w:w="1281" w:type="dxa"/>
            <w:tcBorders/>
            <w:vAlign w:val="center"/>
          </w:tcPr>
          <w:p>
            <w:pPr>
              <w:pStyle w:val="TableContents"/>
              <w:bidi w:val="0"/>
              <w:spacing w:before="0" w:after="283"/>
              <w:ind w:hanging="0" w:left="0" w:right="0"/>
              <w:jc w:val="left"/>
              <w:rPr/>
            </w:pPr>
            <w:r>
              <w:rPr>
                <w:rStyle w:val="Strong"/>
              </w:rPr>
              <w:t>2. Tipo e Grau da Incapacidade</w:t>
            </w:r>
          </w:p>
        </w:tc>
        <w:tc>
          <w:tcPr>
            <w:tcW w:w="2395" w:type="dxa"/>
            <w:tcBorders/>
            <w:vAlign w:val="center"/>
          </w:tcPr>
          <w:p>
            <w:pPr>
              <w:pStyle w:val="TableContents"/>
              <w:bidi w:val="0"/>
              <w:spacing w:before="0" w:after="283"/>
              <w:ind w:hanging="0" w:left="0" w:right="0"/>
              <w:jc w:val="left"/>
              <w:rPr/>
            </w:pPr>
            <w:r>
              <w:rPr>
                <w:rStyle w:val="Strong"/>
              </w:rPr>
              <w:t>Laudo de 10/02/2025:</w:t>
            </w:r>
            <w:r>
              <w:rPr/>
              <w:t xml:space="preserve"> "(X) Permanente", "(X) Total", "(X) Multiprofissional"; "Sim. Incapacitado p/ trabalho. Para vida diária não está incapacitado" [leitura parcialmente incerta]; quadro "Descompensado" [leitura incerta]. </w:t>
            </w:r>
            <w:r>
              <w:rPr>
                <w:rStyle w:val="Strong"/>
              </w:rPr>
              <w:t>Complementação:</w:t>
            </w:r>
            <w:r>
              <w:rPr/>
              <w:t xml:space="preserve"> "Lombalgia crônica. Reduz capacidade laboral" — a expressão sugere incapacidade </w:t>
            </w:r>
            <w:r>
              <w:rPr>
                <w:rStyle w:val="Strong"/>
              </w:rPr>
              <w:t>parcial</w:t>
            </w:r>
            <w:r>
              <w:rPr/>
              <w:t>, em contradição com o "Total" anterior.</w:t>
            </w:r>
          </w:p>
        </w:tc>
        <w:tc>
          <w:tcPr>
            <w:tcW w:w="1743" w:type="dxa"/>
            <w:tcBorders/>
            <w:vAlign w:val="center"/>
          </w:tcPr>
          <w:p>
            <w:pPr>
              <w:pStyle w:val="TableContents"/>
              <w:bidi w:val="0"/>
              <w:spacing w:before="0" w:after="283"/>
              <w:ind w:hanging="0" w:left="0" w:right="0"/>
              <w:jc w:val="left"/>
              <w:rPr/>
            </w:pPr>
            <w:r>
              <w:rPr>
                <w:rStyle w:val="Strong"/>
              </w:rPr>
              <w:t>Apto / sem incapacidade:</w:t>
            </w:r>
            <w:r>
              <w:rPr/>
              <w:t xml:space="preserve"> "RESULTADO: NÃO EXISTE INCAPACIDADE LABORATIVA" (ID 73187502, p. 2).</w:t>
            </w:r>
          </w:p>
        </w:tc>
        <w:tc>
          <w:tcPr>
            <w:tcW w:w="2704" w:type="dxa"/>
            <w:tcBorders/>
            <w:vAlign w:val="center"/>
          </w:tcPr>
          <w:p>
            <w:pPr>
              <w:pStyle w:val="TableContents"/>
              <w:bidi w:val="0"/>
              <w:spacing w:before="0" w:after="283"/>
              <w:ind w:hanging="0" w:left="0" w:right="0"/>
              <w:jc w:val="left"/>
              <w:rPr/>
            </w:pPr>
            <w:r>
              <w:rPr/>
              <w:t>Laudo de 10/08/2021: "não consegue realizar esforços físicos e deve permanecer em repouso laboral por 03 meses". A RM não emite juízo sobre incapacidade.</w:t>
            </w:r>
          </w:p>
        </w:tc>
      </w:tr>
      <w:tr>
        <w:trPr/>
        <w:tc>
          <w:tcPr>
            <w:tcW w:w="1281" w:type="dxa"/>
            <w:tcBorders/>
            <w:vAlign w:val="center"/>
          </w:tcPr>
          <w:p>
            <w:pPr>
              <w:pStyle w:val="TableContents"/>
              <w:bidi w:val="0"/>
              <w:spacing w:before="0" w:after="283"/>
              <w:ind w:hanging="0" w:left="0" w:right="0"/>
              <w:jc w:val="left"/>
              <w:rPr/>
            </w:pPr>
            <w:r>
              <w:rPr>
                <w:rStyle w:val="Strong"/>
              </w:rPr>
              <w:t>3. DII (Início da Incapacidade)</w:t>
            </w:r>
          </w:p>
        </w:tc>
        <w:tc>
          <w:tcPr>
            <w:tcW w:w="2395" w:type="dxa"/>
            <w:tcBorders/>
            <w:vAlign w:val="center"/>
          </w:tcPr>
          <w:p>
            <w:pPr>
              <w:pStyle w:val="TableContents"/>
              <w:bidi w:val="0"/>
              <w:spacing w:before="0" w:after="283"/>
              <w:ind w:hanging="0" w:left="0" w:right="0"/>
              <w:jc w:val="left"/>
              <w:rPr/>
            </w:pPr>
            <w:r>
              <w:rPr>
                <w:rStyle w:val="Strong"/>
              </w:rPr>
              <w:t>Laudo de 10/02/2025:</w:t>
            </w:r>
            <w:r>
              <w:rPr/>
              <w:t xml:space="preserve"> não fixada (quesito G respondido com traço; quesito 4 do autor com traço). </w:t>
            </w:r>
            <w:r>
              <w:rPr>
                <w:rStyle w:val="Strong"/>
              </w:rPr>
              <w:t>Complementação:</w:t>
            </w:r>
            <w:r>
              <w:rPr/>
              <w:t xml:space="preserve"> </w:t>
            </w:r>
            <w:r>
              <w:rPr>
                <w:rStyle w:val="Strong"/>
              </w:rPr>
              <w:t>"1991"</w:t>
            </w:r>
            <w:r>
              <w:rPr/>
              <w:t xml:space="preserve">, sem dia nem mês. DID: </w:t>
            </w:r>
            <w:r>
              <w:rPr>
                <w:rStyle w:val="Strong"/>
              </w:rPr>
              <w:t>"Início 1996"</w:t>
            </w:r>
            <w:r>
              <w:rPr/>
              <w:t xml:space="preserve"> (quesito 2 do autor, ID 70533992, p. 2). </w:t>
            </w:r>
            <w:r>
              <w:rPr>
                <w:rStyle w:val="Strong"/>
              </w:rPr>
              <w:t>A DII (1991) é anterior à DID (1996).</w:t>
            </w:r>
          </w:p>
        </w:tc>
        <w:tc>
          <w:tcPr>
            <w:tcW w:w="1743" w:type="dxa"/>
            <w:tcBorders/>
            <w:vAlign w:val="center"/>
          </w:tcPr>
          <w:p>
            <w:pPr>
              <w:pStyle w:val="TableContents"/>
              <w:bidi w:val="0"/>
              <w:spacing w:before="0" w:after="283"/>
              <w:ind w:hanging="0" w:left="0" w:right="0"/>
              <w:jc w:val="left"/>
              <w:rPr/>
            </w:pPr>
            <w:r>
              <w:rPr/>
              <w:t xml:space="preserve">Não fixada (campo DII "-"). </w:t>
            </w:r>
            <w:r>
              <w:rPr>
                <w:rStyle w:val="Strong"/>
              </w:rPr>
              <w:t>DID fixada em 22/01/1988</w:t>
            </w:r>
            <w:r>
              <w:rPr/>
              <w:t xml:space="preserve"> por relato ("DESDE OS 20 ANOS DE IDADE (22/01/1988- FIXO DID)").</w:t>
            </w:r>
          </w:p>
        </w:tc>
        <w:tc>
          <w:tcPr>
            <w:tcW w:w="2704" w:type="dxa"/>
            <w:tcBorders/>
            <w:vAlign w:val="center"/>
          </w:tcPr>
          <w:p>
            <w:pPr>
              <w:pStyle w:val="TableContents"/>
              <w:bidi w:val="0"/>
              <w:spacing w:before="0" w:after="283"/>
              <w:ind w:hanging="0" w:left="0" w:right="0"/>
              <w:jc w:val="left"/>
              <w:rPr/>
            </w:pPr>
            <w:r>
              <w:rPr/>
              <w:t>10/08/2021 (data do laudo particular, com repouso de 3 meses). RM de 08/07/2021.</w:t>
            </w:r>
          </w:p>
        </w:tc>
      </w:tr>
      <w:tr>
        <w:trPr/>
        <w:tc>
          <w:tcPr>
            <w:tcW w:w="1281" w:type="dxa"/>
            <w:tcBorders/>
            <w:vAlign w:val="center"/>
          </w:tcPr>
          <w:p>
            <w:pPr>
              <w:pStyle w:val="TableContents"/>
              <w:bidi w:val="0"/>
              <w:spacing w:before="0" w:after="283"/>
              <w:ind w:hanging="0" w:left="0" w:right="0"/>
              <w:jc w:val="left"/>
              <w:rPr/>
            </w:pPr>
            <w:r>
              <w:rPr>
                <w:rStyle w:val="Strong"/>
              </w:rPr>
              <w:t>4. Previsão de Cessação / Permanência</w:t>
            </w:r>
          </w:p>
        </w:tc>
        <w:tc>
          <w:tcPr>
            <w:tcW w:w="2395" w:type="dxa"/>
            <w:tcBorders/>
            <w:vAlign w:val="center"/>
          </w:tcPr>
          <w:p>
            <w:pPr>
              <w:pStyle w:val="TableContents"/>
              <w:bidi w:val="0"/>
              <w:spacing w:before="0" w:after="283"/>
              <w:ind w:hanging="0" w:left="0" w:right="0"/>
              <w:jc w:val="left"/>
              <w:rPr/>
            </w:pPr>
            <w:r>
              <w:rPr/>
              <w:t>Permanente; nenhum prazo de recuperação estimado. Quesito F do juízo ("se recupere ou seja reabilitado"): "NÃO".</w:t>
            </w:r>
          </w:p>
        </w:tc>
        <w:tc>
          <w:tcPr>
            <w:tcW w:w="1743" w:type="dxa"/>
            <w:tcBorders/>
            <w:vAlign w:val="center"/>
          </w:tcPr>
          <w:p>
            <w:pPr>
              <w:pStyle w:val="TableContents"/>
              <w:bidi w:val="0"/>
              <w:spacing w:before="0" w:after="283"/>
              <w:ind w:hanging="0" w:left="0" w:right="0"/>
              <w:jc w:val="left"/>
              <w:rPr/>
            </w:pPr>
            <w:r>
              <w:rPr/>
              <w:t>Sem cessação, porque o benefício foi indeferido.</w:t>
            </w:r>
          </w:p>
        </w:tc>
        <w:tc>
          <w:tcPr>
            <w:tcW w:w="2704" w:type="dxa"/>
            <w:tcBorders/>
            <w:vAlign w:val="center"/>
          </w:tcPr>
          <w:p>
            <w:pPr>
              <w:pStyle w:val="TableContents"/>
              <w:bidi w:val="0"/>
              <w:spacing w:before="0" w:after="283"/>
              <w:ind w:hanging="0" w:left="0" w:right="0"/>
              <w:jc w:val="left"/>
              <w:rPr/>
            </w:pPr>
            <w:r>
              <w:rPr/>
              <w:t>3 meses a partir de 10/08/2021 (até cerca de 10/11/2021).</w:t>
            </w:r>
          </w:p>
        </w:tc>
      </w:tr>
      <w:tr>
        <w:trPr/>
        <w:tc>
          <w:tcPr>
            <w:tcW w:w="1281" w:type="dxa"/>
            <w:tcBorders/>
            <w:vAlign w:val="center"/>
          </w:tcPr>
          <w:p>
            <w:pPr>
              <w:pStyle w:val="TableContents"/>
              <w:bidi w:val="0"/>
              <w:spacing w:before="0" w:after="283"/>
              <w:ind w:hanging="0" w:left="0" w:right="0"/>
              <w:jc w:val="left"/>
              <w:rPr/>
            </w:pPr>
            <w:r>
              <w:rPr>
                <w:rStyle w:val="Strong"/>
              </w:rPr>
              <w:t>5. Aptidão para a Profissão Habitual</w:t>
            </w:r>
          </w:p>
        </w:tc>
        <w:tc>
          <w:tcPr>
            <w:tcW w:w="2395" w:type="dxa"/>
            <w:tcBorders/>
            <w:vAlign w:val="center"/>
          </w:tcPr>
          <w:p>
            <w:pPr>
              <w:pStyle w:val="TableContents"/>
              <w:bidi w:val="0"/>
              <w:spacing w:before="0" w:after="283"/>
              <w:ind w:hanging="0" w:left="0" w:right="0"/>
              <w:jc w:val="left"/>
              <w:rPr/>
            </w:pPr>
            <w:r>
              <w:rPr>
                <w:rStyle w:val="Strong"/>
              </w:rPr>
              <w:t>Laudo de 10/02/2025:</w:t>
            </w:r>
            <w:r>
              <w:rPr/>
              <w:t xml:space="preserve"> inapto para a profissão e para outra atividade (quesitos G/I: "NÃO. NÃO"); "Motorista caminhão. Não consegue voltar [a] dirigir" [leitura parcialmente incerta]; reabilitação: "NÃO". </w:t>
            </w:r>
            <w:r>
              <w:rPr>
                <w:rStyle w:val="Strong"/>
              </w:rPr>
              <w:t>Complementação:</w:t>
            </w:r>
            <w:r>
              <w:rPr/>
              <w:t xml:space="preserve"> reabilitação "SIM", para "Administrativo; Recepção; Vendas; Vigilância".</w:t>
            </w:r>
          </w:p>
        </w:tc>
        <w:tc>
          <w:tcPr>
            <w:tcW w:w="1743" w:type="dxa"/>
            <w:tcBorders/>
            <w:vAlign w:val="center"/>
          </w:tcPr>
          <w:p>
            <w:pPr>
              <w:pStyle w:val="TableContents"/>
              <w:bidi w:val="0"/>
              <w:spacing w:before="0" w:after="283"/>
              <w:ind w:hanging="0" w:left="0" w:right="0"/>
              <w:jc w:val="left"/>
              <w:rPr/>
            </w:pPr>
            <w:r>
              <w:rPr/>
              <w:t>"CAPAZ PARA A ATIVIDADE LABORAL DECLARADA" (motorista de caminhão). Encaminhamento à reabilitação: NÃO.</w:t>
            </w:r>
          </w:p>
        </w:tc>
        <w:tc>
          <w:tcPr>
            <w:tcW w:w="2704" w:type="dxa"/>
            <w:tcBorders/>
            <w:vAlign w:val="center"/>
          </w:tcPr>
          <w:p>
            <w:pPr>
              <w:pStyle w:val="TableContents"/>
              <w:bidi w:val="0"/>
              <w:spacing w:before="0" w:after="283"/>
              <w:jc w:val="left"/>
              <w:rPr/>
            </w:pPr>
            <w:r>
              <w:rPr/>
              <w:t>Repouso laboral por 3 meses; vedados esforços físicos.</w:t>
            </w:r>
          </w:p>
        </w:tc>
      </w:tr>
    </w:tbl>
    <w:p>
      <w:pPr>
        <w:pStyle w:val="HorizontalLine"/>
        <w:bidi w:val="0"/>
        <w:jc w:val="left"/>
        <w:rPr/>
      </w:pPr>
      <w:r>
        <w:rPr/>
      </w:r>
    </w:p>
    <w:p>
      <w:pPr>
        <w:pStyle w:val="Heading4"/>
        <w:bidi w:val="0"/>
        <w:jc w:val="left"/>
        <w:rPr/>
      </w:pPr>
      <w:r>
        <w:rPr/>
        <w:t>PARTE 3: ALINHAMENTO DE MARCOS TEMPORAIS E CONFLITOS CRONOLÓGICOS</w:t>
      </w:r>
    </w:p>
    <w:p>
      <w:pPr>
        <w:pStyle w:val="BodyText"/>
        <w:numPr>
          <w:ilvl w:val="0"/>
          <w:numId w:val="29"/>
        </w:numPr>
        <w:tabs>
          <w:tab w:val="clear" w:pos="1134"/>
          <w:tab w:val="left" w:pos="709" w:leader="none"/>
        </w:tabs>
        <w:bidi w:val="0"/>
        <w:spacing w:before="0" w:after="0"/>
        <w:ind w:hanging="283" w:left="709"/>
        <w:jc w:val="left"/>
        <w:rPr/>
      </w:pPr>
      <w:r>
        <w:rPr>
          <w:rStyle w:val="Strong"/>
        </w:rPr>
        <w:t>Tabela de Marcos Temporais Críticos:</w:t>
      </w:r>
      <w:r>
        <w:rPr/>
        <w:t xml:space="preserve"> </w:t>
      </w:r>
    </w:p>
    <w:p>
      <w:pPr>
        <w:pStyle w:val="BodyText"/>
        <w:numPr>
          <w:ilvl w:val="0"/>
          <w:numId w:val="29"/>
        </w:numPr>
        <w:tabs>
          <w:tab w:val="clear" w:pos="1134"/>
          <w:tab w:val="left" w:pos="709" w:leader="none"/>
        </w:tabs>
        <w:bidi w:val="0"/>
        <w:spacing w:before="0" w:after="0"/>
        <w:ind w:hanging="283" w:left="709"/>
        <w:jc w:val="left"/>
        <w:rPr/>
      </w:pPr>
      <w:r>
        <w:rPr>
          <w:rStyle w:val="Strong"/>
        </w:rPr>
        <w:t>Data do Primeiro Diagnóstico / Início dos Sintomas (Atestados antigos):</w:t>
      </w:r>
      <w:r>
        <w:rPr/>
        <w:t xml:space="preserve"> o documento médico mais antigo é a RM de </w:t>
      </w:r>
      <w:r>
        <w:rPr>
          <w:rStyle w:val="Strong"/>
        </w:rPr>
        <w:t>08/07/2021</w:t>
      </w:r>
      <w:r>
        <w:rPr/>
        <w:t xml:space="preserve"> (ID 61684951, p. 1). DID administrativa de </w:t>
      </w:r>
      <w:r>
        <w:rPr>
          <w:rStyle w:val="Strong"/>
        </w:rPr>
        <w:t>22/01/1988</w:t>
      </w:r>
      <w:r>
        <w:rPr/>
        <w:t xml:space="preserve">, por relato (ID 73187502, p. 1). DID judicial "1996" (ID 70533992, p. 2). O relato ao SABI diz que a dor "HÁ 05 ANOS, PIOROU BASTANTE" (por volta de 2017). </w:t>
      </w:r>
    </w:p>
    <w:p>
      <w:pPr>
        <w:pStyle w:val="BodyText"/>
        <w:numPr>
          <w:ilvl w:val="0"/>
          <w:numId w:val="29"/>
        </w:numPr>
        <w:tabs>
          <w:tab w:val="clear" w:pos="1134"/>
          <w:tab w:val="left" w:pos="709" w:leader="none"/>
        </w:tabs>
        <w:bidi w:val="0"/>
        <w:spacing w:before="0" w:after="0"/>
        <w:ind w:hanging="283" w:left="709"/>
        <w:jc w:val="left"/>
        <w:rPr/>
      </w:pPr>
      <w:r>
        <w:rPr>
          <w:rStyle w:val="Strong"/>
        </w:rPr>
        <w:t>Data da DER:</w:t>
      </w:r>
      <w:r>
        <w:rPr/>
        <w:t xml:space="preserve"> 16/07/2021. </w:t>
      </w:r>
    </w:p>
    <w:p>
      <w:pPr>
        <w:pStyle w:val="BodyText"/>
        <w:numPr>
          <w:ilvl w:val="0"/>
          <w:numId w:val="29"/>
        </w:numPr>
        <w:tabs>
          <w:tab w:val="clear" w:pos="1134"/>
          <w:tab w:val="left" w:pos="709" w:leader="none"/>
        </w:tabs>
        <w:bidi w:val="0"/>
        <w:ind w:hanging="283" w:left="709"/>
        <w:jc w:val="left"/>
        <w:rPr/>
      </w:pPr>
      <w:r>
        <w:rPr>
          <w:rStyle w:val="Strong"/>
        </w:rPr>
        <w:t>Data do Reingresso ou Fim do Período de Graça (com eventual extensão por desemprego involuntário):</w:t>
      </w:r>
      <w:r>
        <w:rPr/>
        <w:t xml:space="preserve"> </w:t>
      </w:r>
      <w:r>
        <w:rPr>
          <w:rStyle w:val="Strong"/>
        </w:rPr>
        <w:t>[ANÁLISE, art. 15, II, e § 4º, da Lei 8.213/91]</w:t>
      </w:r>
      <w:r>
        <w:rPr/>
        <w:t xml:space="preserve"> Último vínculo antes da DER: DISMARINA, de 01/10/2018 a 28/11/2019, com "Rescisão sem justa causa, por iniciativa do empregador" (ID 73187503, p. 15; ID 89865608, p. 14). Perda da qualidade de segurado:</w:t>
      </w:r>
    </w:p>
    <w:p>
      <w:pPr>
        <w:pStyle w:val="BodyText"/>
        <w:numPr>
          <w:ilvl w:val="1"/>
          <w:numId w:val="29"/>
        </w:numPr>
        <w:tabs>
          <w:tab w:val="clear" w:pos="1134"/>
          <w:tab w:val="left" w:pos="1418" w:leader="none"/>
        </w:tabs>
        <w:bidi w:val="0"/>
        <w:spacing w:before="0" w:after="0"/>
        <w:ind w:hanging="283" w:left="1418"/>
        <w:jc w:val="left"/>
        <w:rPr/>
      </w:pPr>
      <w:r>
        <w:rPr/>
        <w:t xml:space="preserve">com 12 meses: </w:t>
      </w:r>
      <w:r>
        <w:rPr>
          <w:rStyle w:val="Strong"/>
        </w:rPr>
        <w:t>16/01/2021</w:t>
      </w:r>
      <w:r>
        <w:rPr/>
        <w:t xml:space="preserve">, antes da DER; </w:t>
      </w:r>
    </w:p>
    <w:p>
      <w:pPr>
        <w:pStyle w:val="BodyText"/>
        <w:numPr>
          <w:ilvl w:val="1"/>
          <w:numId w:val="29"/>
        </w:numPr>
        <w:tabs>
          <w:tab w:val="clear" w:pos="1134"/>
          <w:tab w:val="left" w:pos="1418" w:leader="none"/>
        </w:tabs>
        <w:bidi w:val="0"/>
        <w:spacing w:before="0" w:after="0"/>
        <w:ind w:hanging="283" w:left="1418"/>
        <w:jc w:val="left"/>
        <w:rPr/>
      </w:pPr>
      <w:r>
        <w:rPr/>
        <w:t xml:space="preserve">com 24 meses (§ 1º, mais de 120 contribuições, ou § 2º, desemprego): </w:t>
      </w:r>
      <w:r>
        <w:rPr>
          <w:rStyle w:val="Strong"/>
        </w:rPr>
        <w:t>16/01/2022</w:t>
      </w:r>
      <w:r>
        <w:rPr/>
        <w:t xml:space="preserve">, depois da DER; </w:t>
      </w:r>
    </w:p>
    <w:p>
      <w:pPr>
        <w:pStyle w:val="BodyText"/>
        <w:numPr>
          <w:ilvl w:val="1"/>
          <w:numId w:val="29"/>
        </w:numPr>
        <w:tabs>
          <w:tab w:val="clear" w:pos="1134"/>
          <w:tab w:val="left" w:pos="1418" w:leader="none"/>
        </w:tabs>
        <w:bidi w:val="0"/>
        <w:ind w:hanging="283" w:left="1418"/>
        <w:jc w:val="left"/>
        <w:rPr/>
      </w:pPr>
      <w:r>
        <w:rPr/>
        <w:t xml:space="preserve">com 36 meses: 16/01/2023. </w:t>
      </w:r>
    </w:p>
    <w:p>
      <w:pPr>
        <w:pStyle w:val="BodyText"/>
        <w:numPr>
          <w:ilvl w:val="0"/>
          <w:numId w:val="0"/>
        </w:numPr>
        <w:bidi w:val="0"/>
        <w:ind w:hanging="0" w:left="0"/>
        <w:jc w:val="left"/>
        <w:rPr/>
      </w:pPr>
      <w:r>
        <w:rPr>
          <w:rStyle w:val="Strong"/>
        </w:rPr>
        <w:t>Reingresso:</w:t>
      </w:r>
      <w:r>
        <w:rPr/>
        <w:t xml:space="preserve"> vínculo com JAGLISON MATEUS FRANCA DE OLIVEIRA de </w:t>
      </w:r>
      <w:r>
        <w:rPr>
          <w:rStyle w:val="Strong"/>
        </w:rPr>
        <w:t>10/08/2022 a 03/12/2022</w:t>
      </w:r>
      <w:r>
        <w:rPr/>
        <w:t xml:space="preserve">, como motorista de furgão (ID 73187503, p. 16; ID 89865608, p. 15). Perda depois desse vínculo: - com 12 meses: 16/01/2024 (se a última competência válida for 11/2022) ou 16/02/2024 (se a competência 12/2022, de R$ 182,68 e abaixo do mínimo, for computada); - com 24 meses: 16/01/2025 ou 16/02/2025; - com 36 meses: 16/01/2026 ou 16/02/2026. * </w:t>
      </w:r>
      <w:r>
        <w:rPr>
          <w:rStyle w:val="Strong"/>
        </w:rPr>
        <w:t>DII Fixada pelo Perito Judicial:</w:t>
      </w:r>
      <w:r>
        <w:rPr/>
        <w:t xml:space="preserve"> "1991", sem dia nem mês (complementação, ID 89412053, p. 1). O laudo de 10/02/2025 não fixou DII.</w:t>
      </w:r>
    </w:p>
    <w:p>
      <w:pPr>
        <w:pStyle w:val="BodyText"/>
        <w:numPr>
          <w:ilvl w:val="0"/>
          <w:numId w:val="29"/>
        </w:numPr>
        <w:tabs>
          <w:tab w:val="clear" w:pos="1134"/>
          <w:tab w:val="left" w:pos="709" w:leader="none"/>
        </w:tabs>
        <w:bidi w:val="0"/>
        <w:ind w:hanging="283" w:left="709"/>
        <w:jc w:val="left"/>
        <w:rPr/>
      </w:pPr>
      <w:r>
        <w:rPr>
          <w:rStyle w:val="Strong"/>
        </w:rPr>
        <w:t>Alerta Automático de Conflitos Temporais / Fáticos:</w:t>
      </w:r>
      <w:r>
        <w:rPr/>
        <w:t xml:space="preserve"> [ANÁLISE]</w:t>
      </w:r>
    </w:p>
    <w:p>
      <w:pPr>
        <w:pStyle w:val="BodyText"/>
        <w:numPr>
          <w:ilvl w:val="1"/>
          <w:numId w:val="29"/>
        </w:numPr>
        <w:tabs>
          <w:tab w:val="clear" w:pos="1134"/>
          <w:tab w:val="left" w:pos="1418" w:leader="none"/>
        </w:tabs>
        <w:bidi w:val="0"/>
        <w:spacing w:before="0" w:after="0"/>
        <w:ind w:hanging="283" w:left="1418"/>
        <w:jc w:val="left"/>
        <w:rPr/>
      </w:pPr>
      <w:r>
        <w:rPr>
          <w:rStyle w:val="Strong"/>
        </w:rPr>
        <w:t>DII anterior à DID e incompatível com o CNIS.</w:t>
      </w:r>
      <w:r>
        <w:rPr/>
        <w:t xml:space="preserve"> DII "1991" contra DID "1996" é logicamente impossível. Além disso, o CNIS mostra trabalho como empregado praticamente contínuo de 1987 a 2009, como motorista de 2010 a 2019 e de novo em </w:t>
      </w:r>
      <w:r>
        <w:rPr>
          <w:rStyle w:val="Strong"/>
        </w:rPr>
        <w:t>08–12/2022</w:t>
      </w:r>
      <w:r>
        <w:rPr/>
        <w:t xml:space="preserve">. A data de 1991 não serve como DII. </w:t>
      </w:r>
    </w:p>
    <w:p>
      <w:pPr>
        <w:pStyle w:val="BodyText"/>
        <w:numPr>
          <w:ilvl w:val="1"/>
          <w:numId w:val="29"/>
        </w:numPr>
        <w:tabs>
          <w:tab w:val="clear" w:pos="1134"/>
          <w:tab w:val="left" w:pos="1418" w:leader="none"/>
        </w:tabs>
        <w:bidi w:val="0"/>
        <w:spacing w:before="0" w:after="0"/>
        <w:ind w:hanging="283" w:left="1418"/>
        <w:jc w:val="left"/>
        <w:rPr/>
      </w:pPr>
      <w:r>
        <w:rPr>
          <w:rStyle w:val="Strong"/>
        </w:rPr>
        <w:t>Trabalho posterior à DER e ao atestado.</w:t>
      </w:r>
      <w:r>
        <w:rPr/>
        <w:t xml:space="preserve"> O autor foi motorista de furgão de 10/08/2022 a 03/12/2022. Isso pesa contra a incapacidade total e permanente desde 2021 (ou desde 1991), embora a Súmula 72 da TNU e o Tema 1013 do STJ não vedem o pagamento retroativo de benefício em meses trabalhados. Nem o perito nem as partes trataram do vínculo de 2022. </w:t>
      </w:r>
    </w:p>
    <w:p>
      <w:pPr>
        <w:pStyle w:val="BodyText"/>
        <w:numPr>
          <w:ilvl w:val="1"/>
          <w:numId w:val="29"/>
        </w:numPr>
        <w:tabs>
          <w:tab w:val="clear" w:pos="1134"/>
          <w:tab w:val="left" w:pos="1418" w:leader="none"/>
        </w:tabs>
        <w:bidi w:val="0"/>
        <w:spacing w:before="0" w:after="0"/>
        <w:ind w:hanging="283" w:left="1418"/>
        <w:jc w:val="left"/>
        <w:rPr/>
      </w:pPr>
      <w:r>
        <w:rPr>
          <w:rStyle w:val="Strong"/>
        </w:rPr>
        <w:t>Perito é o médico assistente do autor.</w:t>
      </w:r>
      <w:r>
        <w:rPr/>
        <w:t xml:space="preserve"> O laudo particular de 10/08/2021 (ID 61684951, p. 2) é do mesmo médico depois nomeado perito (ID 69325170). Isso compromete a imparcialidade e é vedado pelo art. 93 do CEM (Res. CFM 2.217/2018). Ver PARTE 8. </w:t>
      </w:r>
    </w:p>
    <w:p>
      <w:pPr>
        <w:pStyle w:val="BodyText"/>
        <w:numPr>
          <w:ilvl w:val="1"/>
          <w:numId w:val="29"/>
        </w:numPr>
        <w:tabs>
          <w:tab w:val="clear" w:pos="1134"/>
          <w:tab w:val="left" w:pos="1418" w:leader="none"/>
        </w:tabs>
        <w:bidi w:val="0"/>
        <w:spacing w:before="0" w:after="0"/>
        <w:ind w:hanging="283" w:left="1418"/>
        <w:jc w:val="left"/>
        <w:rPr/>
      </w:pPr>
      <w:r>
        <w:rPr>
          <w:rStyle w:val="Strong"/>
        </w:rPr>
        <w:t>Laudo e complementação se contradizem.</w:t>
      </w:r>
      <w:r>
        <w:rPr/>
        <w:t xml:space="preserve"> O primeiro diz total, permanente e não reabilitável; a complementação diz que "reduz" a capacidade e que o autor é reabilitável. Nenhum dos dois traz anamnese, exame físico ou fundamentação (art. 473 do CPC). Os quesitos do autor 4, 8 e 9 e o quesito G do juízo ficaram sem resposta (só um traço). </w:t>
      </w:r>
    </w:p>
    <w:p>
      <w:pPr>
        <w:pStyle w:val="BodyText"/>
        <w:numPr>
          <w:ilvl w:val="1"/>
          <w:numId w:val="29"/>
        </w:numPr>
        <w:tabs>
          <w:tab w:val="clear" w:pos="1134"/>
          <w:tab w:val="left" w:pos="1418" w:leader="none"/>
        </w:tabs>
        <w:bidi w:val="0"/>
        <w:spacing w:before="0" w:after="0"/>
        <w:ind w:hanging="283" w:left="1418"/>
        <w:jc w:val="left"/>
        <w:rPr/>
      </w:pPr>
      <w:r>
        <w:rPr>
          <w:rStyle w:val="Strong"/>
        </w:rPr>
        <w:t>Qualidade de segurado na DER.</w:t>
      </w:r>
      <w:r>
        <w:rPr/>
        <w:t xml:space="preserve"> Pelos 12 meses básicos, perdeu-se em 16/01/2021, seis meses antes da DER. Só se mantém com a prorrogação para 24 meses: por mais de 120 contribuições sem perda da qualidade (o CNIS mostra mais de 200 competências entre 03/1987 e 03/2007) ou por desemprego involuntário (o CNIS registra rescisão "sem justa causa, por iniciativa do empregador"; o SABI e o CNIS registram "DESEMPREGADO"). Não há guia de seguro-desemprego nem registro no SINE. </w:t>
      </w:r>
    </w:p>
    <w:p>
      <w:pPr>
        <w:pStyle w:val="BodyText"/>
        <w:numPr>
          <w:ilvl w:val="1"/>
          <w:numId w:val="29"/>
        </w:numPr>
        <w:tabs>
          <w:tab w:val="clear" w:pos="1134"/>
          <w:tab w:val="left" w:pos="1418" w:leader="none"/>
        </w:tabs>
        <w:bidi w:val="0"/>
        <w:spacing w:before="0" w:after="0"/>
        <w:ind w:hanging="283" w:left="1418"/>
        <w:jc w:val="left"/>
        <w:rPr/>
      </w:pPr>
      <w:r>
        <w:rPr>
          <w:rStyle w:val="Strong"/>
        </w:rPr>
        <w:t>DII posterior à DER (Tema 995 do STJ, reafirmação da DER).</w:t>
      </w:r>
      <w:r>
        <w:rPr/>
        <w:t xml:space="preserve"> Se o Juízo ou nova perícia fixar a DII depois da DER — por exemplo, na perícia judicial de 10/02/2025 —, a qualidade de segurado nessa data só existe com 24 meses e computando a competência 12/2022 (perda em 16/02/2025), ou com 36 meses. Em 26/01/2026, só existe com 36 meses e computando 12/2022 (perda em 16/02/2026). </w:t>
      </w:r>
    </w:p>
    <w:p>
      <w:pPr>
        <w:pStyle w:val="BodyText"/>
        <w:numPr>
          <w:ilvl w:val="1"/>
          <w:numId w:val="29"/>
        </w:numPr>
        <w:tabs>
          <w:tab w:val="clear" w:pos="1134"/>
          <w:tab w:val="left" w:pos="1418" w:leader="none"/>
        </w:tabs>
        <w:bidi w:val="0"/>
        <w:spacing w:before="0" w:after="0"/>
        <w:ind w:hanging="283" w:left="1418"/>
        <w:jc w:val="left"/>
        <w:rPr/>
      </w:pPr>
      <w:r>
        <w:rPr>
          <w:rStyle w:val="Strong"/>
        </w:rPr>
        <w:t>Doença preexistente ao reingresso e carência (art. 59, § 1º, e art. 27-A da Lei 8.213/91).</w:t>
      </w:r>
      <w:r>
        <w:rPr/>
        <w:t xml:space="preserve"> Se a qualidade se perdeu em 16/01/2022 (cenário de 24 meses) e a DII cair depois do reingresso de 10/08/2022, aplica-se a carência reduzida de 6 contribuições. O vínculo de 2022 tem só 4 competências válidas (08 a 11/2022; 12/2022 está abaixo do mínimo, com indicador PSC-MEN-SM-EC103). A carência pós-reingresso, portanto, </w:t>
      </w:r>
      <w:r>
        <w:rPr>
          <w:rStyle w:val="Strong"/>
        </w:rPr>
        <w:t>não estaria cumprida</w:t>
      </w:r>
      <w:r>
        <w:rPr/>
        <w:t xml:space="preserve">, e a doença (DID de 1988/1996) seria preexistente ao reingresso. </w:t>
      </w:r>
    </w:p>
    <w:p>
      <w:pPr>
        <w:pStyle w:val="BodyText"/>
        <w:numPr>
          <w:ilvl w:val="1"/>
          <w:numId w:val="29"/>
        </w:numPr>
        <w:tabs>
          <w:tab w:val="clear" w:pos="1134"/>
          <w:tab w:val="left" w:pos="1418" w:leader="none"/>
        </w:tabs>
        <w:bidi w:val="0"/>
        <w:spacing w:before="0" w:after="0"/>
        <w:ind w:hanging="283" w:left="1418"/>
        <w:jc w:val="left"/>
        <w:rPr/>
      </w:pPr>
      <w:r>
        <w:rPr>
          <w:rStyle w:val="Strong"/>
        </w:rPr>
        <w:t>Art. 60, § 4º:</w:t>
      </w:r>
      <w:r>
        <w:rPr/>
        <w:t xml:space="preserve"> não houve benefício anterior. O único requerimento é o NB 635.779.077-3, indeferido. </w:t>
      </w:r>
    </w:p>
    <w:p>
      <w:pPr>
        <w:pStyle w:val="BodyText"/>
        <w:numPr>
          <w:ilvl w:val="1"/>
          <w:numId w:val="29"/>
        </w:numPr>
        <w:tabs>
          <w:tab w:val="clear" w:pos="1134"/>
          <w:tab w:val="left" w:pos="1418" w:leader="none"/>
        </w:tabs>
        <w:bidi w:val="0"/>
        <w:spacing w:before="0" w:after="0"/>
        <w:ind w:hanging="283" w:left="1418"/>
        <w:jc w:val="left"/>
        <w:rPr/>
      </w:pPr>
      <w:r>
        <w:rPr>
          <w:rStyle w:val="Strong"/>
        </w:rPr>
        <w:t>Coisa julgada ou litispendência (Tema 333 do STF):</w:t>
      </w:r>
      <w:r>
        <w:rPr/>
        <w:t xml:space="preserve"> não há. Os dossiês registram "Não há relação dos processos movidos pelo autor contra o INSS" (ID 73187503, p. 1; ID 89865608, p. 1). </w:t>
      </w:r>
    </w:p>
    <w:p>
      <w:pPr>
        <w:pStyle w:val="BodyText"/>
        <w:numPr>
          <w:ilvl w:val="1"/>
          <w:numId w:val="29"/>
        </w:numPr>
        <w:tabs>
          <w:tab w:val="clear" w:pos="1134"/>
          <w:tab w:val="left" w:pos="1418" w:leader="none"/>
        </w:tabs>
        <w:bidi w:val="0"/>
        <w:spacing w:before="0" w:after="0"/>
        <w:ind w:hanging="283" w:left="1418"/>
        <w:jc w:val="left"/>
        <w:rPr/>
      </w:pPr>
      <w:r>
        <w:rPr>
          <w:rStyle w:val="Strong"/>
        </w:rPr>
        <w:t>Tema 630 do STJ:</w:t>
      </w:r>
      <w:r>
        <w:rPr/>
        <w:t xml:space="preserve"> não há inovação fática relevante. Os documentos médicos da inicial (RM de 08/07/2021 e laudo de 10/08/2021) foram examinados no SABI (ID 73187502, p. 1). </w:t>
      </w:r>
    </w:p>
    <w:p>
      <w:pPr>
        <w:pStyle w:val="BodyText"/>
        <w:numPr>
          <w:ilvl w:val="1"/>
          <w:numId w:val="29"/>
        </w:numPr>
        <w:tabs>
          <w:tab w:val="clear" w:pos="1134"/>
          <w:tab w:val="left" w:pos="1418" w:leader="none"/>
        </w:tabs>
        <w:bidi w:val="0"/>
        <w:spacing w:before="0" w:after="0"/>
        <w:ind w:hanging="283" w:left="1418"/>
        <w:jc w:val="left"/>
        <w:rPr/>
      </w:pPr>
      <w:r>
        <w:rPr>
          <w:rStyle w:val="Strong"/>
        </w:rPr>
        <w:t>CTPS e CNIS.</w:t>
      </w:r>
      <w:r>
        <w:rPr/>
        <w:t xml:space="preserve"> A CTPS Digital (ID 61684952, emitida em 09/05/2021) mostra vínculos "Aberto", sem data de saída: ARTPACK (18/01/1994), J A W (27/08/1997), DISPENSERPLASTIC (20/12/2007) e TRIANGULO (24/11/2009). O 2º CNIS fecha o vínculo J A W em 24/11/1997 (ID 89865608, p. 2). TRIANGULO aparece com indicador PEXT, sem remunerações. A ocupação na DISMARINA diverge: "motorista de furgão ou veículo similar – 7823-10" na CTPS e no 1º CNIS, "motorista de carro de passeio – 7823-05" no 2º CNIS (ID 89865608, p. 4). Nada disso afeta o vínculo que interessa (2018–2019). </w:t>
      </w:r>
    </w:p>
    <w:p>
      <w:pPr>
        <w:pStyle w:val="BodyText"/>
        <w:numPr>
          <w:ilvl w:val="1"/>
          <w:numId w:val="29"/>
        </w:numPr>
        <w:tabs>
          <w:tab w:val="clear" w:pos="1134"/>
          <w:tab w:val="left" w:pos="1418" w:leader="none"/>
        </w:tabs>
        <w:bidi w:val="0"/>
        <w:spacing w:before="0" w:after="0"/>
        <w:ind w:hanging="283" w:left="1418"/>
        <w:jc w:val="left"/>
        <w:rPr/>
      </w:pPr>
      <w:r>
        <w:rPr>
          <w:rStyle w:val="Strong"/>
        </w:rPr>
        <w:t>Atividade rural, aposentadoria híbrida, menoridade, comodato:</w:t>
      </w:r>
      <w:r>
        <w:rPr/>
        <w:t xml:space="preserve"> não se aplicam (pedido urbano). A certidão de casamento de 2009 traz a profissão "lavrador" (ID 61684950, p. 1), em contradição com o histórico urbano, mas isso é irrelevante para o pedido. </w:t>
      </w:r>
    </w:p>
    <w:p>
      <w:pPr>
        <w:pStyle w:val="BodyText"/>
        <w:numPr>
          <w:ilvl w:val="1"/>
          <w:numId w:val="29"/>
        </w:numPr>
        <w:tabs>
          <w:tab w:val="clear" w:pos="1134"/>
          <w:tab w:val="left" w:pos="1418" w:leader="none"/>
        </w:tabs>
        <w:bidi w:val="0"/>
        <w:ind w:hanging="283" w:left="1418"/>
        <w:jc w:val="left"/>
        <w:rPr/>
      </w:pPr>
      <w:r>
        <w:rPr>
          <w:rStyle w:val="Strong"/>
        </w:rPr>
        <w:t>Lapso entre o indeferimento e o ajuizamento:</w:t>
      </w:r>
      <w:r>
        <w:rPr/>
        <w:t xml:space="preserve"> cerca de 2 anos e 4 meses (indeferimento em 28-29/03/2022; ajuizamento em 09/08/2024). O INSS não arguiu falta de interesse. </w:t>
      </w:r>
    </w:p>
    <w:p>
      <w:pPr>
        <w:pStyle w:val="HorizontalLine"/>
        <w:bidi w:val="0"/>
        <w:jc w:val="left"/>
        <w:rPr/>
      </w:pPr>
      <w:r>
        <w:rPr/>
      </w:r>
    </w:p>
    <w:p>
      <w:pPr>
        <w:pStyle w:val="Heading4"/>
        <w:bidi w:val="0"/>
        <w:jc w:val="left"/>
        <w:rPr/>
      </w:pPr>
      <w:r>
        <w:rPr/>
        <w:t>PARTE 4: CHECKLIST DE DOCUMENTOS E PROVAS (RURAL, HÍBRIDA E FASE PROCESSUAL)</w:t>
      </w:r>
    </w:p>
    <w:tbl>
      <w:tblPr>
        <w:tblW w:w="8123" w:type="dxa"/>
        <w:jc w:val="left"/>
        <w:tblInd w:w="0" w:type="dxa"/>
        <w:tblLayout w:type="fixed"/>
        <w:tblCellMar>
          <w:top w:w="28" w:type="dxa"/>
          <w:left w:w="28" w:type="dxa"/>
          <w:bottom w:w="28" w:type="dxa"/>
          <w:right w:w="28" w:type="dxa"/>
        </w:tblCellMar>
      </w:tblPr>
      <w:tblGrid>
        <w:gridCol w:w="1874"/>
        <w:gridCol w:w="1074"/>
        <w:gridCol w:w="5175"/>
      </w:tblGrid>
      <w:tr>
        <w:trPr>
          <w:tblHeader w:val="true"/>
        </w:trPr>
        <w:tc>
          <w:tcPr>
            <w:tcW w:w="1874" w:type="dxa"/>
            <w:tcBorders/>
            <w:vAlign w:val="center"/>
          </w:tcPr>
          <w:p>
            <w:pPr>
              <w:pStyle w:val="TableHeading"/>
              <w:bidi w:val="0"/>
              <w:spacing w:before="0" w:after="283"/>
              <w:ind w:hanging="0" w:left="0" w:right="0"/>
              <w:jc w:val="left"/>
              <w:rPr/>
            </w:pPr>
            <w:r>
              <w:rPr/>
              <w:t>Documento / Informação</w:t>
            </w:r>
          </w:p>
        </w:tc>
        <w:tc>
          <w:tcPr>
            <w:tcW w:w="1074" w:type="dxa"/>
            <w:tcBorders/>
            <w:vAlign w:val="center"/>
          </w:tcPr>
          <w:p>
            <w:pPr>
              <w:pStyle w:val="TableHeading"/>
              <w:bidi w:val="0"/>
              <w:spacing w:before="0" w:after="283"/>
              <w:ind w:hanging="0" w:left="0" w:right="0"/>
              <w:jc w:val="left"/>
              <w:rPr/>
            </w:pPr>
            <w:r>
              <w:rPr/>
              <w:t>Consta nos Autos? (Sim/Não/Parcial)</w:t>
            </w:r>
          </w:p>
        </w:tc>
        <w:tc>
          <w:tcPr>
            <w:tcW w:w="5175" w:type="dxa"/>
            <w:tcBorders/>
            <w:vAlign w:val="center"/>
          </w:tcPr>
          <w:p>
            <w:pPr>
              <w:pStyle w:val="TableHeading"/>
              <w:bidi w:val="0"/>
              <w:spacing w:before="0" w:after="283"/>
              <w:ind w:hanging="0" w:left="0" w:right="0"/>
              <w:jc w:val="left"/>
              <w:rPr/>
            </w:pPr>
            <w:r>
              <w:rPr/>
              <w:t>Detalhes / Período Abrangido / Observações Relevantes</w:t>
            </w:r>
          </w:p>
        </w:tc>
      </w:tr>
      <w:tr>
        <w:trPr/>
        <w:tc>
          <w:tcPr>
            <w:tcW w:w="1874" w:type="dxa"/>
            <w:tcBorders/>
            <w:vAlign w:val="center"/>
          </w:tcPr>
          <w:p>
            <w:pPr>
              <w:pStyle w:val="TableContents"/>
              <w:bidi w:val="0"/>
              <w:spacing w:before="0" w:after="283"/>
              <w:ind w:hanging="0" w:left="0" w:right="0"/>
              <w:jc w:val="left"/>
              <w:rPr/>
            </w:pPr>
            <w:r>
              <w:rPr>
                <w:rStyle w:val="Strong"/>
              </w:rPr>
              <w:t>Escritura Pública de Propriedade / Posse da Terra</w:t>
            </w:r>
          </w:p>
        </w:tc>
        <w:tc>
          <w:tcPr>
            <w:tcW w:w="1074" w:type="dxa"/>
            <w:tcBorders/>
            <w:vAlign w:val="center"/>
          </w:tcPr>
          <w:p>
            <w:pPr>
              <w:pStyle w:val="TableContents"/>
              <w:bidi w:val="0"/>
              <w:spacing w:before="0" w:after="283"/>
              <w:ind w:hanging="0" w:left="0" w:right="0"/>
              <w:jc w:val="left"/>
              <w:rPr/>
            </w:pPr>
            <w:r>
              <w:rPr/>
              <w:t>Não</w:t>
            </w:r>
          </w:p>
        </w:tc>
        <w:tc>
          <w:tcPr>
            <w:tcW w:w="5175" w:type="dxa"/>
            <w:tcBorders/>
            <w:vAlign w:val="center"/>
          </w:tcPr>
          <w:p>
            <w:pPr>
              <w:pStyle w:val="TableContents"/>
              <w:bidi w:val="0"/>
              <w:spacing w:before="0" w:after="283"/>
              <w:ind w:hanging="0" w:left="0" w:right="0"/>
              <w:jc w:val="left"/>
              <w:rPr/>
            </w:pPr>
            <w:r>
              <w:rPr/>
              <w:t>Não se aplica: pedido de segurado urbano (empregado).</w:t>
            </w:r>
          </w:p>
        </w:tc>
      </w:tr>
      <w:tr>
        <w:trPr/>
        <w:tc>
          <w:tcPr>
            <w:tcW w:w="1874" w:type="dxa"/>
            <w:tcBorders/>
            <w:vAlign w:val="center"/>
          </w:tcPr>
          <w:p>
            <w:pPr>
              <w:pStyle w:val="TableContents"/>
              <w:bidi w:val="0"/>
              <w:spacing w:before="0" w:after="283"/>
              <w:ind w:hanging="0" w:left="0" w:right="0"/>
              <w:jc w:val="left"/>
              <w:rPr/>
            </w:pPr>
            <w:r>
              <w:rPr>
                <w:rStyle w:val="Strong"/>
              </w:rPr>
              <w:t>Contrato de Comodato, Arrendamento ou Parceria Rural</w:t>
            </w:r>
          </w:p>
        </w:tc>
        <w:tc>
          <w:tcPr>
            <w:tcW w:w="1074" w:type="dxa"/>
            <w:tcBorders/>
            <w:vAlign w:val="center"/>
          </w:tcPr>
          <w:p>
            <w:pPr>
              <w:pStyle w:val="TableContents"/>
              <w:bidi w:val="0"/>
              <w:spacing w:before="0" w:after="283"/>
              <w:ind w:hanging="0" w:left="0" w:right="0"/>
              <w:jc w:val="left"/>
              <w:rPr/>
            </w:pPr>
            <w:r>
              <w:rPr/>
              <w:t>Não</w:t>
            </w:r>
          </w:p>
        </w:tc>
        <w:tc>
          <w:tcPr>
            <w:tcW w:w="5175" w:type="dxa"/>
            <w:tcBorders/>
            <w:vAlign w:val="center"/>
          </w:tcPr>
          <w:p>
            <w:pPr>
              <w:pStyle w:val="TableContents"/>
              <w:bidi w:val="0"/>
              <w:spacing w:before="0" w:after="283"/>
              <w:ind w:hanging="0" w:left="0" w:right="0"/>
              <w:jc w:val="left"/>
              <w:rPr/>
            </w:pPr>
            <w:r>
              <w:rPr/>
              <w:t>Não se aplica.</w:t>
            </w:r>
          </w:p>
        </w:tc>
      </w:tr>
      <w:tr>
        <w:trPr/>
        <w:tc>
          <w:tcPr>
            <w:tcW w:w="1874" w:type="dxa"/>
            <w:tcBorders/>
            <w:vAlign w:val="center"/>
          </w:tcPr>
          <w:p>
            <w:pPr>
              <w:pStyle w:val="TableContents"/>
              <w:bidi w:val="0"/>
              <w:spacing w:before="0" w:after="283"/>
              <w:ind w:hanging="0" w:left="0" w:right="0"/>
              <w:jc w:val="left"/>
              <w:rPr/>
            </w:pPr>
            <w:r>
              <w:rPr>
                <w:rStyle w:val="Strong"/>
              </w:rPr>
              <w:t>CTPS (Anotações de Vínculos Urbanos / Rurais e Eventuais Rasuras)</w:t>
            </w:r>
          </w:p>
        </w:tc>
        <w:tc>
          <w:tcPr>
            <w:tcW w:w="1074" w:type="dxa"/>
            <w:tcBorders/>
            <w:vAlign w:val="center"/>
          </w:tcPr>
          <w:p>
            <w:pPr>
              <w:pStyle w:val="TableContents"/>
              <w:bidi w:val="0"/>
              <w:spacing w:before="0" w:after="283"/>
              <w:ind w:hanging="0" w:left="0" w:right="0"/>
              <w:jc w:val="left"/>
              <w:rPr/>
            </w:pPr>
            <w:r>
              <w:rPr/>
              <w:t>Sim</w:t>
            </w:r>
          </w:p>
        </w:tc>
        <w:tc>
          <w:tcPr>
            <w:tcW w:w="5175" w:type="dxa"/>
            <w:tcBorders/>
            <w:vAlign w:val="center"/>
          </w:tcPr>
          <w:p>
            <w:pPr>
              <w:pStyle w:val="TableContents"/>
              <w:bidi w:val="0"/>
              <w:spacing w:before="0" w:after="283"/>
              <w:ind w:hanging="0" w:left="0" w:right="0"/>
              <w:jc w:val="left"/>
              <w:rPr/>
            </w:pPr>
            <w:r>
              <w:rPr/>
              <w:t>CTPS Digital emitida em 09/05/2021 (ID 61684952, p. 1-7; PDF p. 26-32). Vínculos de 29/06/1982 a 28/11/2019; último: DISMARINA, de 01/10/2018 a 28/11/2019, "Motorista de furgão ou veículo similar". Quatro vínculos constam como "Aberto", sem data de saída (ver PARTE 3, item 11). Não há CTPS física. O vínculo de 2022 não aparece porque a CTPS é anterior.</w:t>
            </w:r>
          </w:p>
        </w:tc>
      </w:tr>
      <w:tr>
        <w:trPr/>
        <w:tc>
          <w:tcPr>
            <w:tcW w:w="1874" w:type="dxa"/>
            <w:tcBorders/>
            <w:vAlign w:val="center"/>
          </w:tcPr>
          <w:p>
            <w:pPr>
              <w:pStyle w:val="TableContents"/>
              <w:bidi w:val="0"/>
              <w:spacing w:before="0" w:after="283"/>
              <w:ind w:hanging="0" w:left="0" w:right="0"/>
              <w:jc w:val="left"/>
              <w:rPr/>
            </w:pPr>
            <w:r>
              <w:rPr>
                <w:rStyle w:val="Strong"/>
              </w:rPr>
              <w:t>Pronaf / DAP / CAF</w:t>
            </w:r>
          </w:p>
        </w:tc>
        <w:tc>
          <w:tcPr>
            <w:tcW w:w="1074" w:type="dxa"/>
            <w:tcBorders/>
            <w:vAlign w:val="center"/>
          </w:tcPr>
          <w:p>
            <w:pPr>
              <w:pStyle w:val="TableContents"/>
              <w:bidi w:val="0"/>
              <w:spacing w:before="0" w:after="283"/>
              <w:ind w:hanging="0" w:left="0" w:right="0"/>
              <w:jc w:val="left"/>
              <w:rPr/>
            </w:pPr>
            <w:r>
              <w:rPr/>
              <w:t>Não</w:t>
            </w:r>
          </w:p>
        </w:tc>
        <w:tc>
          <w:tcPr>
            <w:tcW w:w="5175" w:type="dxa"/>
            <w:tcBorders/>
            <w:vAlign w:val="center"/>
          </w:tcPr>
          <w:p>
            <w:pPr>
              <w:pStyle w:val="TableContents"/>
              <w:bidi w:val="0"/>
              <w:spacing w:before="0" w:after="283"/>
              <w:ind w:hanging="0" w:left="0" w:right="0"/>
              <w:jc w:val="left"/>
              <w:rPr/>
            </w:pPr>
            <w:r>
              <w:rPr/>
              <w:t>—</w:t>
            </w:r>
          </w:p>
        </w:tc>
      </w:tr>
      <w:tr>
        <w:trPr/>
        <w:tc>
          <w:tcPr>
            <w:tcW w:w="1874" w:type="dxa"/>
            <w:tcBorders/>
            <w:vAlign w:val="center"/>
          </w:tcPr>
          <w:p>
            <w:pPr>
              <w:pStyle w:val="TableContents"/>
              <w:bidi w:val="0"/>
              <w:spacing w:before="0" w:after="283"/>
              <w:ind w:hanging="0" w:left="0" w:right="0"/>
              <w:jc w:val="left"/>
              <w:rPr/>
            </w:pPr>
            <w:r>
              <w:rPr>
                <w:rStyle w:val="Strong"/>
              </w:rPr>
              <w:t>Empréstimos / Cédulas de Crédito Rural</w:t>
            </w:r>
          </w:p>
        </w:tc>
        <w:tc>
          <w:tcPr>
            <w:tcW w:w="1074" w:type="dxa"/>
            <w:tcBorders/>
            <w:vAlign w:val="center"/>
          </w:tcPr>
          <w:p>
            <w:pPr>
              <w:pStyle w:val="TableContents"/>
              <w:bidi w:val="0"/>
              <w:spacing w:before="0" w:after="283"/>
              <w:ind w:hanging="0" w:left="0" w:right="0"/>
              <w:jc w:val="left"/>
              <w:rPr/>
            </w:pPr>
            <w:r>
              <w:rPr/>
              <w:t>Não</w:t>
            </w:r>
          </w:p>
        </w:tc>
        <w:tc>
          <w:tcPr>
            <w:tcW w:w="5175" w:type="dxa"/>
            <w:tcBorders/>
            <w:vAlign w:val="center"/>
          </w:tcPr>
          <w:p>
            <w:pPr>
              <w:pStyle w:val="TableContents"/>
              <w:bidi w:val="0"/>
              <w:spacing w:before="0" w:after="283"/>
              <w:ind w:hanging="0" w:left="0" w:right="0"/>
              <w:jc w:val="left"/>
              <w:rPr/>
            </w:pPr>
            <w:r>
              <w:rPr/>
              <w:t>—</w:t>
            </w:r>
          </w:p>
        </w:tc>
      </w:tr>
      <w:tr>
        <w:trPr/>
        <w:tc>
          <w:tcPr>
            <w:tcW w:w="1874" w:type="dxa"/>
            <w:tcBorders/>
            <w:vAlign w:val="center"/>
          </w:tcPr>
          <w:p>
            <w:pPr>
              <w:pStyle w:val="TableContents"/>
              <w:bidi w:val="0"/>
              <w:spacing w:before="0" w:after="283"/>
              <w:ind w:hanging="0" w:left="0" w:right="0"/>
              <w:jc w:val="left"/>
              <w:rPr/>
            </w:pPr>
            <w:r>
              <w:rPr>
                <w:rStyle w:val="Strong"/>
              </w:rPr>
              <w:t>Documentos de Qualificação (Lavrador / Cônjuge)</w:t>
            </w:r>
          </w:p>
        </w:tc>
        <w:tc>
          <w:tcPr>
            <w:tcW w:w="1074" w:type="dxa"/>
            <w:tcBorders/>
            <w:vAlign w:val="center"/>
          </w:tcPr>
          <w:p>
            <w:pPr>
              <w:pStyle w:val="TableContents"/>
              <w:bidi w:val="0"/>
              <w:spacing w:before="0" w:after="283"/>
              <w:ind w:hanging="0" w:left="0" w:right="0"/>
              <w:jc w:val="left"/>
              <w:rPr/>
            </w:pPr>
            <w:r>
              <w:rPr/>
              <w:t>Sim (sem relevância para o pedido urbano)</w:t>
            </w:r>
          </w:p>
        </w:tc>
        <w:tc>
          <w:tcPr>
            <w:tcW w:w="5175" w:type="dxa"/>
            <w:tcBorders/>
            <w:vAlign w:val="center"/>
          </w:tcPr>
          <w:p>
            <w:pPr>
              <w:pStyle w:val="TableContents"/>
              <w:bidi w:val="0"/>
              <w:spacing w:before="0" w:after="283"/>
              <w:ind w:hanging="0" w:left="0" w:right="0"/>
              <w:jc w:val="left"/>
              <w:rPr/>
            </w:pPr>
            <w:r>
              <w:rPr/>
              <w:t>Certidão de casamento de 21/08/2009, Cartório de Rio Grande do Piauí, Comarca de Itaueira: autor "profissão: lavrador", cônjuge Maria da Guia Ferreira do Nascimento, "lavradora" (ID 61684950, p. 1). RG e CPF da cônjuge (ID 61684950, p. 2-4).</w:t>
            </w:r>
          </w:p>
        </w:tc>
      </w:tr>
      <w:tr>
        <w:trPr/>
        <w:tc>
          <w:tcPr>
            <w:tcW w:w="1874" w:type="dxa"/>
            <w:tcBorders/>
            <w:vAlign w:val="center"/>
          </w:tcPr>
          <w:p>
            <w:pPr>
              <w:pStyle w:val="TableContents"/>
              <w:bidi w:val="0"/>
              <w:spacing w:before="0" w:after="283"/>
              <w:ind w:hanging="0" w:left="0" w:right="0"/>
              <w:jc w:val="left"/>
              <w:rPr/>
            </w:pPr>
            <w:r>
              <w:rPr>
                <w:rStyle w:val="Strong"/>
              </w:rPr>
              <w:t>CadÚnico (Cadastro Único)</w:t>
            </w:r>
          </w:p>
        </w:tc>
        <w:tc>
          <w:tcPr>
            <w:tcW w:w="1074" w:type="dxa"/>
            <w:tcBorders/>
            <w:vAlign w:val="center"/>
          </w:tcPr>
          <w:p>
            <w:pPr>
              <w:pStyle w:val="TableContents"/>
              <w:bidi w:val="0"/>
              <w:spacing w:before="0" w:after="283"/>
              <w:ind w:hanging="0" w:left="0" w:right="0"/>
              <w:jc w:val="left"/>
              <w:rPr/>
            </w:pPr>
            <w:r>
              <w:rPr/>
              <w:t>Não</w:t>
            </w:r>
          </w:p>
        </w:tc>
        <w:tc>
          <w:tcPr>
            <w:tcW w:w="5175" w:type="dxa"/>
            <w:tcBorders/>
            <w:vAlign w:val="center"/>
          </w:tcPr>
          <w:p>
            <w:pPr>
              <w:pStyle w:val="TableContents"/>
              <w:bidi w:val="0"/>
              <w:spacing w:before="0" w:after="283"/>
              <w:ind w:hanging="0" w:left="0" w:right="0"/>
              <w:jc w:val="left"/>
              <w:rPr/>
            </w:pPr>
            <w:r>
              <w:rPr/>
              <w:t>—</w:t>
            </w:r>
          </w:p>
        </w:tc>
      </w:tr>
      <w:tr>
        <w:trPr/>
        <w:tc>
          <w:tcPr>
            <w:tcW w:w="1874" w:type="dxa"/>
            <w:tcBorders/>
            <w:vAlign w:val="center"/>
          </w:tcPr>
          <w:p>
            <w:pPr>
              <w:pStyle w:val="TableContents"/>
              <w:bidi w:val="0"/>
              <w:spacing w:before="0" w:after="283"/>
              <w:ind w:hanging="0" w:left="0" w:right="0"/>
              <w:jc w:val="left"/>
              <w:rPr/>
            </w:pPr>
            <w:r>
              <w:rPr>
                <w:rStyle w:val="Strong"/>
              </w:rPr>
              <w:t>CNIS (Vínculos Urbanos intercalados / Histórico de Auxílios-Doença Anteriores)</w:t>
            </w:r>
          </w:p>
        </w:tc>
        <w:tc>
          <w:tcPr>
            <w:tcW w:w="1074" w:type="dxa"/>
            <w:tcBorders/>
            <w:vAlign w:val="center"/>
          </w:tcPr>
          <w:p>
            <w:pPr>
              <w:pStyle w:val="TableContents"/>
              <w:bidi w:val="0"/>
              <w:spacing w:before="0" w:after="283"/>
              <w:ind w:hanging="0" w:left="0" w:right="0"/>
              <w:jc w:val="left"/>
              <w:rPr/>
            </w:pPr>
            <w:r>
              <w:rPr/>
              <w:t>Sim</w:t>
            </w:r>
          </w:p>
        </w:tc>
        <w:tc>
          <w:tcPr>
            <w:tcW w:w="5175" w:type="dxa"/>
            <w:tcBorders/>
            <w:vAlign w:val="center"/>
          </w:tcPr>
          <w:p>
            <w:pPr>
              <w:pStyle w:val="TableContents"/>
              <w:bidi w:val="0"/>
              <w:spacing w:before="0" w:after="283"/>
              <w:ind w:hanging="0" w:left="0" w:right="0"/>
              <w:jc w:val="left"/>
              <w:rPr/>
            </w:pPr>
            <w:r>
              <w:rPr/>
              <w:t>Extratos de 14/02/2025 (ID 73187503, PDF p. 66-82) e de 26/01/2026 (ID 89865608, PDF p. 108-123): 21 vínculos ou recolhimentos de 1982 a 2022. Nenhum auxílio-doença anterior; só o NB 635.779.077-3, indeferido. Resumo na PARTE 5.</w:t>
            </w:r>
          </w:p>
        </w:tc>
      </w:tr>
      <w:tr>
        <w:trPr/>
        <w:tc>
          <w:tcPr>
            <w:tcW w:w="1874" w:type="dxa"/>
            <w:tcBorders/>
            <w:vAlign w:val="center"/>
          </w:tcPr>
          <w:p>
            <w:pPr>
              <w:pStyle w:val="TableContents"/>
              <w:bidi w:val="0"/>
              <w:spacing w:before="0" w:after="283"/>
              <w:ind w:hanging="0" w:left="0" w:right="0"/>
              <w:jc w:val="left"/>
              <w:rPr/>
            </w:pPr>
            <w:r>
              <w:rPr>
                <w:rStyle w:val="Strong"/>
              </w:rPr>
              <w:t>Documentos Sindicais</w:t>
            </w:r>
          </w:p>
        </w:tc>
        <w:tc>
          <w:tcPr>
            <w:tcW w:w="1074" w:type="dxa"/>
            <w:tcBorders/>
            <w:vAlign w:val="center"/>
          </w:tcPr>
          <w:p>
            <w:pPr>
              <w:pStyle w:val="TableContents"/>
              <w:bidi w:val="0"/>
              <w:spacing w:before="0" w:after="283"/>
              <w:ind w:hanging="0" w:left="0" w:right="0"/>
              <w:jc w:val="left"/>
              <w:rPr/>
            </w:pPr>
            <w:r>
              <w:rPr/>
              <w:t>Não</w:t>
            </w:r>
          </w:p>
        </w:tc>
        <w:tc>
          <w:tcPr>
            <w:tcW w:w="5175" w:type="dxa"/>
            <w:tcBorders/>
            <w:vAlign w:val="center"/>
          </w:tcPr>
          <w:p>
            <w:pPr>
              <w:pStyle w:val="TableContents"/>
              <w:bidi w:val="0"/>
              <w:spacing w:before="0" w:after="283"/>
              <w:ind w:hanging="0" w:left="0" w:right="0"/>
              <w:jc w:val="left"/>
              <w:rPr/>
            </w:pPr>
            <w:r>
              <w:rPr/>
              <w:t>—</w:t>
            </w:r>
          </w:p>
        </w:tc>
      </w:tr>
      <w:tr>
        <w:trPr/>
        <w:tc>
          <w:tcPr>
            <w:tcW w:w="1874" w:type="dxa"/>
            <w:tcBorders/>
            <w:vAlign w:val="center"/>
          </w:tcPr>
          <w:p>
            <w:pPr>
              <w:pStyle w:val="TableContents"/>
              <w:bidi w:val="0"/>
              <w:spacing w:before="0" w:after="283"/>
              <w:ind w:hanging="0" w:left="0" w:right="0"/>
              <w:jc w:val="left"/>
              <w:rPr/>
            </w:pPr>
            <w:r>
              <w:rPr>
                <w:rStyle w:val="Strong"/>
              </w:rPr>
              <w:t>Endereço do Comprovante de Residência</w:t>
            </w:r>
          </w:p>
        </w:tc>
        <w:tc>
          <w:tcPr>
            <w:tcW w:w="1074" w:type="dxa"/>
            <w:tcBorders/>
            <w:vAlign w:val="center"/>
          </w:tcPr>
          <w:p>
            <w:pPr>
              <w:pStyle w:val="TableContents"/>
              <w:bidi w:val="0"/>
              <w:spacing w:before="0" w:after="283"/>
              <w:ind w:hanging="0" w:left="0" w:right="0"/>
              <w:jc w:val="left"/>
              <w:rPr/>
            </w:pPr>
            <w:r>
              <w:rPr/>
              <w:t>Sim (em nome de terceiro)</w:t>
            </w:r>
          </w:p>
        </w:tc>
        <w:tc>
          <w:tcPr>
            <w:tcW w:w="5175" w:type="dxa"/>
            <w:tcBorders/>
            <w:vAlign w:val="center"/>
          </w:tcPr>
          <w:p>
            <w:pPr>
              <w:pStyle w:val="TableContents"/>
              <w:bidi w:val="0"/>
              <w:spacing w:before="0" w:after="283"/>
              <w:ind w:hanging="0" w:left="0" w:right="0"/>
              <w:jc w:val="left"/>
              <w:rPr/>
            </w:pPr>
            <w:r>
              <w:rPr/>
              <w:t xml:space="preserve">Fatura Equatorial de MAR/2022, vencimento 16/03/2022, em nome de </w:t>
            </w:r>
            <w:r>
              <w:rPr>
                <w:rStyle w:val="Strong"/>
              </w:rPr>
              <w:t>CICERA MENDES DA SILVA</w:t>
            </w:r>
            <w:r>
              <w:rPr/>
              <w:t xml:space="preserve">: "R. CENTRAL 626 S/C - PICARRA", CEP 64.835-000, Rio Grande do Piauí; classe "RESIDENCIAL" (ID 61684955, p. 1). </w:t>
            </w:r>
            <w:r>
              <w:rPr>
                <w:rStyle w:val="Strong"/>
              </w:rPr>
              <w:t>Não consta área ou zona rural.</w:t>
            </w:r>
            <w:r>
              <w:rPr/>
              <w:t xml:space="preserve"> Não há declaração de residência da titular. Na inicial, o endereço é Rua Central, 626, Piçarra; nos sistemas do INSS, Rua Central, </w:t>
            </w:r>
            <w:r>
              <w:rPr>
                <w:rStyle w:val="Strong"/>
              </w:rPr>
              <w:t>636</w:t>
            </w:r>
            <w:r>
              <w:rPr/>
              <w:t xml:space="preserve"> (ID 61684954; ID 73187503, p. 1). Em 20/01/2025, o oficial de justiça certificou que o autor "está em Floriano-PI" (ID 69411622, p. 2).</w:t>
            </w:r>
          </w:p>
        </w:tc>
      </w:tr>
      <w:tr>
        <w:trPr/>
        <w:tc>
          <w:tcPr>
            <w:tcW w:w="1874" w:type="dxa"/>
            <w:tcBorders/>
            <w:vAlign w:val="center"/>
          </w:tcPr>
          <w:p>
            <w:pPr>
              <w:pStyle w:val="TableContents"/>
              <w:bidi w:val="0"/>
              <w:spacing w:before="0" w:after="283"/>
              <w:ind w:hanging="0" w:left="0" w:right="0"/>
              <w:jc w:val="left"/>
              <w:rPr/>
            </w:pPr>
            <w:r>
              <w:rPr>
                <w:rStyle w:val="Strong"/>
              </w:rPr>
              <w:t>Documentação Superveniente / Inovação Judicial (Tema 630 STJ)</w:t>
            </w:r>
          </w:p>
        </w:tc>
        <w:tc>
          <w:tcPr>
            <w:tcW w:w="1074" w:type="dxa"/>
            <w:tcBorders/>
            <w:vAlign w:val="center"/>
          </w:tcPr>
          <w:p>
            <w:pPr>
              <w:pStyle w:val="TableContents"/>
              <w:bidi w:val="0"/>
              <w:spacing w:before="0" w:after="283"/>
              <w:ind w:hanging="0" w:left="0" w:right="0"/>
              <w:jc w:val="left"/>
              <w:rPr/>
            </w:pPr>
            <w:r>
              <w:rPr/>
              <w:t>Não</w:t>
            </w:r>
          </w:p>
        </w:tc>
        <w:tc>
          <w:tcPr>
            <w:tcW w:w="5175" w:type="dxa"/>
            <w:tcBorders/>
            <w:vAlign w:val="center"/>
          </w:tcPr>
          <w:p>
            <w:pPr>
              <w:pStyle w:val="TableContents"/>
              <w:bidi w:val="0"/>
              <w:spacing w:before="0" w:after="283"/>
              <w:jc w:val="left"/>
              <w:rPr/>
            </w:pPr>
            <w:r>
              <w:rPr/>
              <w:t>Os documentos médicos da inicial (RM de 08/07/2021 e laudo de 10/08/2021) instruíram a perícia administrativa (ID 73187502, p. 1). Não houve juntada de documentos médicos novos na fase judicial.</w:t>
            </w:r>
          </w:p>
        </w:tc>
      </w:tr>
    </w:tbl>
    <w:p>
      <w:pPr>
        <w:pStyle w:val="HorizontalLine"/>
        <w:bidi w:val="0"/>
        <w:jc w:val="left"/>
        <w:rPr/>
      </w:pPr>
      <w:r>
        <w:rPr/>
      </w:r>
    </w:p>
    <w:p>
      <w:pPr>
        <w:pStyle w:val="Heading4"/>
        <w:bidi w:val="0"/>
        <w:jc w:val="left"/>
        <w:rPr/>
      </w:pPr>
      <w:r>
        <w:rPr/>
        <w:t>PARTE 5: ANÁLISE ESPECÍFICA DO CNIS VERSUS QUALIDADE DE SEGURADO E ACÚMULO</w:t>
      </w:r>
    </w:p>
    <w:p>
      <w:pPr>
        <w:pStyle w:val="BodyText"/>
        <w:numPr>
          <w:ilvl w:val="0"/>
          <w:numId w:val="30"/>
        </w:numPr>
        <w:tabs>
          <w:tab w:val="clear" w:pos="1134"/>
          <w:tab w:val="left" w:pos="709" w:leader="none"/>
        </w:tabs>
        <w:bidi w:val="0"/>
        <w:ind w:hanging="283" w:left="709"/>
        <w:jc w:val="left"/>
        <w:rPr/>
      </w:pPr>
      <w:r>
        <w:rPr>
          <w:rStyle w:val="Strong"/>
        </w:rPr>
        <w:t>Resumo dos Vínculos e Contribuições no CNIS (incluindo intercalação urbana/rural e benefício por incapacidade anterior):</w:t>
      </w:r>
      <w:r>
        <w:rPr/>
        <w:t xml:space="preserve"> </w:t>
      </w:r>
      <w:r>
        <w:rPr>
          <w:rStyle w:val="Strong"/>
        </w:rPr>
        <w:t>[FATO]</w:t>
      </w:r>
      <w:r>
        <w:rPr/>
        <w:t xml:space="preserve"> Fontes: ID 73187503, p. 2-17, e ID 89865608, p. 2-16. Categoria: </w:t>
      </w:r>
      <w:r>
        <w:rPr>
          <w:rStyle w:val="Strong"/>
        </w:rPr>
        <w:t>empregado</w:t>
      </w:r>
      <w:r>
        <w:rPr/>
        <w:t xml:space="preserve">, com dois breves registros como contribuinte individual em 2012. </w:t>
      </w:r>
    </w:p>
    <w:tbl>
      <w:tblPr>
        <w:tblW w:w="8123" w:type="dxa"/>
        <w:jc w:val="left"/>
        <w:tblInd w:w="0" w:type="dxa"/>
        <w:tblLayout w:type="fixed"/>
        <w:tblCellMar>
          <w:top w:w="28" w:type="dxa"/>
          <w:left w:w="28" w:type="dxa"/>
          <w:bottom w:w="28" w:type="dxa"/>
          <w:right w:w="28" w:type="dxa"/>
        </w:tblCellMar>
      </w:tblPr>
      <w:tblGrid>
        <w:gridCol w:w="436"/>
        <w:gridCol w:w="2361"/>
        <w:gridCol w:w="758"/>
        <w:gridCol w:w="1150"/>
        <w:gridCol w:w="3418"/>
      </w:tblGrid>
      <w:tr>
        <w:trPr>
          <w:tblHeader w:val="true"/>
        </w:trPr>
        <w:tc>
          <w:tcPr>
            <w:tcW w:w="436" w:type="dxa"/>
            <w:tcBorders/>
            <w:vAlign w:val="center"/>
          </w:tcPr>
          <w:p>
            <w:pPr>
              <w:pStyle w:val="TableHeading"/>
              <w:bidi w:val="0"/>
              <w:spacing w:before="0" w:after="283"/>
              <w:ind w:hanging="0" w:left="0" w:right="0"/>
              <w:jc w:val="left"/>
              <w:rPr/>
            </w:pPr>
            <w:r>
              <w:rPr/>
              <w:t>Seq.</w:t>
            </w:r>
          </w:p>
        </w:tc>
        <w:tc>
          <w:tcPr>
            <w:tcW w:w="2361" w:type="dxa"/>
            <w:tcBorders/>
            <w:vAlign w:val="center"/>
          </w:tcPr>
          <w:p>
            <w:pPr>
              <w:pStyle w:val="TableHeading"/>
              <w:bidi w:val="0"/>
              <w:spacing w:before="0" w:after="283"/>
              <w:ind w:hanging="0" w:left="0" w:right="0"/>
              <w:jc w:val="left"/>
              <w:rPr/>
            </w:pPr>
            <w:r>
              <w:rPr/>
              <w:t>Empregador / Origem</w:t>
            </w:r>
          </w:p>
        </w:tc>
        <w:tc>
          <w:tcPr>
            <w:tcW w:w="758" w:type="dxa"/>
            <w:tcBorders/>
            <w:vAlign w:val="center"/>
          </w:tcPr>
          <w:p>
            <w:pPr>
              <w:pStyle w:val="TableHeading"/>
              <w:bidi w:val="0"/>
              <w:spacing w:before="0" w:after="283"/>
              <w:ind w:hanging="0" w:left="0" w:right="0"/>
              <w:jc w:val="left"/>
              <w:rPr/>
            </w:pPr>
            <w:r>
              <w:rPr/>
              <w:t>Início</w:t>
            </w:r>
          </w:p>
        </w:tc>
        <w:tc>
          <w:tcPr>
            <w:tcW w:w="1150" w:type="dxa"/>
            <w:tcBorders/>
            <w:vAlign w:val="center"/>
          </w:tcPr>
          <w:p>
            <w:pPr>
              <w:pStyle w:val="TableHeading"/>
              <w:bidi w:val="0"/>
              <w:spacing w:before="0" w:after="283"/>
              <w:ind w:hanging="0" w:left="0" w:right="0"/>
              <w:jc w:val="left"/>
              <w:rPr/>
            </w:pPr>
            <w:r>
              <w:rPr/>
              <w:t>Fim</w:t>
            </w:r>
          </w:p>
        </w:tc>
        <w:tc>
          <w:tcPr>
            <w:tcW w:w="3418" w:type="dxa"/>
            <w:tcBorders/>
            <w:vAlign w:val="center"/>
          </w:tcPr>
          <w:p>
            <w:pPr>
              <w:pStyle w:val="TableHeading"/>
              <w:bidi w:val="0"/>
              <w:spacing w:before="0" w:after="283"/>
              <w:ind w:hanging="0" w:left="0" w:right="0"/>
              <w:jc w:val="left"/>
              <w:rPr/>
            </w:pPr>
            <w:r>
              <w:rPr/>
              <w:t>Observação</w:t>
            </w:r>
          </w:p>
        </w:tc>
      </w:tr>
      <w:tr>
        <w:trPr/>
        <w:tc>
          <w:tcPr>
            <w:tcW w:w="436" w:type="dxa"/>
            <w:tcBorders/>
            <w:vAlign w:val="center"/>
          </w:tcPr>
          <w:p>
            <w:pPr>
              <w:pStyle w:val="TableContents"/>
              <w:bidi w:val="0"/>
              <w:spacing w:before="0" w:after="283"/>
              <w:ind w:hanging="0" w:left="0" w:right="0"/>
              <w:jc w:val="left"/>
              <w:rPr/>
            </w:pPr>
            <w:r>
              <w:rPr/>
              <w:t>1</w:t>
            </w:r>
          </w:p>
        </w:tc>
        <w:tc>
          <w:tcPr>
            <w:tcW w:w="2361" w:type="dxa"/>
            <w:tcBorders/>
            <w:vAlign w:val="center"/>
          </w:tcPr>
          <w:p>
            <w:pPr>
              <w:pStyle w:val="TableContents"/>
              <w:bidi w:val="0"/>
              <w:spacing w:before="0" w:after="283"/>
              <w:ind w:hanging="0" w:left="0" w:right="0"/>
              <w:jc w:val="left"/>
              <w:rPr/>
            </w:pPr>
            <w:r>
              <w:rPr/>
              <w:t>Viação Santa Brígida Ltda</w:t>
            </w:r>
          </w:p>
        </w:tc>
        <w:tc>
          <w:tcPr>
            <w:tcW w:w="758" w:type="dxa"/>
            <w:tcBorders/>
            <w:vAlign w:val="center"/>
          </w:tcPr>
          <w:p>
            <w:pPr>
              <w:pStyle w:val="TableContents"/>
              <w:bidi w:val="0"/>
              <w:spacing w:before="0" w:after="283"/>
              <w:ind w:hanging="0" w:left="0" w:right="0"/>
              <w:jc w:val="left"/>
              <w:rPr/>
            </w:pPr>
            <w:r>
              <w:rPr/>
              <w:t>29/06/1982</w:t>
            </w:r>
          </w:p>
        </w:tc>
        <w:tc>
          <w:tcPr>
            <w:tcW w:w="1150" w:type="dxa"/>
            <w:tcBorders/>
            <w:vAlign w:val="center"/>
          </w:tcPr>
          <w:p>
            <w:pPr>
              <w:pStyle w:val="TableContents"/>
              <w:bidi w:val="0"/>
              <w:spacing w:before="0" w:after="283"/>
              <w:ind w:hanging="0" w:left="0" w:right="0"/>
              <w:jc w:val="left"/>
              <w:rPr/>
            </w:pPr>
            <w:r>
              <w:rPr/>
              <w:t>19/09/1985</w:t>
            </w:r>
          </w:p>
        </w:tc>
        <w:tc>
          <w:tcPr>
            <w:tcW w:w="3418" w:type="dxa"/>
            <w:tcBorders/>
            <w:vAlign w:val="center"/>
          </w:tcPr>
          <w:p>
            <w:pPr>
              <w:pStyle w:val="TableContents"/>
              <w:bidi w:val="0"/>
              <w:spacing w:before="0" w:after="283"/>
              <w:ind w:hanging="0" w:left="0" w:right="0"/>
              <w:jc w:val="left"/>
              <w:rPr/>
            </w:pPr>
            <w:r>
              <w:rPr/>
              <w:t>rescisão sem justa causa</w:t>
            </w:r>
          </w:p>
        </w:tc>
      </w:tr>
      <w:tr>
        <w:trPr/>
        <w:tc>
          <w:tcPr>
            <w:tcW w:w="436" w:type="dxa"/>
            <w:tcBorders/>
            <w:vAlign w:val="center"/>
          </w:tcPr>
          <w:p>
            <w:pPr>
              <w:pStyle w:val="TableContents"/>
              <w:bidi w:val="0"/>
              <w:spacing w:before="0" w:after="283"/>
              <w:ind w:hanging="0" w:left="0" w:right="0"/>
              <w:jc w:val="left"/>
              <w:rPr/>
            </w:pPr>
            <w:r>
              <w:rPr/>
              <w:t>2</w:t>
            </w:r>
          </w:p>
        </w:tc>
        <w:tc>
          <w:tcPr>
            <w:tcW w:w="2361" w:type="dxa"/>
            <w:tcBorders/>
            <w:vAlign w:val="center"/>
          </w:tcPr>
          <w:p>
            <w:pPr>
              <w:pStyle w:val="TableContents"/>
              <w:bidi w:val="0"/>
              <w:spacing w:before="0" w:after="283"/>
              <w:ind w:hanging="0" w:left="0" w:right="0"/>
              <w:jc w:val="left"/>
              <w:rPr/>
            </w:pPr>
            <w:r>
              <w:rPr/>
              <w:t>Pereira Brito Ltda</w:t>
            </w:r>
          </w:p>
        </w:tc>
        <w:tc>
          <w:tcPr>
            <w:tcW w:w="758" w:type="dxa"/>
            <w:tcBorders/>
            <w:vAlign w:val="center"/>
          </w:tcPr>
          <w:p>
            <w:pPr>
              <w:pStyle w:val="TableContents"/>
              <w:bidi w:val="0"/>
              <w:spacing w:before="0" w:after="283"/>
              <w:ind w:hanging="0" w:left="0" w:right="0"/>
              <w:jc w:val="left"/>
              <w:rPr/>
            </w:pPr>
            <w:r>
              <w:rPr/>
              <w:t>11/03/1987</w:t>
            </w:r>
          </w:p>
        </w:tc>
        <w:tc>
          <w:tcPr>
            <w:tcW w:w="1150" w:type="dxa"/>
            <w:tcBorders/>
            <w:vAlign w:val="center"/>
          </w:tcPr>
          <w:p>
            <w:pPr>
              <w:pStyle w:val="TableContents"/>
              <w:bidi w:val="0"/>
              <w:spacing w:before="0" w:after="283"/>
              <w:ind w:hanging="0" w:left="0" w:right="0"/>
              <w:jc w:val="left"/>
              <w:rPr/>
            </w:pPr>
            <w:r>
              <w:rPr/>
              <w:t>03/03/1988</w:t>
            </w:r>
          </w:p>
        </w:tc>
        <w:tc>
          <w:tcPr>
            <w:tcW w:w="3418" w:type="dxa"/>
            <w:tcBorders/>
            <w:vAlign w:val="center"/>
          </w:tcPr>
          <w:p>
            <w:pPr>
              <w:pStyle w:val="TableContents"/>
              <w:bidi w:val="0"/>
              <w:spacing w:before="0" w:after="283"/>
              <w:ind w:hanging="0" w:left="0" w:right="0"/>
              <w:jc w:val="left"/>
              <w:rPr/>
            </w:pPr>
            <w:r>
              <w:rPr/>
              <w:t>sem justa causa</w:t>
            </w:r>
          </w:p>
        </w:tc>
      </w:tr>
      <w:tr>
        <w:trPr/>
        <w:tc>
          <w:tcPr>
            <w:tcW w:w="436" w:type="dxa"/>
            <w:tcBorders/>
            <w:vAlign w:val="center"/>
          </w:tcPr>
          <w:p>
            <w:pPr>
              <w:pStyle w:val="TableContents"/>
              <w:bidi w:val="0"/>
              <w:spacing w:before="0" w:after="283"/>
              <w:ind w:hanging="0" w:left="0" w:right="0"/>
              <w:jc w:val="left"/>
              <w:rPr/>
            </w:pPr>
            <w:r>
              <w:rPr/>
              <w:t>3</w:t>
            </w:r>
          </w:p>
        </w:tc>
        <w:tc>
          <w:tcPr>
            <w:tcW w:w="2361" w:type="dxa"/>
            <w:tcBorders/>
            <w:vAlign w:val="center"/>
          </w:tcPr>
          <w:p>
            <w:pPr>
              <w:pStyle w:val="TableContents"/>
              <w:bidi w:val="0"/>
              <w:spacing w:before="0" w:after="283"/>
              <w:ind w:hanging="0" w:left="0" w:right="0"/>
              <w:jc w:val="left"/>
              <w:rPr/>
            </w:pPr>
            <w:r>
              <w:rPr/>
              <w:t>Espabra Gêneros Alimentícios</w:t>
            </w:r>
          </w:p>
        </w:tc>
        <w:tc>
          <w:tcPr>
            <w:tcW w:w="758" w:type="dxa"/>
            <w:tcBorders/>
            <w:vAlign w:val="center"/>
          </w:tcPr>
          <w:p>
            <w:pPr>
              <w:pStyle w:val="TableContents"/>
              <w:bidi w:val="0"/>
              <w:spacing w:before="0" w:after="283"/>
              <w:ind w:hanging="0" w:left="0" w:right="0"/>
              <w:jc w:val="left"/>
              <w:rPr/>
            </w:pPr>
            <w:r>
              <w:rPr/>
              <w:t>22/09/1988</w:t>
            </w:r>
          </w:p>
        </w:tc>
        <w:tc>
          <w:tcPr>
            <w:tcW w:w="1150" w:type="dxa"/>
            <w:tcBorders/>
            <w:vAlign w:val="center"/>
          </w:tcPr>
          <w:p>
            <w:pPr>
              <w:pStyle w:val="TableContents"/>
              <w:bidi w:val="0"/>
              <w:spacing w:before="0" w:after="283"/>
              <w:ind w:hanging="0" w:left="0" w:right="0"/>
              <w:jc w:val="left"/>
              <w:rPr/>
            </w:pPr>
            <w:r>
              <w:rPr/>
              <w:t>27/10/1988</w:t>
            </w:r>
          </w:p>
        </w:tc>
        <w:tc>
          <w:tcPr>
            <w:tcW w:w="3418" w:type="dxa"/>
            <w:tcBorders/>
            <w:vAlign w:val="center"/>
          </w:tcPr>
          <w:p>
            <w:pPr>
              <w:pStyle w:val="TableContents"/>
              <w:bidi w:val="0"/>
              <w:spacing w:before="0" w:after="283"/>
              <w:ind w:hanging="0" w:left="0" w:right="0"/>
              <w:jc w:val="left"/>
              <w:rPr/>
            </w:pPr>
            <w:r>
              <w:rPr/>
              <w:t>pedido do empregado</w:t>
            </w:r>
          </w:p>
        </w:tc>
      </w:tr>
      <w:tr>
        <w:trPr/>
        <w:tc>
          <w:tcPr>
            <w:tcW w:w="436" w:type="dxa"/>
            <w:tcBorders/>
            <w:vAlign w:val="center"/>
          </w:tcPr>
          <w:p>
            <w:pPr>
              <w:pStyle w:val="TableContents"/>
              <w:bidi w:val="0"/>
              <w:spacing w:before="0" w:after="283"/>
              <w:ind w:hanging="0" w:left="0" w:right="0"/>
              <w:jc w:val="left"/>
              <w:rPr/>
            </w:pPr>
            <w:r>
              <w:rPr/>
              <w:t>4</w:t>
            </w:r>
          </w:p>
        </w:tc>
        <w:tc>
          <w:tcPr>
            <w:tcW w:w="2361" w:type="dxa"/>
            <w:tcBorders/>
            <w:vAlign w:val="center"/>
          </w:tcPr>
          <w:p>
            <w:pPr>
              <w:pStyle w:val="TableContents"/>
              <w:bidi w:val="0"/>
              <w:spacing w:before="0" w:after="283"/>
              <w:ind w:hanging="0" w:left="0" w:right="0"/>
              <w:jc w:val="left"/>
              <w:rPr/>
            </w:pPr>
            <w:r>
              <w:rPr/>
              <w:t>Brampac S/A</w:t>
            </w:r>
          </w:p>
        </w:tc>
        <w:tc>
          <w:tcPr>
            <w:tcW w:w="758" w:type="dxa"/>
            <w:tcBorders/>
            <w:vAlign w:val="center"/>
          </w:tcPr>
          <w:p>
            <w:pPr>
              <w:pStyle w:val="TableContents"/>
              <w:bidi w:val="0"/>
              <w:spacing w:before="0" w:after="283"/>
              <w:ind w:hanging="0" w:left="0" w:right="0"/>
              <w:jc w:val="left"/>
              <w:rPr/>
            </w:pPr>
            <w:r>
              <w:rPr/>
              <w:t>02/11/1988</w:t>
            </w:r>
          </w:p>
        </w:tc>
        <w:tc>
          <w:tcPr>
            <w:tcW w:w="1150" w:type="dxa"/>
            <w:tcBorders/>
            <w:vAlign w:val="center"/>
          </w:tcPr>
          <w:p>
            <w:pPr>
              <w:pStyle w:val="TableContents"/>
              <w:bidi w:val="0"/>
              <w:spacing w:before="0" w:after="283"/>
              <w:ind w:hanging="0" w:left="0" w:right="0"/>
              <w:jc w:val="left"/>
              <w:rPr/>
            </w:pPr>
            <w:r>
              <w:rPr/>
              <w:t>04/11/1993</w:t>
            </w:r>
          </w:p>
        </w:tc>
        <w:tc>
          <w:tcPr>
            <w:tcW w:w="3418" w:type="dxa"/>
            <w:tcBorders/>
            <w:vAlign w:val="center"/>
          </w:tcPr>
          <w:p>
            <w:pPr>
              <w:pStyle w:val="TableContents"/>
              <w:bidi w:val="0"/>
              <w:spacing w:before="0" w:after="283"/>
              <w:ind w:hanging="0" w:left="0" w:right="0"/>
              <w:jc w:val="left"/>
              <w:rPr/>
            </w:pPr>
            <w:r>
              <w:rPr/>
              <w:t>com justa causa; IREM-INDPEND; PREM-FVIN em 12/1993</w:t>
            </w:r>
          </w:p>
        </w:tc>
      </w:tr>
      <w:tr>
        <w:trPr/>
        <w:tc>
          <w:tcPr>
            <w:tcW w:w="436" w:type="dxa"/>
            <w:tcBorders/>
            <w:vAlign w:val="center"/>
          </w:tcPr>
          <w:p>
            <w:pPr>
              <w:pStyle w:val="TableContents"/>
              <w:bidi w:val="0"/>
              <w:spacing w:before="0" w:after="283"/>
              <w:ind w:hanging="0" w:left="0" w:right="0"/>
              <w:jc w:val="left"/>
              <w:rPr/>
            </w:pPr>
            <w:r>
              <w:rPr/>
              <w:t>5</w:t>
            </w:r>
          </w:p>
        </w:tc>
        <w:tc>
          <w:tcPr>
            <w:tcW w:w="2361" w:type="dxa"/>
            <w:tcBorders/>
            <w:vAlign w:val="center"/>
          </w:tcPr>
          <w:p>
            <w:pPr>
              <w:pStyle w:val="TableContents"/>
              <w:bidi w:val="0"/>
              <w:spacing w:before="0" w:after="283"/>
              <w:ind w:hanging="0" w:left="0" w:right="0"/>
              <w:jc w:val="left"/>
              <w:rPr/>
            </w:pPr>
            <w:r>
              <w:rPr/>
              <w:t>Artpack Impressão</w:t>
            </w:r>
          </w:p>
        </w:tc>
        <w:tc>
          <w:tcPr>
            <w:tcW w:w="758" w:type="dxa"/>
            <w:tcBorders/>
            <w:vAlign w:val="center"/>
          </w:tcPr>
          <w:p>
            <w:pPr>
              <w:pStyle w:val="TableContents"/>
              <w:bidi w:val="0"/>
              <w:spacing w:before="0" w:after="283"/>
              <w:ind w:hanging="0" w:left="0" w:right="0"/>
              <w:jc w:val="left"/>
              <w:rPr/>
            </w:pPr>
            <w:r>
              <w:rPr/>
              <w:t>18/01/1994</w:t>
            </w:r>
          </w:p>
        </w:tc>
        <w:tc>
          <w:tcPr>
            <w:tcW w:w="1150" w:type="dxa"/>
            <w:tcBorders/>
            <w:vAlign w:val="center"/>
          </w:tcPr>
          <w:p>
            <w:pPr>
              <w:pStyle w:val="TableContents"/>
              <w:bidi w:val="0"/>
              <w:spacing w:before="0" w:after="283"/>
              <w:ind w:hanging="0" w:left="0" w:right="0"/>
              <w:jc w:val="left"/>
              <w:rPr/>
            </w:pPr>
            <w:r>
              <w:rPr/>
              <w:t>sem data fim</w:t>
            </w:r>
          </w:p>
        </w:tc>
        <w:tc>
          <w:tcPr>
            <w:tcW w:w="3418" w:type="dxa"/>
            <w:tcBorders/>
            <w:vAlign w:val="center"/>
          </w:tcPr>
          <w:p>
            <w:pPr>
              <w:pStyle w:val="TableContents"/>
              <w:bidi w:val="0"/>
              <w:spacing w:before="0" w:after="283"/>
              <w:ind w:hanging="0" w:left="0" w:right="0"/>
              <w:jc w:val="left"/>
              <w:rPr/>
            </w:pPr>
            <w:r>
              <w:rPr/>
              <w:t>remunerações de 01/1995 a 05/1996</w:t>
            </w:r>
          </w:p>
        </w:tc>
      </w:tr>
      <w:tr>
        <w:trPr/>
        <w:tc>
          <w:tcPr>
            <w:tcW w:w="436" w:type="dxa"/>
            <w:tcBorders/>
            <w:vAlign w:val="center"/>
          </w:tcPr>
          <w:p>
            <w:pPr>
              <w:pStyle w:val="TableContents"/>
              <w:bidi w:val="0"/>
              <w:spacing w:before="0" w:after="283"/>
              <w:ind w:hanging="0" w:left="0" w:right="0"/>
              <w:jc w:val="left"/>
              <w:rPr/>
            </w:pPr>
            <w:r>
              <w:rPr/>
              <w:t>6</w:t>
            </w:r>
          </w:p>
        </w:tc>
        <w:tc>
          <w:tcPr>
            <w:tcW w:w="2361" w:type="dxa"/>
            <w:tcBorders/>
            <w:vAlign w:val="center"/>
          </w:tcPr>
          <w:p>
            <w:pPr>
              <w:pStyle w:val="TableContents"/>
              <w:bidi w:val="0"/>
              <w:spacing w:before="0" w:after="283"/>
              <w:ind w:hanging="0" w:left="0" w:right="0"/>
              <w:jc w:val="left"/>
              <w:rPr/>
            </w:pPr>
            <w:r>
              <w:rPr/>
              <w:t>Technoprint</w:t>
            </w:r>
          </w:p>
        </w:tc>
        <w:tc>
          <w:tcPr>
            <w:tcW w:w="758" w:type="dxa"/>
            <w:tcBorders/>
            <w:vAlign w:val="center"/>
          </w:tcPr>
          <w:p>
            <w:pPr>
              <w:pStyle w:val="TableContents"/>
              <w:bidi w:val="0"/>
              <w:spacing w:before="0" w:after="283"/>
              <w:ind w:hanging="0" w:left="0" w:right="0"/>
              <w:jc w:val="left"/>
              <w:rPr/>
            </w:pPr>
            <w:r>
              <w:rPr/>
              <w:t>09/09/1996</w:t>
            </w:r>
          </w:p>
        </w:tc>
        <w:tc>
          <w:tcPr>
            <w:tcW w:w="1150" w:type="dxa"/>
            <w:tcBorders/>
            <w:vAlign w:val="center"/>
          </w:tcPr>
          <w:p>
            <w:pPr>
              <w:pStyle w:val="TableContents"/>
              <w:bidi w:val="0"/>
              <w:spacing w:before="0" w:after="283"/>
              <w:ind w:hanging="0" w:left="0" w:right="0"/>
              <w:jc w:val="left"/>
              <w:rPr/>
            </w:pPr>
            <w:r>
              <w:rPr/>
              <w:t>02/01/1997</w:t>
            </w:r>
          </w:p>
        </w:tc>
        <w:tc>
          <w:tcPr>
            <w:tcW w:w="3418" w:type="dxa"/>
            <w:tcBorders/>
            <w:vAlign w:val="center"/>
          </w:tcPr>
          <w:p>
            <w:pPr>
              <w:pStyle w:val="TableContents"/>
              <w:bidi w:val="0"/>
              <w:spacing w:before="0" w:after="283"/>
              <w:ind w:hanging="0" w:left="0" w:right="0"/>
              <w:jc w:val="left"/>
              <w:rPr/>
            </w:pPr>
            <w:r>
              <w:rPr/>
              <w:t>sem justa causa</w:t>
            </w:r>
          </w:p>
        </w:tc>
      </w:tr>
      <w:tr>
        <w:trPr/>
        <w:tc>
          <w:tcPr>
            <w:tcW w:w="436" w:type="dxa"/>
            <w:tcBorders/>
            <w:vAlign w:val="center"/>
          </w:tcPr>
          <w:p>
            <w:pPr>
              <w:pStyle w:val="TableContents"/>
              <w:bidi w:val="0"/>
              <w:spacing w:before="0" w:after="283"/>
              <w:ind w:hanging="0" w:left="0" w:right="0"/>
              <w:jc w:val="left"/>
              <w:rPr/>
            </w:pPr>
            <w:r>
              <w:rPr/>
              <w:t>7</w:t>
            </w:r>
          </w:p>
        </w:tc>
        <w:tc>
          <w:tcPr>
            <w:tcW w:w="2361" w:type="dxa"/>
            <w:tcBorders/>
            <w:vAlign w:val="center"/>
          </w:tcPr>
          <w:p>
            <w:pPr>
              <w:pStyle w:val="TableContents"/>
              <w:bidi w:val="0"/>
              <w:spacing w:before="0" w:after="283"/>
              <w:ind w:hanging="0" w:left="0" w:right="0"/>
              <w:jc w:val="left"/>
              <w:rPr/>
            </w:pPr>
            <w:r>
              <w:rPr/>
              <w:t>J A W Mão de Obra Temporária</w:t>
            </w:r>
          </w:p>
        </w:tc>
        <w:tc>
          <w:tcPr>
            <w:tcW w:w="758" w:type="dxa"/>
            <w:tcBorders/>
            <w:vAlign w:val="center"/>
          </w:tcPr>
          <w:p>
            <w:pPr>
              <w:pStyle w:val="TableContents"/>
              <w:bidi w:val="0"/>
              <w:spacing w:before="0" w:after="283"/>
              <w:ind w:hanging="0" w:left="0" w:right="0"/>
              <w:jc w:val="left"/>
              <w:rPr/>
            </w:pPr>
            <w:r>
              <w:rPr/>
              <w:t>27/08/1997</w:t>
            </w:r>
          </w:p>
        </w:tc>
        <w:tc>
          <w:tcPr>
            <w:tcW w:w="1150" w:type="dxa"/>
            <w:tcBorders/>
            <w:vAlign w:val="center"/>
          </w:tcPr>
          <w:p>
            <w:pPr>
              <w:pStyle w:val="TableContents"/>
              <w:bidi w:val="0"/>
              <w:spacing w:before="0" w:after="283"/>
              <w:ind w:hanging="0" w:left="0" w:right="0"/>
              <w:jc w:val="left"/>
              <w:rPr/>
            </w:pPr>
            <w:r>
              <w:rPr/>
              <w:t>24/11/1997 (2º CNIS)</w:t>
            </w:r>
          </w:p>
        </w:tc>
        <w:tc>
          <w:tcPr>
            <w:tcW w:w="3418" w:type="dxa"/>
            <w:tcBorders/>
            <w:vAlign w:val="center"/>
          </w:tcPr>
          <w:p>
            <w:pPr>
              <w:pStyle w:val="TableContents"/>
              <w:bidi w:val="0"/>
              <w:spacing w:before="0" w:after="283"/>
              <w:ind w:hanging="0" w:left="0" w:right="0"/>
              <w:jc w:val="left"/>
              <w:rPr/>
            </w:pPr>
            <w:r>
              <w:rPr/>
              <w:t>remunerações de 08 a 11/1997</w:t>
            </w:r>
          </w:p>
        </w:tc>
      </w:tr>
      <w:tr>
        <w:trPr/>
        <w:tc>
          <w:tcPr>
            <w:tcW w:w="436" w:type="dxa"/>
            <w:tcBorders/>
            <w:vAlign w:val="center"/>
          </w:tcPr>
          <w:p>
            <w:pPr>
              <w:pStyle w:val="TableContents"/>
              <w:bidi w:val="0"/>
              <w:spacing w:before="0" w:after="283"/>
              <w:ind w:hanging="0" w:left="0" w:right="0"/>
              <w:jc w:val="left"/>
              <w:rPr/>
            </w:pPr>
            <w:r>
              <w:rPr/>
              <w:t>8</w:t>
            </w:r>
          </w:p>
        </w:tc>
        <w:tc>
          <w:tcPr>
            <w:tcW w:w="2361" w:type="dxa"/>
            <w:tcBorders/>
            <w:vAlign w:val="center"/>
          </w:tcPr>
          <w:p>
            <w:pPr>
              <w:pStyle w:val="TableContents"/>
              <w:bidi w:val="0"/>
              <w:spacing w:before="0" w:after="283"/>
              <w:ind w:hanging="0" w:left="0" w:right="0"/>
              <w:jc w:val="left"/>
              <w:rPr/>
            </w:pPr>
            <w:r>
              <w:rPr/>
              <w:t>TNT Araçatuba</w:t>
            </w:r>
          </w:p>
        </w:tc>
        <w:tc>
          <w:tcPr>
            <w:tcW w:w="758" w:type="dxa"/>
            <w:tcBorders/>
            <w:vAlign w:val="center"/>
          </w:tcPr>
          <w:p>
            <w:pPr>
              <w:pStyle w:val="TableContents"/>
              <w:bidi w:val="0"/>
              <w:spacing w:before="0" w:after="283"/>
              <w:ind w:hanging="0" w:left="0" w:right="0"/>
              <w:jc w:val="left"/>
              <w:rPr/>
            </w:pPr>
            <w:r>
              <w:rPr/>
              <w:t>25/11/1997</w:t>
            </w:r>
          </w:p>
        </w:tc>
        <w:tc>
          <w:tcPr>
            <w:tcW w:w="1150" w:type="dxa"/>
            <w:tcBorders/>
            <w:vAlign w:val="center"/>
          </w:tcPr>
          <w:p>
            <w:pPr>
              <w:pStyle w:val="TableContents"/>
              <w:bidi w:val="0"/>
              <w:spacing w:before="0" w:after="283"/>
              <w:ind w:hanging="0" w:left="0" w:right="0"/>
              <w:jc w:val="left"/>
              <w:rPr/>
            </w:pPr>
            <w:r>
              <w:rPr/>
              <w:t>09/02/1999</w:t>
            </w:r>
          </w:p>
        </w:tc>
        <w:tc>
          <w:tcPr>
            <w:tcW w:w="3418" w:type="dxa"/>
            <w:tcBorders/>
            <w:vAlign w:val="center"/>
          </w:tcPr>
          <w:p>
            <w:pPr>
              <w:pStyle w:val="TableContents"/>
              <w:bidi w:val="0"/>
              <w:spacing w:before="0" w:after="283"/>
              <w:ind w:hanging="0" w:left="0" w:right="0"/>
              <w:jc w:val="left"/>
              <w:rPr/>
            </w:pPr>
            <w:r>
              <w:rPr/>
              <w:t>sem justa causa</w:t>
            </w:r>
          </w:p>
        </w:tc>
      </w:tr>
      <w:tr>
        <w:trPr/>
        <w:tc>
          <w:tcPr>
            <w:tcW w:w="436" w:type="dxa"/>
            <w:tcBorders/>
            <w:vAlign w:val="center"/>
          </w:tcPr>
          <w:p>
            <w:pPr>
              <w:pStyle w:val="TableContents"/>
              <w:bidi w:val="0"/>
              <w:spacing w:before="0" w:after="283"/>
              <w:ind w:hanging="0" w:left="0" w:right="0"/>
              <w:jc w:val="left"/>
              <w:rPr/>
            </w:pPr>
            <w:r>
              <w:rPr/>
              <w:t>9</w:t>
            </w:r>
          </w:p>
        </w:tc>
        <w:tc>
          <w:tcPr>
            <w:tcW w:w="2361" w:type="dxa"/>
            <w:tcBorders/>
            <w:vAlign w:val="center"/>
          </w:tcPr>
          <w:p>
            <w:pPr>
              <w:pStyle w:val="TableContents"/>
              <w:bidi w:val="0"/>
              <w:spacing w:before="0" w:after="283"/>
              <w:ind w:hanging="0" w:left="0" w:right="0"/>
              <w:jc w:val="left"/>
              <w:rPr/>
            </w:pPr>
            <w:r>
              <w:rPr/>
              <w:t>Tapon Corona</w:t>
            </w:r>
          </w:p>
        </w:tc>
        <w:tc>
          <w:tcPr>
            <w:tcW w:w="758" w:type="dxa"/>
            <w:tcBorders/>
            <w:vAlign w:val="center"/>
          </w:tcPr>
          <w:p>
            <w:pPr>
              <w:pStyle w:val="TableContents"/>
              <w:bidi w:val="0"/>
              <w:spacing w:before="0" w:after="283"/>
              <w:ind w:hanging="0" w:left="0" w:right="0"/>
              <w:jc w:val="left"/>
              <w:rPr/>
            </w:pPr>
            <w:r>
              <w:rPr/>
              <w:t>27/12/1999</w:t>
            </w:r>
          </w:p>
        </w:tc>
        <w:tc>
          <w:tcPr>
            <w:tcW w:w="1150" w:type="dxa"/>
            <w:tcBorders/>
            <w:vAlign w:val="center"/>
          </w:tcPr>
          <w:p>
            <w:pPr>
              <w:pStyle w:val="TableContents"/>
              <w:bidi w:val="0"/>
              <w:spacing w:before="0" w:after="283"/>
              <w:ind w:hanging="0" w:left="0" w:right="0"/>
              <w:jc w:val="left"/>
              <w:rPr/>
            </w:pPr>
            <w:r>
              <w:rPr/>
              <w:t>27/03/2007</w:t>
            </w:r>
          </w:p>
        </w:tc>
        <w:tc>
          <w:tcPr>
            <w:tcW w:w="3418" w:type="dxa"/>
            <w:tcBorders/>
            <w:vAlign w:val="center"/>
          </w:tcPr>
          <w:p>
            <w:pPr>
              <w:pStyle w:val="TableContents"/>
              <w:bidi w:val="0"/>
              <w:spacing w:before="0" w:after="283"/>
              <w:ind w:hanging="0" w:left="0" w:right="0"/>
              <w:jc w:val="left"/>
              <w:rPr/>
            </w:pPr>
            <w:r>
              <w:rPr/>
              <w:t>sem justa causa; cerca de 86 competências</w:t>
            </w:r>
          </w:p>
        </w:tc>
      </w:tr>
      <w:tr>
        <w:trPr/>
        <w:tc>
          <w:tcPr>
            <w:tcW w:w="436" w:type="dxa"/>
            <w:tcBorders/>
            <w:vAlign w:val="center"/>
          </w:tcPr>
          <w:p>
            <w:pPr>
              <w:pStyle w:val="TableContents"/>
              <w:bidi w:val="0"/>
              <w:spacing w:before="0" w:after="283"/>
              <w:ind w:hanging="0" w:left="0" w:right="0"/>
              <w:jc w:val="left"/>
              <w:rPr/>
            </w:pPr>
            <w:r>
              <w:rPr/>
              <w:t>10</w:t>
            </w:r>
          </w:p>
        </w:tc>
        <w:tc>
          <w:tcPr>
            <w:tcW w:w="2361" w:type="dxa"/>
            <w:tcBorders/>
            <w:vAlign w:val="center"/>
          </w:tcPr>
          <w:p>
            <w:pPr>
              <w:pStyle w:val="TableContents"/>
              <w:bidi w:val="0"/>
              <w:spacing w:before="0" w:after="283"/>
              <w:ind w:hanging="0" w:left="0" w:right="0"/>
              <w:jc w:val="left"/>
              <w:rPr/>
            </w:pPr>
            <w:r>
              <w:rPr/>
              <w:t>Dispenserplastic</w:t>
            </w:r>
          </w:p>
        </w:tc>
        <w:tc>
          <w:tcPr>
            <w:tcW w:w="758" w:type="dxa"/>
            <w:tcBorders/>
            <w:vAlign w:val="center"/>
          </w:tcPr>
          <w:p>
            <w:pPr>
              <w:pStyle w:val="TableContents"/>
              <w:bidi w:val="0"/>
              <w:spacing w:before="0" w:after="283"/>
              <w:ind w:hanging="0" w:left="0" w:right="0"/>
              <w:jc w:val="left"/>
              <w:rPr/>
            </w:pPr>
            <w:r>
              <w:rPr/>
              <w:t>20/12/2007</w:t>
            </w:r>
          </w:p>
        </w:tc>
        <w:tc>
          <w:tcPr>
            <w:tcW w:w="1150" w:type="dxa"/>
            <w:tcBorders/>
            <w:vAlign w:val="center"/>
          </w:tcPr>
          <w:p>
            <w:pPr>
              <w:pStyle w:val="TableContents"/>
              <w:bidi w:val="0"/>
              <w:spacing w:before="0" w:after="283"/>
              <w:ind w:hanging="0" w:left="0" w:right="0"/>
              <w:jc w:val="left"/>
              <w:rPr/>
            </w:pPr>
            <w:r>
              <w:rPr/>
              <w:t>sem data fim</w:t>
            </w:r>
          </w:p>
        </w:tc>
        <w:tc>
          <w:tcPr>
            <w:tcW w:w="3418" w:type="dxa"/>
            <w:tcBorders/>
            <w:vAlign w:val="center"/>
          </w:tcPr>
          <w:p>
            <w:pPr>
              <w:pStyle w:val="TableContents"/>
              <w:bidi w:val="0"/>
              <w:spacing w:before="0" w:after="283"/>
              <w:ind w:hanging="0" w:left="0" w:right="0"/>
              <w:jc w:val="left"/>
              <w:rPr/>
            </w:pPr>
            <w:r>
              <w:rPr/>
              <w:t>remunerações de 12/2007 a 05/2009</w:t>
            </w:r>
          </w:p>
        </w:tc>
      </w:tr>
      <w:tr>
        <w:trPr/>
        <w:tc>
          <w:tcPr>
            <w:tcW w:w="436" w:type="dxa"/>
            <w:tcBorders/>
            <w:vAlign w:val="center"/>
          </w:tcPr>
          <w:p>
            <w:pPr>
              <w:pStyle w:val="TableContents"/>
              <w:bidi w:val="0"/>
              <w:spacing w:before="0" w:after="283"/>
              <w:ind w:hanging="0" w:left="0" w:right="0"/>
              <w:jc w:val="left"/>
              <w:rPr/>
            </w:pPr>
            <w:r>
              <w:rPr/>
              <w:t>11</w:t>
            </w:r>
          </w:p>
        </w:tc>
        <w:tc>
          <w:tcPr>
            <w:tcW w:w="2361" w:type="dxa"/>
            <w:tcBorders/>
            <w:vAlign w:val="center"/>
          </w:tcPr>
          <w:p>
            <w:pPr>
              <w:pStyle w:val="TableContents"/>
              <w:bidi w:val="0"/>
              <w:spacing w:before="0" w:after="283"/>
              <w:ind w:hanging="0" w:left="0" w:right="0"/>
              <w:jc w:val="left"/>
              <w:rPr/>
            </w:pPr>
            <w:r>
              <w:rPr/>
              <w:t>Triângulo Empreendimentos</w:t>
            </w:r>
          </w:p>
        </w:tc>
        <w:tc>
          <w:tcPr>
            <w:tcW w:w="758" w:type="dxa"/>
            <w:tcBorders/>
            <w:vAlign w:val="center"/>
          </w:tcPr>
          <w:p>
            <w:pPr>
              <w:pStyle w:val="TableContents"/>
              <w:bidi w:val="0"/>
              <w:spacing w:before="0" w:after="283"/>
              <w:ind w:hanging="0" w:left="0" w:right="0"/>
              <w:jc w:val="left"/>
              <w:rPr/>
            </w:pPr>
            <w:r>
              <w:rPr/>
              <w:t>24/11/2009</w:t>
            </w:r>
          </w:p>
        </w:tc>
        <w:tc>
          <w:tcPr>
            <w:tcW w:w="1150" w:type="dxa"/>
            <w:tcBorders/>
            <w:vAlign w:val="center"/>
          </w:tcPr>
          <w:p>
            <w:pPr>
              <w:pStyle w:val="TableContents"/>
              <w:bidi w:val="0"/>
              <w:spacing w:before="0" w:after="283"/>
              <w:ind w:hanging="0" w:left="0" w:right="0"/>
              <w:jc w:val="left"/>
              <w:rPr/>
            </w:pPr>
            <w:r>
              <w:rPr/>
              <w:t>sem data fim</w:t>
            </w:r>
          </w:p>
        </w:tc>
        <w:tc>
          <w:tcPr>
            <w:tcW w:w="3418" w:type="dxa"/>
            <w:tcBorders/>
            <w:vAlign w:val="center"/>
          </w:tcPr>
          <w:p>
            <w:pPr>
              <w:pStyle w:val="TableContents"/>
              <w:bidi w:val="0"/>
              <w:spacing w:before="0" w:after="283"/>
              <w:ind w:hanging="0" w:left="0" w:right="0"/>
              <w:jc w:val="left"/>
              <w:rPr/>
            </w:pPr>
            <w:r>
              <w:rPr/>
              <w:t>PEXT; sem remunerações</w:t>
            </w:r>
          </w:p>
        </w:tc>
      </w:tr>
      <w:tr>
        <w:trPr/>
        <w:tc>
          <w:tcPr>
            <w:tcW w:w="436" w:type="dxa"/>
            <w:tcBorders/>
            <w:vAlign w:val="center"/>
          </w:tcPr>
          <w:p>
            <w:pPr>
              <w:pStyle w:val="TableContents"/>
              <w:bidi w:val="0"/>
              <w:spacing w:before="0" w:after="283"/>
              <w:ind w:hanging="0" w:left="0" w:right="0"/>
              <w:jc w:val="left"/>
              <w:rPr/>
            </w:pPr>
            <w:r>
              <w:rPr/>
              <w:t>12</w:t>
            </w:r>
          </w:p>
        </w:tc>
        <w:tc>
          <w:tcPr>
            <w:tcW w:w="2361" w:type="dxa"/>
            <w:tcBorders/>
            <w:vAlign w:val="center"/>
          </w:tcPr>
          <w:p>
            <w:pPr>
              <w:pStyle w:val="TableContents"/>
              <w:bidi w:val="0"/>
              <w:spacing w:before="0" w:after="283"/>
              <w:ind w:hanging="0" w:left="0" w:right="0"/>
              <w:jc w:val="left"/>
              <w:rPr/>
            </w:pPr>
            <w:r>
              <w:rPr/>
              <w:t>CNO S.A.</w:t>
            </w:r>
          </w:p>
        </w:tc>
        <w:tc>
          <w:tcPr>
            <w:tcW w:w="758" w:type="dxa"/>
            <w:tcBorders/>
            <w:vAlign w:val="center"/>
          </w:tcPr>
          <w:p>
            <w:pPr>
              <w:pStyle w:val="TableContents"/>
              <w:bidi w:val="0"/>
              <w:spacing w:before="0" w:after="283"/>
              <w:ind w:hanging="0" w:left="0" w:right="0"/>
              <w:jc w:val="left"/>
              <w:rPr/>
            </w:pPr>
            <w:r>
              <w:rPr/>
              <w:t>19/05/2010</w:t>
            </w:r>
          </w:p>
        </w:tc>
        <w:tc>
          <w:tcPr>
            <w:tcW w:w="1150" w:type="dxa"/>
            <w:tcBorders/>
            <w:vAlign w:val="center"/>
          </w:tcPr>
          <w:p>
            <w:pPr>
              <w:pStyle w:val="TableContents"/>
              <w:bidi w:val="0"/>
              <w:spacing w:before="0" w:after="283"/>
              <w:ind w:hanging="0" w:left="0" w:right="0"/>
              <w:jc w:val="left"/>
              <w:rPr/>
            </w:pPr>
            <w:r>
              <w:rPr/>
              <w:t>14/10/2010</w:t>
            </w:r>
          </w:p>
        </w:tc>
        <w:tc>
          <w:tcPr>
            <w:tcW w:w="3418" w:type="dxa"/>
            <w:tcBorders/>
            <w:vAlign w:val="center"/>
          </w:tcPr>
          <w:p>
            <w:pPr>
              <w:pStyle w:val="TableContents"/>
              <w:bidi w:val="0"/>
              <w:spacing w:before="0" w:after="283"/>
              <w:ind w:hanging="0" w:left="0" w:right="0"/>
              <w:jc w:val="left"/>
              <w:rPr/>
            </w:pPr>
            <w:r>
              <w:rPr/>
              <w:t>motorista de carro de passeio</w:t>
            </w:r>
          </w:p>
        </w:tc>
      </w:tr>
      <w:tr>
        <w:trPr/>
        <w:tc>
          <w:tcPr>
            <w:tcW w:w="436" w:type="dxa"/>
            <w:tcBorders/>
            <w:vAlign w:val="center"/>
          </w:tcPr>
          <w:p>
            <w:pPr>
              <w:pStyle w:val="TableContents"/>
              <w:bidi w:val="0"/>
              <w:spacing w:before="0" w:after="283"/>
              <w:ind w:hanging="0" w:left="0" w:right="0"/>
              <w:jc w:val="left"/>
              <w:rPr/>
            </w:pPr>
            <w:r>
              <w:rPr/>
              <w:t>13</w:t>
            </w:r>
          </w:p>
        </w:tc>
        <w:tc>
          <w:tcPr>
            <w:tcW w:w="2361" w:type="dxa"/>
            <w:tcBorders/>
            <w:vAlign w:val="center"/>
          </w:tcPr>
          <w:p>
            <w:pPr>
              <w:pStyle w:val="TableContents"/>
              <w:bidi w:val="0"/>
              <w:spacing w:before="0" w:after="283"/>
              <w:ind w:hanging="0" w:left="0" w:right="0"/>
              <w:jc w:val="left"/>
              <w:rPr/>
            </w:pPr>
            <w:r>
              <w:rPr/>
              <w:t>Montec</w:t>
            </w:r>
          </w:p>
        </w:tc>
        <w:tc>
          <w:tcPr>
            <w:tcW w:w="758" w:type="dxa"/>
            <w:tcBorders/>
            <w:vAlign w:val="center"/>
          </w:tcPr>
          <w:p>
            <w:pPr>
              <w:pStyle w:val="TableContents"/>
              <w:bidi w:val="0"/>
              <w:spacing w:before="0" w:after="283"/>
              <w:ind w:hanging="0" w:left="0" w:right="0"/>
              <w:jc w:val="left"/>
              <w:rPr/>
            </w:pPr>
            <w:r>
              <w:rPr/>
              <w:t>09/05/2011</w:t>
            </w:r>
          </w:p>
        </w:tc>
        <w:tc>
          <w:tcPr>
            <w:tcW w:w="1150" w:type="dxa"/>
            <w:tcBorders/>
            <w:vAlign w:val="center"/>
          </w:tcPr>
          <w:p>
            <w:pPr>
              <w:pStyle w:val="TableContents"/>
              <w:bidi w:val="0"/>
              <w:spacing w:before="0" w:after="283"/>
              <w:ind w:hanging="0" w:left="0" w:right="0"/>
              <w:jc w:val="left"/>
              <w:rPr/>
            </w:pPr>
            <w:r>
              <w:rPr/>
              <w:t>26/10/2011</w:t>
            </w:r>
          </w:p>
        </w:tc>
        <w:tc>
          <w:tcPr>
            <w:tcW w:w="3418" w:type="dxa"/>
            <w:tcBorders/>
            <w:vAlign w:val="center"/>
          </w:tcPr>
          <w:p>
            <w:pPr>
              <w:pStyle w:val="TableContents"/>
              <w:bidi w:val="0"/>
              <w:spacing w:before="0" w:after="283"/>
              <w:ind w:hanging="0" w:left="0" w:right="0"/>
              <w:jc w:val="left"/>
              <w:rPr/>
            </w:pPr>
            <w:r>
              <w:rPr/>
              <w:t>motorista de carro de passeio</w:t>
            </w:r>
          </w:p>
        </w:tc>
      </w:tr>
      <w:tr>
        <w:trPr/>
        <w:tc>
          <w:tcPr>
            <w:tcW w:w="436" w:type="dxa"/>
            <w:tcBorders/>
            <w:vAlign w:val="center"/>
          </w:tcPr>
          <w:p>
            <w:pPr>
              <w:pStyle w:val="TableContents"/>
              <w:bidi w:val="0"/>
              <w:spacing w:before="0" w:after="283"/>
              <w:ind w:hanging="0" w:left="0" w:right="0"/>
              <w:jc w:val="left"/>
              <w:rPr/>
            </w:pPr>
            <w:r>
              <w:rPr/>
              <w:t>14</w:t>
            </w:r>
          </w:p>
        </w:tc>
        <w:tc>
          <w:tcPr>
            <w:tcW w:w="2361" w:type="dxa"/>
            <w:tcBorders/>
            <w:vAlign w:val="center"/>
          </w:tcPr>
          <w:p>
            <w:pPr>
              <w:pStyle w:val="TableContents"/>
              <w:bidi w:val="0"/>
              <w:spacing w:before="0" w:after="283"/>
              <w:ind w:hanging="0" w:left="0" w:right="0"/>
              <w:jc w:val="left"/>
              <w:rPr/>
            </w:pPr>
            <w:r>
              <w:rPr/>
              <w:t>Contribuinte individual (Vigésimo Quinto Batalhão de Caçadores)</w:t>
            </w:r>
          </w:p>
        </w:tc>
        <w:tc>
          <w:tcPr>
            <w:tcW w:w="758" w:type="dxa"/>
            <w:tcBorders/>
            <w:vAlign w:val="center"/>
          </w:tcPr>
          <w:p>
            <w:pPr>
              <w:pStyle w:val="TableContents"/>
              <w:bidi w:val="0"/>
              <w:spacing w:before="0" w:after="283"/>
              <w:ind w:hanging="0" w:left="0" w:right="0"/>
              <w:jc w:val="left"/>
              <w:rPr/>
            </w:pPr>
            <w:r>
              <w:rPr/>
              <w:t>01/08/2012</w:t>
            </w:r>
          </w:p>
        </w:tc>
        <w:tc>
          <w:tcPr>
            <w:tcW w:w="1150" w:type="dxa"/>
            <w:tcBorders/>
            <w:vAlign w:val="center"/>
          </w:tcPr>
          <w:p>
            <w:pPr>
              <w:pStyle w:val="TableContents"/>
              <w:bidi w:val="0"/>
              <w:spacing w:before="0" w:after="283"/>
              <w:ind w:hanging="0" w:left="0" w:right="0"/>
              <w:jc w:val="left"/>
              <w:rPr/>
            </w:pPr>
            <w:r>
              <w:rPr/>
              <w:t>30/09/2012</w:t>
            </w:r>
          </w:p>
        </w:tc>
        <w:tc>
          <w:tcPr>
            <w:tcW w:w="3418" w:type="dxa"/>
            <w:tcBorders/>
            <w:vAlign w:val="center"/>
          </w:tcPr>
          <w:p>
            <w:pPr>
              <w:pStyle w:val="TableContents"/>
              <w:bidi w:val="0"/>
              <w:spacing w:before="0" w:after="283"/>
              <w:ind w:hanging="0" w:left="0" w:right="0"/>
              <w:jc w:val="left"/>
              <w:rPr/>
            </w:pPr>
            <w:r>
              <w:rPr/>
              <w:t>caminhoneiro autônomo</w:t>
            </w:r>
          </w:p>
        </w:tc>
      </w:tr>
      <w:tr>
        <w:trPr/>
        <w:tc>
          <w:tcPr>
            <w:tcW w:w="436" w:type="dxa"/>
            <w:tcBorders/>
            <w:vAlign w:val="center"/>
          </w:tcPr>
          <w:p>
            <w:pPr>
              <w:pStyle w:val="TableContents"/>
              <w:bidi w:val="0"/>
              <w:spacing w:before="0" w:after="283"/>
              <w:ind w:hanging="0" w:left="0" w:right="0"/>
              <w:jc w:val="left"/>
              <w:rPr/>
            </w:pPr>
            <w:r>
              <w:rPr/>
              <w:t>15</w:t>
            </w:r>
          </w:p>
        </w:tc>
        <w:tc>
          <w:tcPr>
            <w:tcW w:w="2361" w:type="dxa"/>
            <w:tcBorders/>
            <w:vAlign w:val="center"/>
          </w:tcPr>
          <w:p>
            <w:pPr>
              <w:pStyle w:val="TableContents"/>
              <w:bidi w:val="0"/>
              <w:spacing w:before="0" w:after="283"/>
              <w:ind w:hanging="0" w:left="0" w:right="0"/>
              <w:jc w:val="left"/>
              <w:rPr/>
            </w:pPr>
            <w:r>
              <w:rPr/>
              <w:t>Múltipla Engenharia</w:t>
            </w:r>
          </w:p>
        </w:tc>
        <w:tc>
          <w:tcPr>
            <w:tcW w:w="758" w:type="dxa"/>
            <w:tcBorders/>
            <w:vAlign w:val="center"/>
          </w:tcPr>
          <w:p>
            <w:pPr>
              <w:pStyle w:val="TableContents"/>
              <w:bidi w:val="0"/>
              <w:spacing w:before="0" w:after="283"/>
              <w:ind w:hanging="0" w:left="0" w:right="0"/>
              <w:jc w:val="left"/>
              <w:rPr/>
            </w:pPr>
            <w:r>
              <w:rPr/>
              <w:t>01/11/2012</w:t>
            </w:r>
          </w:p>
        </w:tc>
        <w:tc>
          <w:tcPr>
            <w:tcW w:w="1150" w:type="dxa"/>
            <w:tcBorders/>
            <w:vAlign w:val="center"/>
          </w:tcPr>
          <w:p>
            <w:pPr>
              <w:pStyle w:val="TableContents"/>
              <w:bidi w:val="0"/>
              <w:spacing w:before="0" w:after="283"/>
              <w:ind w:hanging="0" w:left="0" w:right="0"/>
              <w:jc w:val="left"/>
              <w:rPr/>
            </w:pPr>
            <w:r>
              <w:rPr/>
              <w:t>30/11/2012</w:t>
            </w:r>
          </w:p>
        </w:tc>
        <w:tc>
          <w:tcPr>
            <w:tcW w:w="3418" w:type="dxa"/>
            <w:tcBorders/>
            <w:vAlign w:val="center"/>
          </w:tcPr>
          <w:p>
            <w:pPr>
              <w:pStyle w:val="TableContents"/>
              <w:bidi w:val="0"/>
              <w:spacing w:before="0" w:after="283"/>
              <w:ind w:hanging="0" w:left="0" w:right="0"/>
              <w:jc w:val="left"/>
              <w:rPr/>
            </w:pPr>
            <w:r>
              <w:rPr/>
              <w:t>término de contrato a termo</w:t>
            </w:r>
          </w:p>
        </w:tc>
      </w:tr>
      <w:tr>
        <w:trPr/>
        <w:tc>
          <w:tcPr>
            <w:tcW w:w="436" w:type="dxa"/>
            <w:tcBorders/>
            <w:vAlign w:val="center"/>
          </w:tcPr>
          <w:p>
            <w:pPr>
              <w:pStyle w:val="TableContents"/>
              <w:bidi w:val="0"/>
              <w:spacing w:before="0" w:after="283"/>
              <w:ind w:hanging="0" w:left="0" w:right="0"/>
              <w:jc w:val="left"/>
              <w:rPr/>
            </w:pPr>
            <w:r>
              <w:rPr/>
              <w:t>16</w:t>
            </w:r>
          </w:p>
        </w:tc>
        <w:tc>
          <w:tcPr>
            <w:tcW w:w="2361" w:type="dxa"/>
            <w:tcBorders/>
            <w:vAlign w:val="center"/>
          </w:tcPr>
          <w:p>
            <w:pPr>
              <w:pStyle w:val="TableContents"/>
              <w:bidi w:val="0"/>
              <w:spacing w:before="0" w:after="283"/>
              <w:ind w:hanging="0" w:left="0" w:right="0"/>
              <w:jc w:val="left"/>
              <w:rPr/>
            </w:pPr>
            <w:r>
              <w:rPr/>
              <w:t>Contribuinte individual (25º BC)</w:t>
            </w:r>
          </w:p>
        </w:tc>
        <w:tc>
          <w:tcPr>
            <w:tcW w:w="758" w:type="dxa"/>
            <w:tcBorders/>
            <w:vAlign w:val="center"/>
          </w:tcPr>
          <w:p>
            <w:pPr>
              <w:pStyle w:val="TableContents"/>
              <w:bidi w:val="0"/>
              <w:spacing w:before="0" w:after="283"/>
              <w:ind w:hanging="0" w:left="0" w:right="0"/>
              <w:jc w:val="left"/>
              <w:rPr/>
            </w:pPr>
            <w:r>
              <w:rPr/>
              <w:t>01/11/2012</w:t>
            </w:r>
          </w:p>
        </w:tc>
        <w:tc>
          <w:tcPr>
            <w:tcW w:w="1150" w:type="dxa"/>
            <w:tcBorders/>
            <w:vAlign w:val="center"/>
          </w:tcPr>
          <w:p>
            <w:pPr>
              <w:pStyle w:val="TableContents"/>
              <w:bidi w:val="0"/>
              <w:spacing w:before="0" w:after="283"/>
              <w:ind w:hanging="0" w:left="0" w:right="0"/>
              <w:jc w:val="left"/>
              <w:rPr/>
            </w:pPr>
            <w:r>
              <w:rPr/>
              <w:t>30/11/2012</w:t>
            </w:r>
          </w:p>
        </w:tc>
        <w:tc>
          <w:tcPr>
            <w:tcW w:w="3418" w:type="dxa"/>
            <w:tcBorders/>
            <w:vAlign w:val="center"/>
          </w:tcPr>
          <w:p>
            <w:pPr>
              <w:pStyle w:val="TableContents"/>
              <w:bidi w:val="0"/>
              <w:spacing w:before="0" w:after="283"/>
              <w:ind w:hanging="0" w:left="0" w:right="0"/>
              <w:jc w:val="left"/>
              <w:rPr/>
            </w:pPr>
            <w:r>
              <w:rPr/>
              <w:t>—</w:t>
            </w:r>
          </w:p>
        </w:tc>
      </w:tr>
      <w:tr>
        <w:trPr/>
        <w:tc>
          <w:tcPr>
            <w:tcW w:w="436" w:type="dxa"/>
            <w:tcBorders/>
            <w:vAlign w:val="center"/>
          </w:tcPr>
          <w:p>
            <w:pPr>
              <w:pStyle w:val="TableContents"/>
              <w:bidi w:val="0"/>
              <w:spacing w:before="0" w:after="283"/>
              <w:ind w:hanging="0" w:left="0" w:right="0"/>
              <w:jc w:val="left"/>
              <w:rPr/>
            </w:pPr>
            <w:r>
              <w:rPr/>
              <w:t>17</w:t>
            </w:r>
          </w:p>
        </w:tc>
        <w:tc>
          <w:tcPr>
            <w:tcW w:w="2361" w:type="dxa"/>
            <w:tcBorders/>
            <w:vAlign w:val="center"/>
          </w:tcPr>
          <w:p>
            <w:pPr>
              <w:pStyle w:val="TableContents"/>
              <w:bidi w:val="0"/>
              <w:spacing w:before="0" w:after="283"/>
              <w:ind w:hanging="0" w:left="0" w:right="0"/>
              <w:jc w:val="left"/>
              <w:rPr/>
            </w:pPr>
            <w:r>
              <w:rPr/>
              <w:t>Múltipla Engenharia</w:t>
            </w:r>
          </w:p>
        </w:tc>
        <w:tc>
          <w:tcPr>
            <w:tcW w:w="758" w:type="dxa"/>
            <w:tcBorders/>
            <w:vAlign w:val="center"/>
          </w:tcPr>
          <w:p>
            <w:pPr>
              <w:pStyle w:val="TableContents"/>
              <w:bidi w:val="0"/>
              <w:spacing w:before="0" w:after="283"/>
              <w:ind w:hanging="0" w:left="0" w:right="0"/>
              <w:jc w:val="left"/>
              <w:rPr/>
            </w:pPr>
            <w:r>
              <w:rPr/>
              <w:t>03/06/2013</w:t>
            </w:r>
          </w:p>
        </w:tc>
        <w:tc>
          <w:tcPr>
            <w:tcW w:w="1150" w:type="dxa"/>
            <w:tcBorders/>
            <w:vAlign w:val="center"/>
          </w:tcPr>
          <w:p>
            <w:pPr>
              <w:pStyle w:val="TableContents"/>
              <w:bidi w:val="0"/>
              <w:spacing w:before="0" w:after="283"/>
              <w:ind w:hanging="0" w:left="0" w:right="0"/>
              <w:jc w:val="left"/>
              <w:rPr/>
            </w:pPr>
            <w:r>
              <w:rPr/>
              <w:t>05/11/2014</w:t>
            </w:r>
          </w:p>
        </w:tc>
        <w:tc>
          <w:tcPr>
            <w:tcW w:w="3418" w:type="dxa"/>
            <w:tcBorders/>
            <w:vAlign w:val="center"/>
          </w:tcPr>
          <w:p>
            <w:pPr>
              <w:pStyle w:val="TableContents"/>
              <w:bidi w:val="0"/>
              <w:spacing w:before="0" w:after="283"/>
              <w:ind w:hanging="0" w:left="0" w:right="0"/>
              <w:jc w:val="left"/>
              <w:rPr/>
            </w:pPr>
            <w:r>
              <w:rPr/>
              <w:t>sem justa causa</w:t>
            </w:r>
          </w:p>
        </w:tc>
      </w:tr>
      <w:tr>
        <w:trPr/>
        <w:tc>
          <w:tcPr>
            <w:tcW w:w="436" w:type="dxa"/>
            <w:tcBorders/>
            <w:vAlign w:val="center"/>
          </w:tcPr>
          <w:p>
            <w:pPr>
              <w:pStyle w:val="TableContents"/>
              <w:bidi w:val="0"/>
              <w:spacing w:before="0" w:after="283"/>
              <w:ind w:hanging="0" w:left="0" w:right="0"/>
              <w:jc w:val="left"/>
              <w:rPr/>
            </w:pPr>
            <w:r>
              <w:rPr/>
              <w:t>18</w:t>
            </w:r>
          </w:p>
        </w:tc>
        <w:tc>
          <w:tcPr>
            <w:tcW w:w="2361" w:type="dxa"/>
            <w:tcBorders/>
            <w:vAlign w:val="center"/>
          </w:tcPr>
          <w:p>
            <w:pPr>
              <w:pStyle w:val="TableContents"/>
              <w:bidi w:val="0"/>
              <w:spacing w:before="0" w:after="283"/>
              <w:ind w:hanging="0" w:left="0" w:right="0"/>
              <w:jc w:val="left"/>
              <w:rPr/>
            </w:pPr>
            <w:r>
              <w:rPr/>
              <w:t>Viação São Jorge</w:t>
            </w:r>
          </w:p>
        </w:tc>
        <w:tc>
          <w:tcPr>
            <w:tcW w:w="758" w:type="dxa"/>
            <w:tcBorders/>
            <w:vAlign w:val="center"/>
          </w:tcPr>
          <w:p>
            <w:pPr>
              <w:pStyle w:val="TableContents"/>
              <w:bidi w:val="0"/>
              <w:spacing w:before="0" w:after="283"/>
              <w:ind w:hanging="0" w:left="0" w:right="0"/>
              <w:jc w:val="left"/>
              <w:rPr/>
            </w:pPr>
            <w:r>
              <w:rPr/>
              <w:t>03/12/2014</w:t>
            </w:r>
          </w:p>
        </w:tc>
        <w:tc>
          <w:tcPr>
            <w:tcW w:w="1150" w:type="dxa"/>
            <w:tcBorders/>
            <w:vAlign w:val="center"/>
          </w:tcPr>
          <w:p>
            <w:pPr>
              <w:pStyle w:val="TableContents"/>
              <w:bidi w:val="0"/>
              <w:spacing w:before="0" w:after="283"/>
              <w:ind w:hanging="0" w:left="0" w:right="0"/>
              <w:jc w:val="left"/>
              <w:rPr/>
            </w:pPr>
            <w:r>
              <w:rPr/>
              <w:t>07/10/2015</w:t>
            </w:r>
          </w:p>
        </w:tc>
        <w:tc>
          <w:tcPr>
            <w:tcW w:w="3418" w:type="dxa"/>
            <w:tcBorders/>
            <w:vAlign w:val="center"/>
          </w:tcPr>
          <w:p>
            <w:pPr>
              <w:pStyle w:val="TableContents"/>
              <w:bidi w:val="0"/>
              <w:spacing w:before="0" w:after="283"/>
              <w:ind w:hanging="0" w:left="0" w:right="0"/>
              <w:jc w:val="left"/>
              <w:rPr/>
            </w:pPr>
            <w:r>
              <w:rPr/>
              <w:t>motorista de ônibus rodoviário; sem justa causa</w:t>
            </w:r>
          </w:p>
        </w:tc>
      </w:tr>
      <w:tr>
        <w:trPr/>
        <w:tc>
          <w:tcPr>
            <w:tcW w:w="436" w:type="dxa"/>
            <w:tcBorders/>
            <w:vAlign w:val="center"/>
          </w:tcPr>
          <w:p>
            <w:pPr>
              <w:pStyle w:val="TableContents"/>
              <w:bidi w:val="0"/>
              <w:spacing w:before="0" w:after="283"/>
              <w:ind w:hanging="0" w:left="0" w:right="0"/>
              <w:jc w:val="left"/>
              <w:rPr/>
            </w:pPr>
            <w:r>
              <w:rPr/>
              <w:t>19</w:t>
            </w:r>
          </w:p>
        </w:tc>
        <w:tc>
          <w:tcPr>
            <w:tcW w:w="2361" w:type="dxa"/>
            <w:tcBorders/>
            <w:vAlign w:val="center"/>
          </w:tcPr>
          <w:p>
            <w:pPr>
              <w:pStyle w:val="TableContents"/>
              <w:bidi w:val="0"/>
              <w:spacing w:before="0" w:after="283"/>
              <w:ind w:hanging="0" w:left="0" w:right="0"/>
              <w:jc w:val="left"/>
              <w:rPr/>
            </w:pPr>
            <w:r>
              <w:rPr/>
              <w:t>Múltipla Engenharia</w:t>
            </w:r>
          </w:p>
        </w:tc>
        <w:tc>
          <w:tcPr>
            <w:tcW w:w="758" w:type="dxa"/>
            <w:tcBorders/>
            <w:vAlign w:val="center"/>
          </w:tcPr>
          <w:p>
            <w:pPr>
              <w:pStyle w:val="TableContents"/>
              <w:bidi w:val="0"/>
              <w:spacing w:before="0" w:after="283"/>
              <w:ind w:hanging="0" w:left="0" w:right="0"/>
              <w:jc w:val="left"/>
              <w:rPr/>
            </w:pPr>
            <w:r>
              <w:rPr/>
              <w:t>01/10/2016</w:t>
            </w:r>
          </w:p>
        </w:tc>
        <w:tc>
          <w:tcPr>
            <w:tcW w:w="1150" w:type="dxa"/>
            <w:tcBorders/>
            <w:vAlign w:val="center"/>
          </w:tcPr>
          <w:p>
            <w:pPr>
              <w:pStyle w:val="TableContents"/>
              <w:bidi w:val="0"/>
              <w:spacing w:before="0" w:after="283"/>
              <w:ind w:hanging="0" w:left="0" w:right="0"/>
              <w:jc w:val="left"/>
              <w:rPr/>
            </w:pPr>
            <w:r>
              <w:rPr/>
              <w:t>06/04/2017</w:t>
            </w:r>
          </w:p>
        </w:tc>
        <w:tc>
          <w:tcPr>
            <w:tcW w:w="3418" w:type="dxa"/>
            <w:tcBorders/>
            <w:vAlign w:val="center"/>
          </w:tcPr>
          <w:p>
            <w:pPr>
              <w:pStyle w:val="TableContents"/>
              <w:bidi w:val="0"/>
              <w:spacing w:before="0" w:after="283"/>
              <w:ind w:hanging="0" w:left="0" w:right="0"/>
              <w:jc w:val="left"/>
              <w:rPr/>
            </w:pPr>
            <w:r>
              <w:rPr/>
              <w:t>sem justa causa</w:t>
            </w:r>
          </w:p>
        </w:tc>
      </w:tr>
      <w:tr>
        <w:trPr/>
        <w:tc>
          <w:tcPr>
            <w:tcW w:w="436" w:type="dxa"/>
            <w:tcBorders/>
            <w:vAlign w:val="center"/>
          </w:tcPr>
          <w:p>
            <w:pPr>
              <w:pStyle w:val="TableContents"/>
              <w:bidi w:val="0"/>
              <w:spacing w:before="0" w:after="283"/>
              <w:ind w:hanging="0" w:left="0" w:right="0"/>
              <w:jc w:val="left"/>
              <w:rPr/>
            </w:pPr>
            <w:r>
              <w:rPr/>
              <w:t>20</w:t>
            </w:r>
          </w:p>
        </w:tc>
        <w:tc>
          <w:tcPr>
            <w:tcW w:w="2361" w:type="dxa"/>
            <w:tcBorders/>
            <w:vAlign w:val="center"/>
          </w:tcPr>
          <w:p>
            <w:pPr>
              <w:pStyle w:val="TableContents"/>
              <w:bidi w:val="0"/>
              <w:spacing w:before="0" w:after="283"/>
              <w:ind w:hanging="0" w:left="0" w:right="0"/>
              <w:jc w:val="left"/>
              <w:rPr/>
            </w:pPr>
            <w:r>
              <w:rPr>
                <w:rStyle w:val="Strong"/>
              </w:rPr>
              <w:t>DISMARINA Transportes Rodoviários</w:t>
            </w:r>
          </w:p>
        </w:tc>
        <w:tc>
          <w:tcPr>
            <w:tcW w:w="758" w:type="dxa"/>
            <w:tcBorders/>
            <w:vAlign w:val="center"/>
          </w:tcPr>
          <w:p>
            <w:pPr>
              <w:pStyle w:val="TableContents"/>
              <w:bidi w:val="0"/>
              <w:spacing w:before="0" w:after="283"/>
              <w:ind w:hanging="0" w:left="0" w:right="0"/>
              <w:jc w:val="left"/>
              <w:rPr/>
            </w:pPr>
            <w:r>
              <w:rPr>
                <w:rStyle w:val="Strong"/>
              </w:rPr>
              <w:t>01/10/2018</w:t>
            </w:r>
          </w:p>
        </w:tc>
        <w:tc>
          <w:tcPr>
            <w:tcW w:w="1150" w:type="dxa"/>
            <w:tcBorders/>
            <w:vAlign w:val="center"/>
          </w:tcPr>
          <w:p>
            <w:pPr>
              <w:pStyle w:val="TableContents"/>
              <w:bidi w:val="0"/>
              <w:spacing w:before="0" w:after="283"/>
              <w:ind w:hanging="0" w:left="0" w:right="0"/>
              <w:jc w:val="left"/>
              <w:rPr/>
            </w:pPr>
            <w:r>
              <w:rPr>
                <w:rStyle w:val="Strong"/>
              </w:rPr>
              <w:t>28/11/2019</w:t>
            </w:r>
          </w:p>
        </w:tc>
        <w:tc>
          <w:tcPr>
            <w:tcW w:w="3418" w:type="dxa"/>
            <w:tcBorders/>
            <w:vAlign w:val="center"/>
          </w:tcPr>
          <w:p>
            <w:pPr>
              <w:pStyle w:val="TableContents"/>
              <w:bidi w:val="0"/>
              <w:spacing w:before="0" w:after="283"/>
              <w:ind w:hanging="0" w:left="0" w:right="0"/>
              <w:jc w:val="left"/>
              <w:rPr/>
            </w:pPr>
            <w:r>
              <w:rPr/>
              <w:t xml:space="preserve">motorista; </w:t>
            </w:r>
            <w:r>
              <w:rPr>
                <w:rStyle w:val="Strong"/>
              </w:rPr>
              <w:t>"Rescisão sem justa causa, por iniciativa do empregador"</w:t>
            </w:r>
            <w:r>
              <w:rPr/>
              <w:t>; 14 competências</w:t>
            </w:r>
          </w:p>
        </w:tc>
      </w:tr>
      <w:tr>
        <w:trPr/>
        <w:tc>
          <w:tcPr>
            <w:tcW w:w="436" w:type="dxa"/>
            <w:tcBorders/>
            <w:vAlign w:val="center"/>
          </w:tcPr>
          <w:p>
            <w:pPr>
              <w:pStyle w:val="TableContents"/>
              <w:bidi w:val="0"/>
              <w:spacing w:before="0" w:after="283"/>
              <w:ind w:hanging="0" w:left="0" w:right="0"/>
              <w:jc w:val="left"/>
              <w:rPr/>
            </w:pPr>
            <w:r>
              <w:rPr/>
              <w:t>21</w:t>
            </w:r>
          </w:p>
        </w:tc>
        <w:tc>
          <w:tcPr>
            <w:tcW w:w="2361" w:type="dxa"/>
            <w:tcBorders/>
            <w:vAlign w:val="center"/>
          </w:tcPr>
          <w:p>
            <w:pPr>
              <w:pStyle w:val="TableContents"/>
              <w:bidi w:val="0"/>
              <w:spacing w:before="0" w:after="283"/>
              <w:ind w:hanging="0" w:left="0" w:right="0"/>
              <w:jc w:val="left"/>
              <w:rPr/>
            </w:pPr>
            <w:r>
              <w:rPr>
                <w:rStyle w:val="Strong"/>
              </w:rPr>
              <w:t>JAGLISON MATEUS FRANCA DE OLIVEIRA</w:t>
            </w:r>
          </w:p>
        </w:tc>
        <w:tc>
          <w:tcPr>
            <w:tcW w:w="758" w:type="dxa"/>
            <w:tcBorders/>
            <w:vAlign w:val="center"/>
          </w:tcPr>
          <w:p>
            <w:pPr>
              <w:pStyle w:val="TableContents"/>
              <w:bidi w:val="0"/>
              <w:spacing w:before="0" w:after="283"/>
              <w:ind w:hanging="0" w:left="0" w:right="0"/>
              <w:jc w:val="left"/>
              <w:rPr/>
            </w:pPr>
            <w:r>
              <w:rPr>
                <w:rStyle w:val="Strong"/>
              </w:rPr>
              <w:t>10/08/2022</w:t>
            </w:r>
          </w:p>
        </w:tc>
        <w:tc>
          <w:tcPr>
            <w:tcW w:w="1150" w:type="dxa"/>
            <w:tcBorders/>
            <w:vAlign w:val="center"/>
          </w:tcPr>
          <w:p>
            <w:pPr>
              <w:pStyle w:val="TableContents"/>
              <w:bidi w:val="0"/>
              <w:spacing w:before="0" w:after="283"/>
              <w:ind w:hanging="0" w:left="0" w:right="0"/>
              <w:jc w:val="left"/>
              <w:rPr/>
            </w:pPr>
            <w:r>
              <w:rPr>
                <w:rStyle w:val="Strong"/>
              </w:rPr>
              <w:t>03/12/2022</w:t>
            </w:r>
          </w:p>
        </w:tc>
        <w:tc>
          <w:tcPr>
            <w:tcW w:w="3418" w:type="dxa"/>
            <w:tcBorders/>
            <w:vAlign w:val="center"/>
          </w:tcPr>
          <w:p>
            <w:pPr>
              <w:pStyle w:val="TableContents"/>
              <w:bidi w:val="0"/>
              <w:spacing w:before="0" w:after="283"/>
              <w:ind w:hanging="0" w:left="0" w:right="0"/>
              <w:jc w:val="left"/>
              <w:rPr/>
            </w:pPr>
            <w:r>
              <w:rPr/>
              <w:t xml:space="preserve">motorista de furgão; sem justa causa; </w:t>
            </w:r>
            <w:r>
              <w:rPr>
                <w:rStyle w:val="Strong"/>
              </w:rPr>
              <w:t>12/2022 = R$ 182,68, com indicador PSC-MEN-SM-EC103</w:t>
            </w:r>
          </w:p>
        </w:tc>
      </w:tr>
      <w:tr>
        <w:trPr/>
        <w:tc>
          <w:tcPr>
            <w:tcW w:w="436" w:type="dxa"/>
            <w:tcBorders/>
            <w:vAlign w:val="center"/>
          </w:tcPr>
          <w:p>
            <w:pPr>
              <w:pStyle w:val="TableContents"/>
              <w:bidi w:val="0"/>
              <w:spacing w:before="0" w:after="283"/>
              <w:ind w:hanging="0" w:left="0" w:right="0"/>
              <w:jc w:val="left"/>
              <w:rPr/>
            </w:pPr>
            <w:r>
              <w:rPr/>
              <w:t>22</w:t>
            </w:r>
          </w:p>
        </w:tc>
        <w:tc>
          <w:tcPr>
            <w:tcW w:w="2361" w:type="dxa"/>
            <w:tcBorders/>
            <w:vAlign w:val="center"/>
          </w:tcPr>
          <w:p>
            <w:pPr>
              <w:pStyle w:val="TableContents"/>
              <w:bidi w:val="0"/>
              <w:spacing w:before="0" w:after="283"/>
              <w:ind w:hanging="0" w:left="0" w:right="0"/>
              <w:jc w:val="left"/>
              <w:rPr/>
            </w:pPr>
            <w:r>
              <w:rPr/>
              <w:t>NB 635.779.077-3 (espécie 31)</w:t>
            </w:r>
          </w:p>
        </w:tc>
        <w:tc>
          <w:tcPr>
            <w:tcW w:w="758" w:type="dxa"/>
            <w:tcBorders/>
            <w:vAlign w:val="center"/>
          </w:tcPr>
          <w:p>
            <w:pPr>
              <w:pStyle w:val="TableContents"/>
              <w:bidi w:val="0"/>
              <w:spacing w:before="0" w:after="283"/>
              <w:ind w:hanging="0" w:left="0" w:right="0"/>
              <w:jc w:val="left"/>
              <w:rPr/>
            </w:pPr>
            <w:r>
              <w:rPr/>
              <w:t>DER 16/07/2021</w:t>
            </w:r>
          </w:p>
        </w:tc>
        <w:tc>
          <w:tcPr>
            <w:tcW w:w="1150" w:type="dxa"/>
            <w:tcBorders/>
            <w:vAlign w:val="center"/>
          </w:tcPr>
          <w:p>
            <w:pPr>
              <w:pStyle w:val="TableContents"/>
              <w:bidi w:val="0"/>
              <w:spacing w:before="0" w:after="283"/>
              <w:ind w:hanging="0" w:left="0" w:right="0"/>
              <w:jc w:val="left"/>
              <w:rPr/>
            </w:pPr>
            <w:r>
              <w:rPr/>
              <w:t>indeferido em 28/03/2022</w:t>
            </w:r>
          </w:p>
        </w:tc>
        <w:tc>
          <w:tcPr>
            <w:tcW w:w="3418" w:type="dxa"/>
            <w:tcBorders/>
            <w:vAlign w:val="center"/>
          </w:tcPr>
          <w:p>
            <w:pPr>
              <w:pStyle w:val="TableContents"/>
              <w:bidi w:val="0"/>
              <w:spacing w:before="0" w:after="283"/>
              <w:jc w:val="left"/>
              <w:rPr/>
            </w:pPr>
            <w:r>
              <w:rPr/>
              <w:t>"3 - PARECER CONTRARIO DA PERICIA MEDICA"; forma de filiação: "0 - DESEMPREGADO"</w:t>
            </w:r>
          </w:p>
        </w:tc>
      </w:tr>
    </w:tbl>
    <w:p>
      <w:pPr>
        <w:pStyle w:val="BodyText"/>
        <w:bidi w:val="0"/>
        <w:jc w:val="left"/>
        <w:rPr/>
      </w:pPr>
      <w:r>
        <w:rPr>
          <w:rStyle w:val="Strong"/>
        </w:rPr>
        <w:t>[ANÁLISE]</w:t>
      </w:r>
      <w:r>
        <w:rPr/>
        <w:t xml:space="preserve"> Entre 03/1987 e 03/2007 há cerca de 200 competências sem intervalo superior a 12 meses, logo </w:t>
      </w:r>
      <w:r>
        <w:rPr>
          <w:rStyle w:val="Strong"/>
        </w:rPr>
        <w:t>mais de 120 contribuições sem perda da qualidade</w:t>
      </w:r>
      <w:r>
        <w:rPr/>
        <w:t>. Lacunas relevantes depois disso: - de 04/2017 a 10/2018: cerca de 17 meses; - de 11/2019 a 08/2022: cerca de 32 meses; - de 12/2022 até hoje: sem contribuições.</w:t>
      </w:r>
    </w:p>
    <w:p>
      <w:pPr>
        <w:pStyle w:val="BodyText"/>
        <w:bidi w:val="0"/>
        <w:jc w:val="left"/>
        <w:rPr/>
      </w:pPr>
      <w:r>
        <w:rPr/>
        <w:t>Não há auxílio-doença anterior. O CNIS não está em branco.</w:t>
      </w:r>
    </w:p>
    <w:p>
      <w:pPr>
        <w:pStyle w:val="BodyText"/>
        <w:numPr>
          <w:ilvl w:val="0"/>
          <w:numId w:val="31"/>
        </w:numPr>
        <w:tabs>
          <w:tab w:val="clear" w:pos="1134"/>
          <w:tab w:val="left" w:pos="709" w:leader="none"/>
        </w:tabs>
        <w:bidi w:val="0"/>
        <w:ind w:hanging="283" w:left="709"/>
        <w:jc w:val="left"/>
        <w:rPr/>
      </w:pPr>
      <w:r>
        <w:rPr>
          <w:rStyle w:val="Strong"/>
        </w:rPr>
        <w:t>Verificação do Período de Graça e Extensão por Desemprego Involuntário (Art. 15, § 2º, da Lei 8.213/91):</w:t>
      </w:r>
      <w:r>
        <w:rPr/>
        <w:t xml:space="preserve"> </w:t>
      </w:r>
      <w:r>
        <w:rPr>
          <w:rStyle w:val="Strong"/>
        </w:rPr>
        <w:t>[ANÁLISE]</w:t>
      </w:r>
    </w:p>
    <w:p>
      <w:pPr>
        <w:pStyle w:val="BodyText"/>
        <w:numPr>
          <w:ilvl w:val="1"/>
          <w:numId w:val="31"/>
        </w:numPr>
        <w:tabs>
          <w:tab w:val="clear" w:pos="1134"/>
          <w:tab w:val="left" w:pos="1418" w:leader="none"/>
        </w:tabs>
        <w:bidi w:val="0"/>
        <w:spacing w:before="0" w:after="0"/>
        <w:ind w:hanging="283" w:left="1418"/>
        <w:jc w:val="left"/>
        <w:rPr/>
      </w:pPr>
      <w:r>
        <w:rPr>
          <w:rStyle w:val="Strong"/>
        </w:rPr>
        <w:t>Na DER (16/07/2021):</w:t>
      </w:r>
      <w:r>
        <w:rPr/>
        <w:t xml:space="preserve"> pela regra de 12 meses (art. 15, II), a qualidade de segurado se perdeu em </w:t>
      </w:r>
      <w:r>
        <w:rPr>
          <w:rStyle w:val="Strong"/>
        </w:rPr>
        <w:t>16/01/2021</w:t>
      </w:r>
      <w:r>
        <w:rPr/>
        <w:t>. Ela só se mantém se o período for estendido para 24 meses, com perda em 16/01/2022, por um de dois fundamentos:</w:t>
      </w:r>
    </w:p>
    <w:p>
      <w:pPr>
        <w:pStyle w:val="BodyText"/>
        <w:numPr>
          <w:ilvl w:val="2"/>
          <w:numId w:val="31"/>
        </w:numPr>
        <w:tabs>
          <w:tab w:val="clear" w:pos="1134"/>
          <w:tab w:val="left" w:pos="2127" w:leader="none"/>
        </w:tabs>
        <w:bidi w:val="0"/>
        <w:spacing w:before="0" w:after="0"/>
        <w:ind w:hanging="283" w:left="2127"/>
        <w:jc w:val="left"/>
        <w:rPr/>
      </w:pPr>
      <w:r>
        <w:rPr>
          <w:rStyle w:val="Strong"/>
        </w:rPr>
        <w:t>§ 1º (mais de 120 contribuições sem perda da qualidade):</w:t>
      </w:r>
      <w:r>
        <w:rPr/>
        <w:t xml:space="preserve"> o requisito foi atingido antes de 2007. Há entendimento da TNU de que esse direito, uma vez adquirido, vale para filiações posteriores </w:t>
      </w:r>
      <w:r>
        <w:rPr>
          <w:rStyle w:val="Strong"/>
        </w:rPr>
        <w:t>[VERIFICAR o número do tema ou precedente da TNU antes de citar]</w:t>
      </w:r>
      <w:r>
        <w:rPr/>
        <w:t xml:space="preserve">. </w:t>
      </w:r>
    </w:p>
    <w:p>
      <w:pPr>
        <w:pStyle w:val="BodyText"/>
        <w:numPr>
          <w:ilvl w:val="2"/>
          <w:numId w:val="31"/>
        </w:numPr>
        <w:tabs>
          <w:tab w:val="clear" w:pos="1134"/>
          <w:tab w:val="left" w:pos="2127" w:leader="none"/>
        </w:tabs>
        <w:bidi w:val="0"/>
        <w:spacing w:before="0" w:after="0"/>
        <w:ind w:hanging="283" w:left="2127"/>
        <w:jc w:val="left"/>
        <w:rPr/>
      </w:pPr>
      <w:r>
        <w:rPr>
          <w:rStyle w:val="Strong"/>
        </w:rPr>
        <w:t>§ 2º (desemprego involuntário):</w:t>
      </w:r>
      <w:r>
        <w:rPr/>
        <w:t xml:space="preserve"> o CNIS registra "Rescisão sem justa causa, por iniciativa do empregador" (ID 73187503, p. 15) e "DESEMPREGADO" (ID 73187503, p. 16; SABI, ID 73187502, p. 1). </w:t>
      </w:r>
      <w:r>
        <w:rPr>
          <w:rStyle w:val="Strong"/>
        </w:rPr>
        <w:t>Não há</w:t>
      </w:r>
      <w:r>
        <w:rPr/>
        <w:t xml:space="preserve"> guias de seguro-desemprego, inscrição no SINE nem TRCT. A Súmula 27 da TNU admite outros meios de prova; o STJ (Pet 7.115/PR) entende que a mera ausência de registro no CNIS não basta. </w:t>
      </w:r>
    </w:p>
    <w:p>
      <w:pPr>
        <w:pStyle w:val="BodyText"/>
        <w:numPr>
          <w:ilvl w:val="1"/>
          <w:numId w:val="31"/>
        </w:numPr>
        <w:tabs>
          <w:tab w:val="clear" w:pos="1134"/>
          <w:tab w:val="left" w:pos="1418" w:leader="none"/>
        </w:tabs>
        <w:bidi w:val="0"/>
        <w:spacing w:before="0" w:after="0"/>
        <w:ind w:hanging="283" w:left="1418"/>
        <w:jc w:val="left"/>
        <w:rPr/>
      </w:pPr>
      <w:r>
        <w:rPr>
          <w:rStyle w:val="Strong"/>
        </w:rPr>
        <w:t>Depois do vínculo de 2022:</w:t>
      </w:r>
      <w:r>
        <w:rPr/>
        <w:t xml:space="preserve"> ver os prazos na PARTE 3. Não há prova de seguro-desemprego. </w:t>
      </w:r>
    </w:p>
    <w:p>
      <w:pPr>
        <w:pStyle w:val="BodyText"/>
        <w:numPr>
          <w:ilvl w:val="1"/>
          <w:numId w:val="31"/>
        </w:numPr>
        <w:tabs>
          <w:tab w:val="clear" w:pos="1134"/>
          <w:tab w:val="left" w:pos="1418" w:leader="none"/>
        </w:tabs>
        <w:bidi w:val="0"/>
        <w:spacing w:before="0" w:after="0"/>
        <w:ind w:hanging="283" w:left="1418"/>
        <w:jc w:val="left"/>
        <w:rPr/>
      </w:pPr>
      <w:r>
        <w:rPr>
          <w:rStyle w:val="Strong"/>
        </w:rPr>
        <w:t>Carência:</w:t>
      </w:r>
      <w:r>
        <w:rPr/>
        <w:t xml:space="preserve"> cumprida até 2019 (mais de 12 contribuições), se a qualidade se manteve sem perda. Se houve perda (de 16/01/2022 a 09/08/2022), o reingresso exige 6 contribuições (art. 27-A), e o vínculo de 2022 tem só 4 válidas. </w:t>
      </w:r>
    </w:p>
    <w:p>
      <w:pPr>
        <w:pStyle w:val="BodyText"/>
        <w:numPr>
          <w:ilvl w:val="1"/>
          <w:numId w:val="31"/>
        </w:numPr>
        <w:tabs>
          <w:tab w:val="clear" w:pos="1134"/>
          <w:tab w:val="left" w:pos="1418" w:leader="none"/>
        </w:tabs>
        <w:bidi w:val="0"/>
        <w:spacing w:before="0" w:after="0"/>
        <w:ind w:hanging="283" w:left="1418"/>
        <w:jc w:val="left"/>
        <w:rPr/>
      </w:pPr>
      <w:r>
        <w:rPr>
          <w:rStyle w:val="Strong"/>
        </w:rPr>
        <w:t>Isenção de carência:</w:t>
      </w:r>
      <w:r>
        <w:rPr/>
        <w:t xml:space="preserve"> o SABI marca "ISENÇÃO CARÊNCIA: NÃO" (ID 73187502, p. 2). Lombalgia não está no rol do art. 26, II, nem se trata de acidente. </w:t>
      </w:r>
    </w:p>
    <w:p>
      <w:pPr>
        <w:pStyle w:val="BodyText"/>
        <w:numPr>
          <w:ilvl w:val="0"/>
          <w:numId w:val="31"/>
        </w:numPr>
        <w:tabs>
          <w:tab w:val="clear" w:pos="1134"/>
          <w:tab w:val="left" w:pos="709" w:leader="none"/>
        </w:tabs>
        <w:bidi w:val="0"/>
        <w:ind w:hanging="283" w:left="709"/>
        <w:jc w:val="left"/>
        <w:rPr/>
      </w:pPr>
      <w:r>
        <w:rPr>
          <w:rStyle w:val="Strong"/>
        </w:rPr>
        <w:t>Conflitos e Divergências entre CTPS, CNIS e Requisitos do Benefício:</w:t>
      </w:r>
    </w:p>
    <w:p>
      <w:pPr>
        <w:pStyle w:val="BodyText"/>
        <w:numPr>
          <w:ilvl w:val="1"/>
          <w:numId w:val="31"/>
        </w:numPr>
        <w:tabs>
          <w:tab w:val="clear" w:pos="1134"/>
          <w:tab w:val="left" w:pos="1418" w:leader="none"/>
        </w:tabs>
        <w:bidi w:val="0"/>
        <w:spacing w:before="0" w:after="0"/>
        <w:ind w:hanging="283" w:left="1418"/>
        <w:jc w:val="left"/>
        <w:rPr/>
      </w:pPr>
      <w:r>
        <w:rPr/>
        <w:t xml:space="preserve">Vínculos "Aberto" na CTPS Digital, sem data de saída: Artpack, J A W, Dispenserplastic e Triângulo. </w:t>
      </w:r>
    </w:p>
    <w:p>
      <w:pPr>
        <w:pStyle w:val="BodyText"/>
        <w:numPr>
          <w:ilvl w:val="1"/>
          <w:numId w:val="31"/>
        </w:numPr>
        <w:tabs>
          <w:tab w:val="clear" w:pos="1134"/>
          <w:tab w:val="left" w:pos="1418" w:leader="none"/>
        </w:tabs>
        <w:bidi w:val="0"/>
        <w:spacing w:before="0" w:after="0"/>
        <w:ind w:hanging="283" w:left="1418"/>
        <w:jc w:val="left"/>
        <w:rPr/>
      </w:pPr>
      <w:r>
        <w:rPr/>
        <w:t xml:space="preserve">O vínculo J A W tem fim em 24/11/1997 só no 2º CNIS. </w:t>
      </w:r>
    </w:p>
    <w:p>
      <w:pPr>
        <w:pStyle w:val="BodyText"/>
        <w:numPr>
          <w:ilvl w:val="1"/>
          <w:numId w:val="31"/>
        </w:numPr>
        <w:tabs>
          <w:tab w:val="clear" w:pos="1134"/>
          <w:tab w:val="left" w:pos="1418" w:leader="none"/>
        </w:tabs>
        <w:bidi w:val="0"/>
        <w:spacing w:before="0" w:after="0"/>
        <w:ind w:hanging="283" w:left="1418"/>
        <w:jc w:val="left"/>
        <w:rPr/>
      </w:pPr>
      <w:r>
        <w:rPr/>
        <w:t xml:space="preserve">A ocupação na DISMARINA diverge entre os extratos (7823-10 e 7823-05). </w:t>
      </w:r>
    </w:p>
    <w:p>
      <w:pPr>
        <w:pStyle w:val="BodyText"/>
        <w:numPr>
          <w:ilvl w:val="1"/>
          <w:numId w:val="31"/>
        </w:numPr>
        <w:tabs>
          <w:tab w:val="clear" w:pos="1134"/>
          <w:tab w:val="left" w:pos="1418" w:leader="none"/>
        </w:tabs>
        <w:bidi w:val="0"/>
        <w:spacing w:before="0" w:after="0"/>
        <w:ind w:hanging="283" w:left="1418"/>
        <w:jc w:val="left"/>
        <w:rPr/>
      </w:pPr>
      <w:r>
        <w:rPr/>
        <w:t xml:space="preserve">Brampac: indicadores IREM-INDPEND e PREM-FVIN. </w:t>
      </w:r>
    </w:p>
    <w:p>
      <w:pPr>
        <w:pStyle w:val="BodyText"/>
        <w:numPr>
          <w:ilvl w:val="1"/>
          <w:numId w:val="31"/>
        </w:numPr>
        <w:tabs>
          <w:tab w:val="clear" w:pos="1134"/>
          <w:tab w:val="left" w:pos="1418" w:leader="none"/>
        </w:tabs>
        <w:bidi w:val="0"/>
        <w:spacing w:before="0" w:after="0"/>
        <w:ind w:hanging="283" w:left="1418"/>
        <w:jc w:val="left"/>
        <w:rPr/>
      </w:pPr>
      <w:r>
        <w:rPr/>
        <w:t xml:space="preserve">Competência 12/2022 abaixo do mínimo (PSC-MEN-SM-EC103). É a única pendência apontada pelo INSS na 2ª contestação (ID 89865607); o 1º extrato a confirma (ID 73187503, p. 16-17). </w:t>
      </w:r>
    </w:p>
    <w:p>
      <w:pPr>
        <w:pStyle w:val="BodyText"/>
        <w:numPr>
          <w:ilvl w:val="1"/>
          <w:numId w:val="31"/>
        </w:numPr>
        <w:tabs>
          <w:tab w:val="clear" w:pos="1134"/>
          <w:tab w:val="left" w:pos="1418" w:leader="none"/>
        </w:tabs>
        <w:bidi w:val="0"/>
        <w:spacing w:before="0" w:after="0"/>
        <w:ind w:hanging="283" w:left="1418"/>
        <w:jc w:val="left"/>
        <w:rPr/>
      </w:pPr>
      <w:r>
        <w:rPr/>
        <w:t>Qualificação profissional contraditória nos autos:</w:t>
      </w:r>
    </w:p>
    <w:p>
      <w:pPr>
        <w:pStyle w:val="BodyText"/>
        <w:numPr>
          <w:ilvl w:val="2"/>
          <w:numId w:val="31"/>
        </w:numPr>
        <w:tabs>
          <w:tab w:val="clear" w:pos="1134"/>
          <w:tab w:val="left" w:pos="2127" w:leader="none"/>
        </w:tabs>
        <w:bidi w:val="0"/>
        <w:spacing w:before="0" w:after="0"/>
        <w:ind w:hanging="283" w:left="2127"/>
        <w:jc w:val="left"/>
        <w:rPr/>
      </w:pPr>
      <w:r>
        <w:rPr/>
        <w:t xml:space="preserve">"Motorista" na inicial (ID 61684943, p. 1), que no entanto também fala em "comerciante varejista" e "servente de obras" (ID 61684943, p. 2); </w:t>
      </w:r>
    </w:p>
    <w:p>
      <w:pPr>
        <w:pStyle w:val="BodyText"/>
        <w:numPr>
          <w:ilvl w:val="2"/>
          <w:numId w:val="31"/>
        </w:numPr>
        <w:tabs>
          <w:tab w:val="clear" w:pos="1134"/>
          <w:tab w:val="left" w:pos="2127" w:leader="none"/>
        </w:tabs>
        <w:bidi w:val="0"/>
        <w:spacing w:before="0" w:after="0"/>
        <w:ind w:hanging="283" w:left="2127"/>
        <w:jc w:val="left"/>
        <w:rPr/>
      </w:pPr>
      <w:r>
        <w:rPr/>
        <w:t xml:space="preserve">"lavrador" na certidão de casamento de 2009; </w:t>
      </w:r>
    </w:p>
    <w:p>
      <w:pPr>
        <w:pStyle w:val="BodyText"/>
        <w:numPr>
          <w:ilvl w:val="2"/>
          <w:numId w:val="31"/>
        </w:numPr>
        <w:tabs>
          <w:tab w:val="clear" w:pos="1134"/>
          <w:tab w:val="left" w:pos="2127" w:leader="none"/>
        </w:tabs>
        <w:bidi w:val="0"/>
        <w:spacing w:before="0" w:after="0"/>
        <w:ind w:hanging="283" w:left="2127"/>
        <w:jc w:val="left"/>
        <w:rPr/>
      </w:pPr>
      <w:r>
        <w:rPr/>
        <w:t xml:space="preserve">"motorista de caminhão, desempregado" no SABI; </w:t>
      </w:r>
    </w:p>
    <w:p>
      <w:pPr>
        <w:pStyle w:val="BodyText"/>
        <w:numPr>
          <w:ilvl w:val="2"/>
          <w:numId w:val="31"/>
        </w:numPr>
        <w:tabs>
          <w:tab w:val="clear" w:pos="1134"/>
          <w:tab w:val="left" w:pos="2127" w:leader="none"/>
        </w:tabs>
        <w:bidi w:val="0"/>
        <w:ind w:hanging="283" w:left="2127"/>
        <w:jc w:val="left"/>
        <w:rPr/>
      </w:pPr>
      <w:r>
        <w:rPr/>
        <w:t xml:space="preserve">"servente de pedreiro" na manifestação ID 91995919, p. 1. </w:t>
      </w:r>
    </w:p>
    <w:p>
      <w:pPr>
        <w:pStyle w:val="BodyText"/>
        <w:numPr>
          <w:ilvl w:val="0"/>
          <w:numId w:val="0"/>
        </w:numPr>
        <w:bidi w:val="0"/>
        <w:ind w:hanging="0" w:left="0"/>
        <w:jc w:val="left"/>
        <w:rPr/>
      </w:pPr>
      <w:r>
        <w:rPr>
          <w:rStyle w:val="Strong"/>
        </w:rPr>
        <w:t>[ANÁLISE]</w:t>
      </w:r>
      <w:r>
        <w:rPr/>
        <w:t xml:space="preserve"> O CNIS confirma a profissão de </w:t>
      </w:r>
      <w:r>
        <w:rPr>
          <w:rStyle w:val="Strong"/>
        </w:rPr>
        <w:t>motorista</w:t>
      </w:r>
      <w:r>
        <w:rPr/>
        <w:t xml:space="preserve"> desde 2010 (ônibus, furgão, carro de passeio, caminhoneiro).</w:t>
      </w:r>
    </w:p>
    <w:p>
      <w:pPr>
        <w:pStyle w:val="BodyText"/>
        <w:numPr>
          <w:ilvl w:val="0"/>
          <w:numId w:val="31"/>
        </w:numPr>
        <w:tabs>
          <w:tab w:val="clear" w:pos="1134"/>
          <w:tab w:val="left" w:pos="709" w:leader="none"/>
        </w:tabs>
        <w:bidi w:val="0"/>
        <w:ind w:hanging="283" w:left="709"/>
        <w:jc w:val="left"/>
        <w:rPr/>
      </w:pPr>
      <w:r>
        <w:rPr>
          <w:rStyle w:val="Strong"/>
        </w:rPr>
        <w:t>Análise de Condição de Posse, Propriedade e Contratos Agrários (Comodato/Parceria):</w:t>
      </w:r>
      <w:r>
        <w:rPr/>
        <w:t xml:space="preserve"> Não se aplica. O pedido é de segurado urbano (empregado), e não há documentos agrários.</w:t>
      </w:r>
    </w:p>
    <w:p>
      <w:pPr>
        <w:pStyle w:val="BodyText"/>
        <w:numPr>
          <w:ilvl w:val="0"/>
          <w:numId w:val="31"/>
        </w:numPr>
        <w:tabs>
          <w:tab w:val="clear" w:pos="1134"/>
          <w:tab w:val="left" w:pos="709" w:leader="none"/>
        </w:tabs>
        <w:bidi w:val="0"/>
        <w:ind w:hanging="283" w:left="709"/>
        <w:jc w:val="left"/>
        <w:rPr/>
      </w:pPr>
      <w:r>
        <w:rPr>
          <w:rStyle w:val="Strong"/>
        </w:rPr>
        <w:t>Verificação de Acúmulo Indevido de Benefícios (Art. 124 da Lei 8.213/91):</w:t>
      </w:r>
      <w:r>
        <w:rPr/>
        <w:t xml:space="preserve"> Não consta percepção de benefício do RGPS ou de RPPS (CNIS: somente o NB 635.779.077-3, indeferido). O INSS pede, se concedida aposentadoria, a autodeclaração do Anexo XXIV da IN PRES/INSS 128/2022 (art. 24 da EC 103/2019) (ID 73187501, p. 4; ID 89865607, p. 2). Atenção: há remuneração de emprego de 08 a 12/2022, mas o Tema 1013 do STJ admite o recebimento conjunto, no período retroativo, de renda do trabalho e benefício.</w:t>
      </w:r>
    </w:p>
    <w:p>
      <w:pPr>
        <w:pStyle w:val="HorizontalLine"/>
        <w:bidi w:val="0"/>
        <w:jc w:val="left"/>
        <w:rPr/>
      </w:pPr>
      <w:r>
        <w:rPr/>
      </w:r>
    </w:p>
    <w:p>
      <w:pPr>
        <w:pStyle w:val="Heading4"/>
        <w:bidi w:val="0"/>
        <w:jc w:val="left"/>
        <w:rPr/>
      </w:pPr>
      <w:r>
        <w:rPr/>
        <w:t>PARTE 6: QUESITOS COMPLEMENTARES PARA A FUNDAMENTAÇÃO</w:t>
      </w:r>
    </w:p>
    <w:p>
      <w:pPr>
        <w:pStyle w:val="BodyText"/>
        <w:numPr>
          <w:ilvl w:val="0"/>
          <w:numId w:val="32"/>
        </w:numPr>
        <w:tabs>
          <w:tab w:val="clear" w:pos="1134"/>
          <w:tab w:val="left" w:pos="709" w:leader="none"/>
        </w:tabs>
        <w:bidi w:val="0"/>
        <w:ind w:hanging="283" w:left="709"/>
        <w:jc w:val="left"/>
        <w:rPr/>
      </w:pPr>
      <w:r>
        <w:rPr>
          <w:rStyle w:val="Strong"/>
        </w:rPr>
        <w:t>A profissão habitual da parte autora exige esforço físico intenso ou apresenta alta complexidade para adaptação em caso de incapacidade parcial (considerando a viabilidade de reabilitação profissional ex vi art. 62 da Lei 8.213/91 e os fatores socioeconômicos de idade e escolaridade, conforme Súmula 77 da TNU)?</w:t>
      </w:r>
      <w:r>
        <w:rPr/>
        <w:t xml:space="preserve"> </w:t>
      </w:r>
      <w:r>
        <w:rPr>
          <w:rStyle w:val="Strong"/>
        </w:rPr>
        <w:t>[FATO]</w:t>
      </w:r>
      <w:r>
        <w:rPr/>
        <w:t xml:space="preserve"> A profissão habitual é de </w:t>
      </w:r>
      <w:r>
        <w:rPr>
          <w:rStyle w:val="Strong"/>
        </w:rPr>
        <w:t>motorista profissional</w:t>
      </w:r>
      <w:r>
        <w:rPr/>
        <w:t xml:space="preserve">: caminhão, furgão e ônibus rodoviário, segundo o CNIS, a CTPS, o SABI ("MOTORISTA DE CAMINHÃO") e o perito ("Motorista caminhão. Não consegue voltar [a] dirigir" [leitura incerta], ID 70533992, p. 3). Escolaridade: "ENSINO FUNDAMENTAL COMPLETO-SIC" (SABI, ID 73187502, p. 1). Idade atual: 58 anos. Antes de 2010, trabalhou na indústria (gráfica, plásticos, linha de produção) e como servente. </w:t>
      </w:r>
      <w:r>
        <w:rPr>
          <w:rStyle w:val="Strong"/>
        </w:rPr>
        <w:t>[ANÁLISE]</w:t>
      </w:r>
      <w:r>
        <w:rPr/>
        <w:t xml:space="preserve"> Dirigir profissionalmente exige longos períodos sentado, vibração e, conforme o veículo, carga e descarga. Isso é compatível com a afirmação do perito de que o autor não consegue voltar a dirigir. A complementação indica reabilitação para "Administrativo; Recepção; Vendas; Vigilância" (ID 89412053, p. 2). Pela idade (58 anos), pela escolaridade (fundamental) e pelo histórico manual e de condução, a reabilitação efetiva é </w:t>
      </w:r>
      <w:r>
        <w:rPr>
          <w:rStyle w:val="Strong"/>
        </w:rPr>
        <w:t>duvidosa</w:t>
      </w:r>
      <w:r>
        <w:rPr/>
        <w:t xml:space="preserve"> (Súmula 47 da TNU), sobretudo para atividades administrativas. A Súmula 77 da TNU só dispensa o exame das condições pessoais quando não há incapacidade para a atividade habitual, o que não é o caso dos laudos judiciais.</w:t>
      </w:r>
    </w:p>
    <w:p>
      <w:pPr>
        <w:pStyle w:val="BodyText"/>
        <w:numPr>
          <w:ilvl w:val="0"/>
          <w:numId w:val="32"/>
        </w:numPr>
        <w:tabs>
          <w:tab w:val="clear" w:pos="1134"/>
          <w:tab w:val="left" w:pos="709" w:leader="none"/>
        </w:tabs>
        <w:bidi w:val="0"/>
        <w:ind w:hanging="283" w:left="709"/>
        <w:jc w:val="left"/>
        <w:rPr/>
      </w:pPr>
      <w:r>
        <w:rPr>
          <w:rStyle w:val="Strong"/>
        </w:rPr>
        <w:t>Há divergência relevante entre a DII apontada nos atestados particulares e a data da DER/início da doença na via administrativa?</w:t>
      </w:r>
      <w:r>
        <w:rPr/>
        <w:t xml:space="preserve"> </w:t>
      </w:r>
      <w:r>
        <w:rPr>
          <w:rStyle w:val="Strong"/>
        </w:rPr>
        <w:t>Sim.</w:t>
      </w:r>
    </w:p>
    <w:p>
      <w:pPr>
        <w:pStyle w:val="BodyText"/>
        <w:numPr>
          <w:ilvl w:val="1"/>
          <w:numId w:val="32"/>
        </w:numPr>
        <w:tabs>
          <w:tab w:val="clear" w:pos="1134"/>
          <w:tab w:val="left" w:pos="1418" w:leader="none"/>
        </w:tabs>
        <w:bidi w:val="0"/>
        <w:spacing w:before="0" w:after="0"/>
        <w:ind w:hanging="283" w:left="1418"/>
        <w:jc w:val="left"/>
        <w:rPr/>
      </w:pPr>
      <w:r>
        <w:rPr/>
        <w:t xml:space="preserve">O laudo particular de 10/08/2021, posterior à DER, sugere repouso de 3 meses. </w:t>
      </w:r>
    </w:p>
    <w:p>
      <w:pPr>
        <w:pStyle w:val="BodyText"/>
        <w:numPr>
          <w:ilvl w:val="1"/>
          <w:numId w:val="32"/>
        </w:numPr>
        <w:tabs>
          <w:tab w:val="clear" w:pos="1134"/>
          <w:tab w:val="left" w:pos="1418" w:leader="none"/>
        </w:tabs>
        <w:bidi w:val="0"/>
        <w:spacing w:before="0" w:after="0"/>
        <w:ind w:hanging="283" w:left="1418"/>
        <w:jc w:val="left"/>
        <w:rPr/>
      </w:pPr>
      <w:r>
        <w:rPr/>
        <w:t xml:space="preserve">O SABI fixou a DID em 22/01/1988 e negou a incapacidade em 28/03/2022, com exame físico normal: "SINAL DE LASÉGUE NEGATIVO", "LIMITAÇÃO LEVE DA FLEXÃO DO TRONCO". </w:t>
      </w:r>
    </w:p>
    <w:p>
      <w:pPr>
        <w:pStyle w:val="BodyText"/>
        <w:numPr>
          <w:ilvl w:val="1"/>
          <w:numId w:val="32"/>
        </w:numPr>
        <w:tabs>
          <w:tab w:val="clear" w:pos="1134"/>
          <w:tab w:val="left" w:pos="1418" w:leader="none"/>
        </w:tabs>
        <w:bidi w:val="0"/>
        <w:ind w:hanging="283" w:left="1418"/>
        <w:jc w:val="left"/>
        <w:rPr/>
      </w:pPr>
      <w:r>
        <w:rPr/>
        <w:t xml:space="preserve">O perito judicial fixou a DID em 1996 e a DII em 1991. </w:t>
      </w:r>
    </w:p>
    <w:p>
      <w:pPr>
        <w:pStyle w:val="BodyText"/>
        <w:numPr>
          <w:ilvl w:val="0"/>
          <w:numId w:val="0"/>
        </w:numPr>
        <w:bidi w:val="0"/>
        <w:ind w:hanging="0" w:left="0"/>
        <w:jc w:val="left"/>
        <w:rPr/>
      </w:pPr>
      <w:r>
        <w:rPr/>
        <w:t xml:space="preserve">A divergência não afeta a carência geral, que foi cumprida pelo histórico. Afeta a </w:t>
      </w:r>
      <w:r>
        <w:rPr>
          <w:rStyle w:val="Strong"/>
        </w:rPr>
        <w:t>qualidade de segurado</w:t>
      </w:r>
      <w:r>
        <w:rPr/>
        <w:t>: a DII precisa ser fixada até 16/01/2022 para caber no cenário de 24 meses. Afeta também a carência pós-reingresso, se a DII cair depois de 10/08/2022 (art. 27-A).</w:t>
      </w:r>
    </w:p>
    <w:p>
      <w:pPr>
        <w:pStyle w:val="BodyText"/>
        <w:numPr>
          <w:ilvl w:val="0"/>
          <w:numId w:val="32"/>
        </w:numPr>
        <w:tabs>
          <w:tab w:val="clear" w:pos="1134"/>
          <w:tab w:val="left" w:pos="709" w:leader="none"/>
        </w:tabs>
        <w:bidi w:val="0"/>
        <w:ind w:hanging="283" w:left="709"/>
        <w:jc w:val="left"/>
        <w:rPr/>
      </w:pPr>
      <w:r>
        <w:rPr>
          <w:rStyle w:val="Strong"/>
        </w:rPr>
        <w:t>A moléstia incapacitante é anterior à filiação ou ao reingresso da parte autora no RGPS, atraindo a vedação do cômputo de carência para doenças preexistentes (art. 59, parágrafo único, c/c art. 42, § 2º, da Lei 8.213/91)?</w:t>
      </w:r>
      <w:r>
        <w:rPr/>
        <w:t xml:space="preserve"> </w:t>
      </w:r>
      <w:r>
        <w:rPr>
          <w:rStyle w:val="Strong"/>
        </w:rPr>
        <w:t>Sem elementos suficientes para aferir.</w:t>
      </w:r>
    </w:p>
    <w:p>
      <w:pPr>
        <w:pStyle w:val="BodyText"/>
        <w:numPr>
          <w:ilvl w:val="1"/>
          <w:numId w:val="32"/>
        </w:numPr>
        <w:tabs>
          <w:tab w:val="clear" w:pos="1134"/>
          <w:tab w:val="left" w:pos="1418" w:leader="none"/>
        </w:tabs>
        <w:bidi w:val="0"/>
        <w:spacing w:before="0" w:after="0"/>
        <w:ind w:hanging="283" w:left="1418"/>
        <w:jc w:val="left"/>
        <w:rPr/>
      </w:pPr>
      <w:r>
        <w:rPr>
          <w:rStyle w:val="Strong"/>
        </w:rPr>
        <w:t>À filiação (1982): não.</w:t>
      </w:r>
      <w:r>
        <w:rPr/>
        <w:t xml:space="preserve"> A DID é de 1988 ou 1996. </w:t>
      </w:r>
    </w:p>
    <w:p>
      <w:pPr>
        <w:pStyle w:val="BodyText"/>
        <w:numPr>
          <w:ilvl w:val="1"/>
          <w:numId w:val="32"/>
        </w:numPr>
        <w:tabs>
          <w:tab w:val="clear" w:pos="1134"/>
          <w:tab w:val="left" w:pos="1418" w:leader="none"/>
        </w:tabs>
        <w:bidi w:val="0"/>
        <w:ind w:hanging="283" w:left="1418"/>
        <w:jc w:val="left"/>
        <w:rPr/>
      </w:pPr>
      <w:r>
        <w:rPr>
          <w:rStyle w:val="Strong"/>
        </w:rPr>
        <w:t>Ao reingresso de 10/08/2022:</w:t>
      </w:r>
      <w:r>
        <w:rPr/>
        <w:t xml:space="preserve"> a doença é preexistente. Se a qualidade se perdeu em 16/01/2022 e a DII for posterior a 10/08/2022, incidem o art. 59, § 1º, e o art. 27-A (carência de 6 meses não cumprida). Esse cenário só se afasta pela prorrogação para 36 meses, pela prova de que a DII é anterior a 16/01/2022 ou pela demonstração de progressão ou agravamento. </w:t>
      </w:r>
    </w:p>
    <w:p>
      <w:pPr>
        <w:pStyle w:val="BodyText"/>
        <w:numPr>
          <w:ilvl w:val="0"/>
          <w:numId w:val="0"/>
        </w:numPr>
        <w:bidi w:val="0"/>
        <w:ind w:hanging="0" w:left="0"/>
        <w:jc w:val="left"/>
        <w:rPr/>
      </w:pPr>
      <w:r>
        <w:rPr/>
        <w:t>O laudo atual não permite definir isso, porque fixa a DII em 1991, data inaproveitável.</w:t>
      </w:r>
    </w:p>
    <w:p>
      <w:pPr>
        <w:pStyle w:val="HorizontalLine"/>
        <w:bidi w:val="0"/>
        <w:jc w:val="left"/>
        <w:rPr/>
      </w:pPr>
      <w:r>
        <w:rPr/>
      </w:r>
    </w:p>
    <w:p>
      <w:pPr>
        <w:pStyle w:val="Heading4"/>
        <w:bidi w:val="0"/>
        <w:jc w:val="left"/>
        <w:rPr/>
      </w:pPr>
      <w:r>
        <w:rPr/>
        <w:t>PARTE 7 — DADOS PARA O MODELO DE SENTENÇA</w:t>
      </w:r>
    </w:p>
    <w:p>
      <w:pPr>
        <w:pStyle w:val="BodyText"/>
        <w:bidi w:val="0"/>
        <w:jc w:val="left"/>
        <w:rPr/>
      </w:pPr>
      <w:r>
        <w:rPr>
          <w:rStyle w:val="Strong"/>
        </w:rPr>
        <w:t>Qualificação e representação</w:t>
      </w:r>
      <w:r>
        <w:rPr/>
        <w:t xml:space="preserve"> - </w:t>
      </w:r>
      <w:r>
        <w:rPr>
          <w:rStyle w:val="Strong"/>
        </w:rPr>
        <w:t>Nome completo:</w:t>
      </w:r>
      <w:r>
        <w:rPr/>
        <w:t xml:space="preserve"> VALMIR BARBOSA GOMES. CPF 124.143.318-60; RG 4.147.799 SSP/PI; NIT 121.00125.09-7 (ID 61684943, p. 1; ID 61684948; ID 61684953). - </w:t>
      </w:r>
      <w:r>
        <w:rPr>
          <w:rStyle w:val="Strong"/>
        </w:rPr>
        <w:t>Nascimento e idade:</w:t>
      </w:r>
      <w:r>
        <w:rPr/>
        <w:t xml:space="preserve"> 22/01/1968 (ID 61684948, p. 2; ID 61684952, p. 1). Idade atual: </w:t>
      </w:r>
      <w:r>
        <w:rPr>
          <w:rStyle w:val="Strong"/>
        </w:rPr>
        <w:t>58 anos</w:t>
      </w:r>
      <w:r>
        <w:rPr/>
        <w:t xml:space="preserve">. Idade na DER: </w:t>
      </w:r>
      <w:r>
        <w:rPr>
          <w:rStyle w:val="Strong"/>
        </w:rPr>
        <w:t>53 anos</w:t>
      </w:r>
      <w:r>
        <w:rPr/>
        <w:t xml:space="preserve">. Idade no ajuizamento: 56 anos (a inicial diz, com erro, "56 (cinquenta e três) anos", ID 61684943, p. 2). - </w:t>
      </w:r>
      <w:r>
        <w:rPr>
          <w:rStyle w:val="Strong"/>
        </w:rPr>
        <w:t>Profissão declarada na inicial:</w:t>
      </w:r>
      <w:r>
        <w:rPr/>
        <w:t xml:space="preserve"> "Motorista" (ID 61684943, p. 1). Ressalvas por erro de modelo da peça: "comerciante varejista" e "servente de obras" na mesma inicial (ID 61684943, p. 2). - </w:t>
      </w:r>
      <w:r>
        <w:rPr>
          <w:rStyle w:val="Strong"/>
        </w:rPr>
        <w:t>Escolaridade:</w:t>
      </w:r>
      <w:r>
        <w:rPr/>
        <w:t xml:space="preserve"> ensino fundamental completo, "SIC" (SABI, ID 73187502, p. 1). A inicial não informa. - </w:t>
      </w:r>
      <w:r>
        <w:rPr>
          <w:rStyle w:val="Strong"/>
        </w:rPr>
        <w:t>Estado civil:</w:t>
      </w:r>
      <w:r>
        <w:rPr/>
        <w:t xml:space="preserve"> casado com Maria da Guia Ferreira Gomes (ID 61684950, p. 1). - </w:t>
      </w:r>
      <w:r>
        <w:rPr>
          <w:rStyle w:val="Strong"/>
        </w:rPr>
        <w:t>Endereço:</w:t>
      </w:r>
      <w:r>
        <w:rPr/>
        <w:t xml:space="preserve"> Rua Central, 626, Piçarra, Município de Rio Grande do Piauí-PI, CEP 64835-000 (ID 61684943, p. 1). O comprovante está em nome de terceira e não indica zona rural (ID 61684955). Nos sistemas do INSS: Rua Central, 636. - </w:t>
      </w:r>
      <w:r>
        <w:rPr>
          <w:rStyle w:val="Strong"/>
        </w:rPr>
        <w:t>Advogados:</w:t>
      </w:r>
      <w:r>
        <w:rPr/>
        <w:t xml:space="preserve"> - Filipe Rodrigues de Barros Alves, OAB/PI 9846, subscritor da inicial (ID 61684943, p. 5). A procuração e a declaração de hipossuficiência são de 29/03/2022 (ID 61684947, p. 1-2), ou seja, mais de 2 anos anteriores ao ajuizamento. - Substabelecimento </w:t>
      </w:r>
      <w:r>
        <w:rPr>
          <w:rStyle w:val="Strong"/>
        </w:rPr>
        <w:t>com reserva</w:t>
      </w:r>
      <w:r>
        <w:rPr/>
        <w:t xml:space="preserve"> de 28/01/2025 para Letícia Francisca Gomes Alves (OAB/PI 22485) e Arioswaldo de Sá Coutinho Guido (OAB/PI 22442) (ID 70060878). - O ID 70060876 é página em branco com a palavra "PDF". - </w:t>
      </w:r>
      <w:r>
        <w:rPr>
          <w:rStyle w:val="Strong"/>
        </w:rPr>
        <w:t>Distribuição / ajuizamento:</w:t>
      </w:r>
      <w:r>
        <w:rPr/>
        <w:t xml:space="preserve"> </w:t>
      </w:r>
      <w:r>
        <w:rPr>
          <w:rStyle w:val="Strong"/>
        </w:rPr>
        <w:t>09/08/2024</w:t>
      </w:r>
      <w:r>
        <w:rPr/>
        <w:t xml:space="preserve"> (capa; ID 61684943, assinada em 09/08/2024 às 23:24; dossiê ID 73187503, p. 1: "DATA AJUIZAMENTO 09/08/2024"). - </w:t>
      </w:r>
      <w:r>
        <w:rPr>
          <w:rStyle w:val="Strong"/>
        </w:rPr>
        <w:t>Juiz que proferiu as decisões:</w:t>
      </w:r>
      <w:r>
        <w:rPr/>
        <w:t xml:space="preserve"> Mário Soares de Alencar (ID 66860324, p. 2; ID 85132471). Comarca: Itaueira-PI.</w:t>
      </w:r>
    </w:p>
    <w:p>
      <w:pPr>
        <w:pStyle w:val="BodyText"/>
        <w:bidi w:val="0"/>
        <w:jc w:val="left"/>
        <w:rPr/>
      </w:pPr>
      <w:r>
        <w:rPr>
          <w:rStyle w:val="Strong"/>
        </w:rPr>
        <w:t>Pedido</w:t>
      </w:r>
      <w:r>
        <w:rPr/>
        <w:t xml:space="preserve"> - </w:t>
      </w:r>
      <w:r>
        <w:rPr>
          <w:rStyle w:val="Strong"/>
        </w:rPr>
        <w:t>Natureza:</w:t>
      </w:r>
      <w:r>
        <w:rPr/>
        <w:t xml:space="preserve"> </w:t>
      </w:r>
      <w:r>
        <w:rPr>
          <w:rStyle w:val="Strong"/>
        </w:rPr>
        <w:t>concessão</w:t>
      </w:r>
      <w:r>
        <w:rPr/>
        <w:t xml:space="preserve">, não restabelecimento. - </w:t>
      </w:r>
      <w:r>
        <w:rPr>
          <w:rStyle w:val="Strong"/>
        </w:rPr>
        <w:t>Principal:</w:t>
      </w:r>
      <w:r>
        <w:rPr/>
        <w:t xml:space="preserve"> auxílio por incapacidade temporária mantido até a reabilitação (art. 62). - </w:t>
      </w:r>
      <w:r>
        <w:rPr>
          <w:rStyle w:val="Strong"/>
        </w:rPr>
        <w:t>Alternativo ou "subsidiário":</w:t>
      </w:r>
      <w:r>
        <w:rPr/>
        <w:t xml:space="preserve"> aposentadoria por incapacidade permanente com acréscimo de 25%. - A peça é confusa: o item 6.I traz a rubrica "Subsidiariamente", com (a) aposentadoria e (b) auxílio (ID 61684943, p. 4-5). - </w:t>
      </w:r>
      <w:r>
        <w:rPr>
          <w:rStyle w:val="Strong"/>
        </w:rPr>
        <w:t>Termo inicial:</w:t>
      </w:r>
      <w:r>
        <w:rPr/>
        <w:t xml:space="preserve"> "a partir da data da efetiva constatação da incapacidade" (itens 6.I.a e 6.I.b) e parcelas "fixada na DER em 16/07/2021" (item 6.III). - </w:t>
      </w:r>
      <w:r>
        <w:rPr>
          <w:rStyle w:val="Strong"/>
        </w:rPr>
        <w:t>Tutela de urgência:</w:t>
      </w:r>
      <w:r>
        <w:rPr/>
        <w:t xml:space="preserve"> </w:t>
      </w:r>
      <w:r>
        <w:rPr>
          <w:rStyle w:val="Strong"/>
        </w:rPr>
        <w:t>pedida</w:t>
      </w:r>
      <w:r>
        <w:rPr/>
        <w:t xml:space="preserve"> (item 2) e </w:t>
      </w:r>
      <w:r>
        <w:rPr>
          <w:rStyle w:val="Strong"/>
        </w:rPr>
        <w:t>indeferida</w:t>
      </w:r>
      <w:r>
        <w:rPr/>
        <w:t xml:space="preserve"> pela Decisão ID 66860324, de 14/11/2024: "resta controvertida a incapacidade" e é "necessária a instrução do feito para comprovação da incapacidade laborativa, bem como a sua qualidade de segurado empregado". - </w:t>
      </w:r>
      <w:r>
        <w:rPr>
          <w:rStyle w:val="Strong"/>
        </w:rPr>
        <w:t>Outros pedidos:</w:t>
      </w:r>
      <w:r>
        <w:rPr/>
        <w:t xml:space="preserve"> audiência de conciliação; a inicial invoca os arts. 3º e 4º da Lei 10.259 e o art. 43 da Lei 9.099 (ID 61684943, p. 1 e 5). </w:t>
      </w:r>
      <w:r>
        <w:rPr>
          <w:rStyle w:val="Strong"/>
        </w:rPr>
        <w:t>[ANÁLISE]</w:t>
      </w:r>
      <w:r>
        <w:rPr/>
        <w:t xml:space="preserve"> O art. 20 da Lei 10.259/2001 veda a aplicação dessa lei no juízo estadual; o rito é o comum do CPC. A réplica (ID 75080057, p. 4) e a 2ª réplica (ID 91995921, p. 2-3) introduzem "DANO MORAL E DAS PERDAS E DANOS", que </w:t>
      </w:r>
      <w:r>
        <w:rPr>
          <w:rStyle w:val="Strong"/>
        </w:rPr>
        <w:t>não foram pedidos na inicial</w:t>
      </w:r>
      <w:r>
        <w:rPr/>
        <w:t>. É inovação vedada (art. 329 do CPC).</w:t>
      </w:r>
    </w:p>
    <w:p>
      <w:pPr>
        <w:pStyle w:val="BodyText"/>
        <w:bidi w:val="0"/>
        <w:jc w:val="left"/>
        <w:rPr/>
      </w:pPr>
      <w:r>
        <w:rPr>
          <w:rStyle w:val="Strong"/>
        </w:rPr>
        <w:t>Patologias e natureza (acidentária ou comum)</w:t>
      </w:r>
      <w:r>
        <w:rPr/>
        <w:t xml:space="preserve"> - </w:t>
      </w:r>
      <w:r>
        <w:rPr>
          <w:rStyle w:val="Strong"/>
        </w:rPr>
        <w:t>Inicial:</w:t>
      </w:r>
      <w:r>
        <w:rPr/>
        <w:t xml:space="preserve"> "Lombociatalgia; Espondilodiscopatia", CID </w:t>
      </w:r>
      <w:r>
        <w:rPr>
          <w:rStyle w:val="Strong"/>
        </w:rPr>
        <w:t>M54.5 e M51.1</w:t>
      </w:r>
      <w:r>
        <w:rPr/>
        <w:t xml:space="preserve"> (ID 61684943, p. 1-2). - </w:t>
      </w:r>
      <w:r>
        <w:rPr>
          <w:rStyle w:val="Strong"/>
        </w:rPr>
        <w:t>Natureza: doença comum (degenerativa), NÃO acidente do trabalho nem acidente de qualquer natureza.</w:t>
      </w:r>
      <w:r>
        <w:rPr/>
        <w:t xml:space="preserve"> - A inicial não narra acidente, CAT ou nexo com o trabalho. - O benefício requerido é de espécie 31, previdenciária (ID 61684953). - O SABI marca "AC. DO TRABALHO: NÃO" e "AUX-ACIDENTE" em branco (ID 73187502, p. 2). - A procuração fala em "aposentadoria por invalidez </w:t>
      </w:r>
      <w:r>
        <w:rPr>
          <w:rStyle w:val="Strong"/>
        </w:rPr>
        <w:t>urbana</w:t>
      </w:r>
      <w:r>
        <w:rPr/>
        <w:t xml:space="preserve">" (ID 61684947, p. 2). - Nenhum quesito ou resposta pericial trata de nexo. - </w:t>
      </w:r>
      <w:r>
        <w:rPr>
          <w:rStyle w:val="Strong"/>
        </w:rPr>
        <w:t>[ANÁLISE]</w:t>
      </w:r>
      <w:r>
        <w:rPr/>
        <w:t xml:space="preserve"> Os assuntos "Auxílio-Doença Acidentário" e "Aposentadoria por Invalidez Acidentária" no cadastro do PJe são </w:t>
      </w:r>
      <w:r>
        <w:rPr>
          <w:rStyle w:val="Strong"/>
        </w:rPr>
        <w:t>erro de autuação</w:t>
      </w:r>
      <w:r>
        <w:rPr/>
        <w:t xml:space="preserve">. A competência é a </w:t>
      </w:r>
      <w:r>
        <w:rPr>
          <w:rStyle w:val="Strong"/>
        </w:rPr>
        <w:t>delegada federal</w:t>
      </w:r>
      <w:r>
        <w:rPr/>
        <w:t xml:space="preserve"> (art. 109, § 3º, da CF), e os recursos vão ao TRF da 1ª Região, não ao TJPI. </w:t>
      </w:r>
      <w:r>
        <w:rPr>
          <w:rStyle w:val="Strong"/>
        </w:rPr>
        <w:t>Recomenda-se retificar a autuação</w:t>
      </w:r>
      <w:r>
        <w:rPr/>
        <w:t xml:space="preserve"> antes da sentença, para evitar remessa errada do recurso.</w:t>
      </w:r>
    </w:p>
    <w:p>
      <w:pPr>
        <w:pStyle w:val="BodyText"/>
        <w:bidi w:val="0"/>
        <w:jc w:val="left"/>
        <w:rPr/>
      </w:pPr>
      <w:r>
        <w:rPr>
          <w:rStyle w:val="Strong"/>
        </w:rPr>
        <w:t>Peças e atos — IDs e datas</w:t>
      </w:r>
    </w:p>
    <w:tbl>
      <w:tblPr>
        <w:tblW w:w="8123" w:type="dxa"/>
        <w:jc w:val="left"/>
        <w:tblInd w:w="0" w:type="dxa"/>
        <w:tblLayout w:type="fixed"/>
        <w:tblCellMar>
          <w:top w:w="28" w:type="dxa"/>
          <w:left w:w="28" w:type="dxa"/>
          <w:bottom w:w="28" w:type="dxa"/>
          <w:right w:w="28" w:type="dxa"/>
        </w:tblCellMar>
      </w:tblPr>
      <w:tblGrid>
        <w:gridCol w:w="1133"/>
        <w:gridCol w:w="585"/>
        <w:gridCol w:w="1539"/>
        <w:gridCol w:w="4866"/>
      </w:tblGrid>
      <w:tr>
        <w:trPr>
          <w:tblHeader w:val="true"/>
        </w:trPr>
        <w:tc>
          <w:tcPr>
            <w:tcW w:w="1133" w:type="dxa"/>
            <w:tcBorders/>
            <w:vAlign w:val="center"/>
          </w:tcPr>
          <w:p>
            <w:pPr>
              <w:pStyle w:val="TableHeading"/>
              <w:bidi w:val="0"/>
              <w:spacing w:before="0" w:after="283"/>
              <w:ind w:hanging="0" w:left="0" w:right="0"/>
              <w:jc w:val="left"/>
              <w:rPr/>
            </w:pPr>
            <w:r>
              <w:rPr/>
              <w:t>ID</w:t>
            </w:r>
          </w:p>
        </w:tc>
        <w:tc>
          <w:tcPr>
            <w:tcW w:w="585" w:type="dxa"/>
            <w:tcBorders/>
            <w:vAlign w:val="center"/>
          </w:tcPr>
          <w:p>
            <w:pPr>
              <w:pStyle w:val="TableHeading"/>
              <w:bidi w:val="0"/>
              <w:spacing w:before="0" w:after="283"/>
              <w:ind w:hanging="0" w:left="0" w:right="0"/>
              <w:jc w:val="left"/>
              <w:rPr/>
            </w:pPr>
            <w:r>
              <w:rPr/>
              <w:t>Data</w:t>
            </w:r>
          </w:p>
        </w:tc>
        <w:tc>
          <w:tcPr>
            <w:tcW w:w="1539" w:type="dxa"/>
            <w:tcBorders/>
            <w:vAlign w:val="center"/>
          </w:tcPr>
          <w:p>
            <w:pPr>
              <w:pStyle w:val="TableHeading"/>
              <w:bidi w:val="0"/>
              <w:spacing w:before="0" w:after="283"/>
              <w:ind w:hanging="0" w:left="0" w:right="0"/>
              <w:jc w:val="left"/>
              <w:rPr/>
            </w:pPr>
            <w:r>
              <w:rPr/>
              <w:t>Ato</w:t>
            </w:r>
          </w:p>
        </w:tc>
        <w:tc>
          <w:tcPr>
            <w:tcW w:w="4866" w:type="dxa"/>
            <w:tcBorders/>
            <w:vAlign w:val="center"/>
          </w:tcPr>
          <w:p>
            <w:pPr>
              <w:pStyle w:val="TableHeading"/>
              <w:bidi w:val="0"/>
              <w:spacing w:before="0" w:after="283"/>
              <w:ind w:hanging="0" w:left="0" w:right="0"/>
              <w:jc w:val="left"/>
              <w:rPr/>
            </w:pPr>
            <w:r>
              <w:rPr/>
              <w:t>Conteúdo</w:t>
            </w:r>
          </w:p>
        </w:tc>
      </w:tr>
      <w:tr>
        <w:trPr/>
        <w:tc>
          <w:tcPr>
            <w:tcW w:w="1133" w:type="dxa"/>
            <w:tcBorders/>
            <w:vAlign w:val="center"/>
          </w:tcPr>
          <w:p>
            <w:pPr>
              <w:pStyle w:val="TableContents"/>
              <w:bidi w:val="0"/>
              <w:spacing w:before="0" w:after="283"/>
              <w:ind w:hanging="0" w:left="0" w:right="0"/>
              <w:jc w:val="left"/>
              <w:rPr/>
            </w:pPr>
            <w:r>
              <w:rPr/>
              <w:t>61684943</w:t>
            </w:r>
          </w:p>
        </w:tc>
        <w:tc>
          <w:tcPr>
            <w:tcW w:w="585" w:type="dxa"/>
            <w:tcBorders/>
            <w:vAlign w:val="center"/>
          </w:tcPr>
          <w:p>
            <w:pPr>
              <w:pStyle w:val="TableContents"/>
              <w:bidi w:val="0"/>
              <w:spacing w:before="0" w:after="283"/>
              <w:ind w:hanging="0" w:left="0" w:right="0"/>
              <w:jc w:val="left"/>
              <w:rPr/>
            </w:pPr>
            <w:r>
              <w:rPr/>
              <w:t>09/08/2024</w:t>
            </w:r>
          </w:p>
        </w:tc>
        <w:tc>
          <w:tcPr>
            <w:tcW w:w="1539" w:type="dxa"/>
            <w:tcBorders/>
            <w:vAlign w:val="center"/>
          </w:tcPr>
          <w:p>
            <w:pPr>
              <w:pStyle w:val="TableContents"/>
              <w:bidi w:val="0"/>
              <w:spacing w:before="0" w:after="283"/>
              <w:ind w:hanging="0" w:left="0" w:right="0"/>
              <w:jc w:val="left"/>
              <w:rPr/>
            </w:pPr>
            <w:r>
              <w:rPr/>
              <w:t>Petição inicial</w:t>
            </w:r>
          </w:p>
        </w:tc>
        <w:tc>
          <w:tcPr>
            <w:tcW w:w="4866" w:type="dxa"/>
            <w:tcBorders/>
            <w:vAlign w:val="center"/>
          </w:tcPr>
          <w:p>
            <w:pPr>
              <w:pStyle w:val="TableContents"/>
              <w:bidi w:val="0"/>
              <w:spacing w:before="0" w:after="283"/>
              <w:ind w:hanging="0" w:left="0" w:right="0"/>
              <w:jc w:val="left"/>
              <w:rPr/>
            </w:pPr>
            <w:r>
              <w:rPr/>
              <w:t>O ID 61684945 é cópia da inicial. Não houve emenda.</w:t>
            </w:r>
          </w:p>
        </w:tc>
      </w:tr>
      <w:tr>
        <w:trPr/>
        <w:tc>
          <w:tcPr>
            <w:tcW w:w="1133" w:type="dxa"/>
            <w:tcBorders/>
            <w:vAlign w:val="center"/>
          </w:tcPr>
          <w:p>
            <w:pPr>
              <w:pStyle w:val="TableContents"/>
              <w:bidi w:val="0"/>
              <w:spacing w:before="0" w:after="283"/>
              <w:ind w:hanging="0" w:left="0" w:right="0"/>
              <w:jc w:val="left"/>
              <w:rPr/>
            </w:pPr>
            <w:r>
              <w:rPr>
                <w:rStyle w:val="Strong"/>
              </w:rPr>
              <w:t>66860324</w:t>
            </w:r>
          </w:p>
        </w:tc>
        <w:tc>
          <w:tcPr>
            <w:tcW w:w="585" w:type="dxa"/>
            <w:tcBorders/>
            <w:vAlign w:val="center"/>
          </w:tcPr>
          <w:p>
            <w:pPr>
              <w:pStyle w:val="TableContents"/>
              <w:bidi w:val="0"/>
              <w:spacing w:before="0" w:after="283"/>
              <w:ind w:hanging="0" w:left="0" w:right="0"/>
              <w:jc w:val="left"/>
              <w:rPr/>
            </w:pPr>
            <w:r>
              <w:rPr>
                <w:rStyle w:val="Strong"/>
              </w:rPr>
              <w:t>14/11/2024</w:t>
            </w:r>
          </w:p>
        </w:tc>
        <w:tc>
          <w:tcPr>
            <w:tcW w:w="1539" w:type="dxa"/>
            <w:tcBorders/>
            <w:vAlign w:val="center"/>
          </w:tcPr>
          <w:p>
            <w:pPr>
              <w:pStyle w:val="TableContents"/>
              <w:bidi w:val="0"/>
              <w:spacing w:before="0" w:after="283"/>
              <w:ind w:hanging="0" w:left="0" w:right="0"/>
              <w:jc w:val="left"/>
              <w:rPr/>
            </w:pPr>
            <w:r>
              <w:rPr>
                <w:rStyle w:val="Strong"/>
              </w:rPr>
              <w:t>Decisão</w:t>
            </w:r>
          </w:p>
        </w:tc>
        <w:tc>
          <w:tcPr>
            <w:tcW w:w="4866" w:type="dxa"/>
            <w:tcBorders/>
            <w:vAlign w:val="center"/>
          </w:tcPr>
          <w:p>
            <w:pPr>
              <w:pStyle w:val="TableContents"/>
              <w:bidi w:val="0"/>
              <w:spacing w:before="0" w:after="283"/>
              <w:ind w:hanging="0" w:left="0" w:right="0"/>
              <w:jc w:val="left"/>
              <w:rPr/>
            </w:pPr>
            <w:r>
              <w:rPr/>
              <w:t>Defere a gratuidade, indefere a tutela, determina a perícia antes da citação (art. 129-A da Lei 8.213/91), fixa quesitos do juízo e prevê a citação do INSS se houver divergência com a perícia administrativa.</w:t>
            </w:r>
          </w:p>
        </w:tc>
      </w:tr>
      <w:tr>
        <w:trPr/>
        <w:tc>
          <w:tcPr>
            <w:tcW w:w="1133" w:type="dxa"/>
            <w:tcBorders/>
            <w:vAlign w:val="center"/>
          </w:tcPr>
          <w:p>
            <w:pPr>
              <w:pStyle w:val="TableContents"/>
              <w:bidi w:val="0"/>
              <w:spacing w:before="0" w:after="283"/>
              <w:ind w:hanging="0" w:left="0" w:right="0"/>
              <w:jc w:val="left"/>
              <w:rPr/>
            </w:pPr>
            <w:r>
              <w:rPr/>
              <w:t>66970967</w:t>
            </w:r>
          </w:p>
        </w:tc>
        <w:tc>
          <w:tcPr>
            <w:tcW w:w="585" w:type="dxa"/>
            <w:tcBorders/>
            <w:vAlign w:val="center"/>
          </w:tcPr>
          <w:p>
            <w:pPr>
              <w:pStyle w:val="TableContents"/>
              <w:bidi w:val="0"/>
              <w:spacing w:before="0" w:after="283"/>
              <w:ind w:hanging="0" w:left="0" w:right="0"/>
              <w:jc w:val="left"/>
              <w:rPr/>
            </w:pPr>
            <w:r>
              <w:rPr/>
              <w:t>19/11/2024</w:t>
            </w:r>
          </w:p>
        </w:tc>
        <w:tc>
          <w:tcPr>
            <w:tcW w:w="1539" w:type="dxa"/>
            <w:tcBorders/>
            <w:vAlign w:val="center"/>
          </w:tcPr>
          <w:p>
            <w:pPr>
              <w:pStyle w:val="TableContents"/>
              <w:bidi w:val="0"/>
              <w:spacing w:before="0" w:after="283"/>
              <w:ind w:hanging="0" w:left="0" w:right="0"/>
              <w:jc w:val="left"/>
              <w:rPr/>
            </w:pPr>
            <w:r>
              <w:rPr/>
              <w:t>Intimação</w:t>
            </w:r>
          </w:p>
        </w:tc>
        <w:tc>
          <w:tcPr>
            <w:tcW w:w="4866" w:type="dxa"/>
            <w:tcBorders/>
            <w:vAlign w:val="center"/>
          </w:tcPr>
          <w:p>
            <w:pPr>
              <w:pStyle w:val="TableContents"/>
              <w:bidi w:val="0"/>
              <w:spacing w:before="0" w:after="283"/>
              <w:ind w:hanging="0" w:left="0" w:right="0"/>
              <w:jc w:val="left"/>
              <w:rPr/>
            </w:pPr>
            <w:r>
              <w:rPr/>
              <w:t>Quesitos.</w:t>
            </w:r>
          </w:p>
        </w:tc>
      </w:tr>
      <w:tr>
        <w:trPr/>
        <w:tc>
          <w:tcPr>
            <w:tcW w:w="1133" w:type="dxa"/>
            <w:tcBorders/>
            <w:vAlign w:val="center"/>
          </w:tcPr>
          <w:p>
            <w:pPr>
              <w:pStyle w:val="TableContents"/>
              <w:bidi w:val="0"/>
              <w:spacing w:before="0" w:after="283"/>
              <w:ind w:hanging="0" w:left="0" w:right="0"/>
              <w:jc w:val="left"/>
              <w:rPr/>
            </w:pPr>
            <w:r>
              <w:rPr/>
              <w:t>68428761</w:t>
            </w:r>
          </w:p>
        </w:tc>
        <w:tc>
          <w:tcPr>
            <w:tcW w:w="585" w:type="dxa"/>
            <w:tcBorders/>
            <w:vAlign w:val="center"/>
          </w:tcPr>
          <w:p>
            <w:pPr>
              <w:pStyle w:val="TableContents"/>
              <w:bidi w:val="0"/>
              <w:spacing w:before="0" w:after="283"/>
              <w:ind w:hanging="0" w:left="0" w:right="0"/>
              <w:jc w:val="left"/>
              <w:rPr/>
            </w:pPr>
            <w:r>
              <w:rPr/>
              <w:t>16/12/2024</w:t>
            </w:r>
          </w:p>
        </w:tc>
        <w:tc>
          <w:tcPr>
            <w:tcW w:w="1539" w:type="dxa"/>
            <w:tcBorders/>
            <w:vAlign w:val="center"/>
          </w:tcPr>
          <w:p>
            <w:pPr>
              <w:pStyle w:val="TableContents"/>
              <w:bidi w:val="0"/>
              <w:spacing w:before="0" w:after="283"/>
              <w:ind w:hanging="0" w:left="0" w:right="0"/>
              <w:jc w:val="left"/>
              <w:rPr/>
            </w:pPr>
            <w:r>
              <w:rPr/>
              <w:t>Quesitos do autor</w:t>
            </w:r>
          </w:p>
        </w:tc>
        <w:tc>
          <w:tcPr>
            <w:tcW w:w="4866" w:type="dxa"/>
            <w:tcBorders/>
            <w:vAlign w:val="center"/>
          </w:tcPr>
          <w:p>
            <w:pPr>
              <w:pStyle w:val="TableContents"/>
              <w:bidi w:val="0"/>
              <w:spacing w:before="0" w:after="283"/>
              <w:ind w:hanging="0" w:left="0" w:right="0"/>
              <w:jc w:val="left"/>
              <w:rPr/>
            </w:pPr>
            <w:r>
              <w:rPr/>
              <w:t>—</w:t>
            </w:r>
          </w:p>
        </w:tc>
      </w:tr>
      <w:tr>
        <w:trPr/>
        <w:tc>
          <w:tcPr>
            <w:tcW w:w="1133" w:type="dxa"/>
            <w:tcBorders/>
            <w:vAlign w:val="center"/>
          </w:tcPr>
          <w:p>
            <w:pPr>
              <w:pStyle w:val="TableContents"/>
              <w:bidi w:val="0"/>
              <w:spacing w:before="0" w:after="283"/>
              <w:ind w:hanging="0" w:left="0" w:right="0"/>
              <w:jc w:val="left"/>
              <w:rPr/>
            </w:pPr>
            <w:r>
              <w:rPr/>
              <w:t>69325166</w:t>
            </w:r>
          </w:p>
        </w:tc>
        <w:tc>
          <w:tcPr>
            <w:tcW w:w="585" w:type="dxa"/>
            <w:tcBorders/>
            <w:vAlign w:val="center"/>
          </w:tcPr>
          <w:p>
            <w:pPr>
              <w:pStyle w:val="TableContents"/>
              <w:bidi w:val="0"/>
              <w:spacing w:before="0" w:after="283"/>
              <w:ind w:hanging="0" w:left="0" w:right="0"/>
              <w:jc w:val="left"/>
              <w:rPr/>
            </w:pPr>
            <w:r>
              <w:rPr/>
              <w:t>17/01/2025</w:t>
            </w:r>
          </w:p>
        </w:tc>
        <w:tc>
          <w:tcPr>
            <w:tcW w:w="1539" w:type="dxa"/>
            <w:tcBorders/>
            <w:vAlign w:val="center"/>
          </w:tcPr>
          <w:p>
            <w:pPr>
              <w:pStyle w:val="TableContents"/>
              <w:bidi w:val="0"/>
              <w:spacing w:before="0" w:after="283"/>
              <w:ind w:hanging="0" w:left="0" w:right="0"/>
              <w:jc w:val="left"/>
              <w:rPr/>
            </w:pPr>
            <w:r>
              <w:rPr/>
              <w:t>Certidão</w:t>
            </w:r>
          </w:p>
        </w:tc>
        <w:tc>
          <w:tcPr>
            <w:tcW w:w="4866" w:type="dxa"/>
            <w:tcBorders/>
            <w:vAlign w:val="center"/>
          </w:tcPr>
          <w:p>
            <w:pPr>
              <w:pStyle w:val="TableContents"/>
              <w:bidi w:val="0"/>
              <w:spacing w:before="0" w:after="283"/>
              <w:ind w:hanging="0" w:left="0" w:right="0"/>
              <w:jc w:val="left"/>
              <w:rPr/>
            </w:pPr>
            <w:r>
              <w:rPr/>
              <w:t>O INSS não apresentou quesitos.</w:t>
            </w:r>
          </w:p>
        </w:tc>
      </w:tr>
      <w:tr>
        <w:trPr/>
        <w:tc>
          <w:tcPr>
            <w:tcW w:w="1133" w:type="dxa"/>
            <w:tcBorders/>
            <w:vAlign w:val="center"/>
          </w:tcPr>
          <w:p>
            <w:pPr>
              <w:pStyle w:val="TableContents"/>
              <w:bidi w:val="0"/>
              <w:spacing w:before="0" w:after="283"/>
              <w:ind w:hanging="0" w:left="0" w:right="0"/>
              <w:jc w:val="left"/>
              <w:rPr/>
            </w:pPr>
            <w:r>
              <w:rPr/>
              <w:t>69325170</w:t>
            </w:r>
          </w:p>
        </w:tc>
        <w:tc>
          <w:tcPr>
            <w:tcW w:w="585" w:type="dxa"/>
            <w:tcBorders/>
            <w:vAlign w:val="center"/>
          </w:tcPr>
          <w:p>
            <w:pPr>
              <w:pStyle w:val="TableContents"/>
              <w:bidi w:val="0"/>
              <w:spacing w:before="0" w:after="283"/>
              <w:ind w:hanging="0" w:left="0" w:right="0"/>
              <w:jc w:val="left"/>
              <w:rPr/>
            </w:pPr>
            <w:r>
              <w:rPr/>
              <w:t>17/01/2025</w:t>
            </w:r>
          </w:p>
        </w:tc>
        <w:tc>
          <w:tcPr>
            <w:tcW w:w="1539" w:type="dxa"/>
            <w:tcBorders/>
            <w:vAlign w:val="center"/>
          </w:tcPr>
          <w:p>
            <w:pPr>
              <w:pStyle w:val="TableContents"/>
              <w:bidi w:val="0"/>
              <w:spacing w:before="0" w:after="283"/>
              <w:ind w:hanging="0" w:left="0" w:right="0"/>
              <w:jc w:val="left"/>
              <w:rPr/>
            </w:pPr>
            <w:r>
              <w:rPr/>
              <w:t>Ato ordinatório</w:t>
            </w:r>
          </w:p>
        </w:tc>
        <w:tc>
          <w:tcPr>
            <w:tcW w:w="4866" w:type="dxa"/>
            <w:tcBorders/>
            <w:vAlign w:val="center"/>
          </w:tcPr>
          <w:p>
            <w:pPr>
              <w:pStyle w:val="TableContents"/>
              <w:bidi w:val="0"/>
              <w:spacing w:before="0" w:after="283"/>
              <w:ind w:hanging="0" w:left="0" w:right="0"/>
              <w:jc w:val="left"/>
              <w:rPr/>
            </w:pPr>
            <w:r>
              <w:rPr/>
              <w:t>Nomeia perito o "Dr. ANDRÉ CIPRIANO SARAIVA GOMES".</w:t>
            </w:r>
          </w:p>
        </w:tc>
      </w:tr>
      <w:tr>
        <w:trPr/>
        <w:tc>
          <w:tcPr>
            <w:tcW w:w="1133" w:type="dxa"/>
            <w:tcBorders/>
            <w:vAlign w:val="center"/>
          </w:tcPr>
          <w:p>
            <w:pPr>
              <w:pStyle w:val="TableContents"/>
              <w:bidi w:val="0"/>
              <w:spacing w:before="0" w:after="283"/>
              <w:ind w:hanging="0" w:left="0" w:right="0"/>
              <w:jc w:val="left"/>
              <w:rPr/>
            </w:pPr>
            <w:r>
              <w:rPr/>
              <w:t>69411622</w:t>
            </w:r>
          </w:p>
        </w:tc>
        <w:tc>
          <w:tcPr>
            <w:tcW w:w="585" w:type="dxa"/>
            <w:tcBorders/>
            <w:vAlign w:val="center"/>
          </w:tcPr>
          <w:p>
            <w:pPr>
              <w:pStyle w:val="TableContents"/>
              <w:bidi w:val="0"/>
              <w:spacing w:before="0" w:after="283"/>
              <w:ind w:hanging="0" w:left="0" w:right="0"/>
              <w:jc w:val="left"/>
              <w:rPr/>
            </w:pPr>
            <w:r>
              <w:rPr/>
              <w:t>20/01/2025</w:t>
            </w:r>
          </w:p>
        </w:tc>
        <w:tc>
          <w:tcPr>
            <w:tcW w:w="1539" w:type="dxa"/>
            <w:tcBorders/>
            <w:vAlign w:val="center"/>
          </w:tcPr>
          <w:p>
            <w:pPr>
              <w:pStyle w:val="TableContents"/>
              <w:bidi w:val="0"/>
              <w:spacing w:before="0" w:after="283"/>
              <w:ind w:hanging="0" w:left="0" w:right="0"/>
              <w:jc w:val="left"/>
              <w:rPr/>
            </w:pPr>
            <w:r>
              <w:rPr/>
              <w:t>Certidão do oficial</w:t>
            </w:r>
          </w:p>
        </w:tc>
        <w:tc>
          <w:tcPr>
            <w:tcW w:w="4866" w:type="dxa"/>
            <w:tcBorders/>
            <w:vAlign w:val="center"/>
          </w:tcPr>
          <w:p>
            <w:pPr>
              <w:pStyle w:val="TableContents"/>
              <w:bidi w:val="0"/>
              <w:spacing w:before="0" w:after="283"/>
              <w:ind w:hanging="0" w:left="0" w:right="0"/>
              <w:jc w:val="left"/>
              <w:rPr/>
            </w:pPr>
            <w:r>
              <w:rPr/>
              <w:t>Perícia designada para 10/02/2025, às 09:15, na MEDICLIN, Itaueira-PI. O autor foi intimado por meio da irmã, Sara Cristine Ferreira Gomes, porque "o requerente está em Floriano-PI".</w:t>
            </w:r>
          </w:p>
        </w:tc>
      </w:tr>
      <w:tr>
        <w:trPr/>
        <w:tc>
          <w:tcPr>
            <w:tcW w:w="1133" w:type="dxa"/>
            <w:tcBorders/>
            <w:vAlign w:val="center"/>
          </w:tcPr>
          <w:p>
            <w:pPr>
              <w:pStyle w:val="TableContents"/>
              <w:bidi w:val="0"/>
              <w:spacing w:before="0" w:after="283"/>
              <w:ind w:hanging="0" w:left="0" w:right="0"/>
              <w:jc w:val="left"/>
              <w:rPr/>
            </w:pPr>
            <w:r>
              <w:rPr/>
              <w:t>70533982 / 70533992</w:t>
            </w:r>
          </w:p>
        </w:tc>
        <w:tc>
          <w:tcPr>
            <w:tcW w:w="585" w:type="dxa"/>
            <w:tcBorders/>
            <w:vAlign w:val="center"/>
          </w:tcPr>
          <w:p>
            <w:pPr>
              <w:pStyle w:val="TableContents"/>
              <w:bidi w:val="0"/>
              <w:spacing w:before="0" w:after="283"/>
              <w:ind w:hanging="0" w:left="0" w:right="0"/>
              <w:jc w:val="left"/>
              <w:rPr/>
            </w:pPr>
            <w:r>
              <w:rPr/>
              <w:t>10/02/2025</w:t>
            </w:r>
          </w:p>
        </w:tc>
        <w:tc>
          <w:tcPr>
            <w:tcW w:w="1539" w:type="dxa"/>
            <w:tcBorders/>
            <w:vAlign w:val="center"/>
          </w:tcPr>
          <w:p>
            <w:pPr>
              <w:pStyle w:val="TableContents"/>
              <w:bidi w:val="0"/>
              <w:spacing w:before="0" w:after="283"/>
              <w:ind w:hanging="0" w:left="0" w:right="0"/>
              <w:jc w:val="left"/>
              <w:rPr/>
            </w:pPr>
            <w:r>
              <w:rPr/>
              <w:t>Juntada do laudo</w:t>
            </w:r>
          </w:p>
        </w:tc>
        <w:tc>
          <w:tcPr>
            <w:tcW w:w="4866" w:type="dxa"/>
            <w:tcBorders/>
            <w:vAlign w:val="center"/>
          </w:tcPr>
          <w:p>
            <w:pPr>
              <w:pStyle w:val="TableContents"/>
              <w:bidi w:val="0"/>
              <w:spacing w:before="0" w:after="283"/>
              <w:ind w:hanging="0" w:left="0" w:right="0"/>
              <w:jc w:val="left"/>
              <w:rPr/>
            </w:pPr>
            <w:r>
              <w:rPr/>
              <w:t>—</w:t>
            </w:r>
          </w:p>
        </w:tc>
      </w:tr>
      <w:tr>
        <w:trPr/>
        <w:tc>
          <w:tcPr>
            <w:tcW w:w="1133" w:type="dxa"/>
            <w:tcBorders/>
            <w:vAlign w:val="center"/>
          </w:tcPr>
          <w:p>
            <w:pPr>
              <w:pStyle w:val="TableContents"/>
              <w:bidi w:val="0"/>
              <w:spacing w:before="0" w:after="283"/>
              <w:ind w:hanging="0" w:left="0" w:right="0"/>
              <w:jc w:val="left"/>
              <w:rPr/>
            </w:pPr>
            <w:r>
              <w:rPr/>
              <w:t>70534534</w:t>
            </w:r>
          </w:p>
        </w:tc>
        <w:tc>
          <w:tcPr>
            <w:tcW w:w="585" w:type="dxa"/>
            <w:tcBorders/>
            <w:vAlign w:val="center"/>
          </w:tcPr>
          <w:p>
            <w:pPr>
              <w:pStyle w:val="TableContents"/>
              <w:bidi w:val="0"/>
              <w:spacing w:before="0" w:after="283"/>
              <w:ind w:hanging="0" w:left="0" w:right="0"/>
              <w:jc w:val="left"/>
              <w:rPr/>
            </w:pPr>
            <w:r>
              <w:rPr/>
              <w:t>10/02/2025</w:t>
            </w:r>
          </w:p>
        </w:tc>
        <w:tc>
          <w:tcPr>
            <w:tcW w:w="1539" w:type="dxa"/>
            <w:tcBorders/>
            <w:vAlign w:val="center"/>
          </w:tcPr>
          <w:p>
            <w:pPr>
              <w:pStyle w:val="TableContents"/>
              <w:bidi w:val="0"/>
              <w:spacing w:before="0" w:after="283"/>
              <w:ind w:hanging="0" w:left="0" w:right="0"/>
              <w:jc w:val="left"/>
              <w:rPr/>
            </w:pPr>
            <w:r>
              <w:rPr/>
              <w:t>Ato ordinatório</w:t>
            </w:r>
          </w:p>
        </w:tc>
        <w:tc>
          <w:tcPr>
            <w:tcW w:w="4866" w:type="dxa"/>
            <w:tcBorders/>
            <w:vAlign w:val="center"/>
          </w:tcPr>
          <w:p>
            <w:pPr>
              <w:pStyle w:val="TableContents"/>
              <w:bidi w:val="0"/>
              <w:spacing w:before="0" w:after="283"/>
              <w:ind w:hanging="0" w:left="0" w:right="0"/>
              <w:jc w:val="left"/>
              <w:rPr/>
            </w:pPr>
            <w:r>
              <w:rPr/>
              <w:t xml:space="preserve">Cite-se. A data efetiva da citação eletrônica </w:t>
            </w:r>
            <w:r>
              <w:rPr>
                <w:rStyle w:val="Strong"/>
              </w:rPr>
              <w:t>não consta</w:t>
            </w:r>
            <w:r>
              <w:rPr/>
              <w:t xml:space="preserve"> do PDF.</w:t>
            </w:r>
          </w:p>
        </w:tc>
      </w:tr>
      <w:tr>
        <w:trPr/>
        <w:tc>
          <w:tcPr>
            <w:tcW w:w="1133" w:type="dxa"/>
            <w:tcBorders/>
            <w:vAlign w:val="center"/>
          </w:tcPr>
          <w:p>
            <w:pPr>
              <w:pStyle w:val="TableContents"/>
              <w:bidi w:val="0"/>
              <w:spacing w:before="0" w:after="283"/>
              <w:ind w:hanging="0" w:left="0" w:right="0"/>
              <w:jc w:val="left"/>
              <w:rPr/>
            </w:pPr>
            <w:r>
              <w:rPr/>
              <w:t>73187501</w:t>
            </w:r>
          </w:p>
        </w:tc>
        <w:tc>
          <w:tcPr>
            <w:tcW w:w="585" w:type="dxa"/>
            <w:tcBorders/>
            <w:vAlign w:val="center"/>
          </w:tcPr>
          <w:p>
            <w:pPr>
              <w:pStyle w:val="TableContents"/>
              <w:bidi w:val="0"/>
              <w:spacing w:before="0" w:after="283"/>
              <w:ind w:hanging="0" w:left="0" w:right="0"/>
              <w:jc w:val="left"/>
              <w:rPr/>
            </w:pPr>
            <w:r>
              <w:rPr/>
              <w:t>28/03/2025</w:t>
            </w:r>
          </w:p>
        </w:tc>
        <w:tc>
          <w:tcPr>
            <w:tcW w:w="1539" w:type="dxa"/>
            <w:tcBorders/>
            <w:vAlign w:val="center"/>
          </w:tcPr>
          <w:p>
            <w:pPr>
              <w:pStyle w:val="TableContents"/>
              <w:bidi w:val="0"/>
              <w:spacing w:before="0" w:after="283"/>
              <w:ind w:hanging="0" w:left="0" w:right="0"/>
              <w:jc w:val="left"/>
              <w:rPr/>
            </w:pPr>
            <w:r>
              <w:rPr/>
              <w:t>Contestação</w:t>
            </w:r>
          </w:p>
        </w:tc>
        <w:tc>
          <w:tcPr>
            <w:tcW w:w="4866" w:type="dxa"/>
            <w:tcBorders/>
            <w:vAlign w:val="center"/>
          </w:tcPr>
          <w:p>
            <w:pPr>
              <w:pStyle w:val="TableContents"/>
              <w:bidi w:val="0"/>
              <w:spacing w:before="0" w:after="283"/>
              <w:ind w:hanging="0" w:left="0" w:right="0"/>
              <w:jc w:val="left"/>
              <w:rPr/>
            </w:pPr>
            <w:r>
              <w:rPr/>
              <w:t>Tempestiva, segundo a certidão ID 74440958.</w:t>
            </w:r>
          </w:p>
        </w:tc>
      </w:tr>
      <w:tr>
        <w:trPr/>
        <w:tc>
          <w:tcPr>
            <w:tcW w:w="1133" w:type="dxa"/>
            <w:tcBorders/>
            <w:vAlign w:val="center"/>
          </w:tcPr>
          <w:p>
            <w:pPr>
              <w:pStyle w:val="TableContents"/>
              <w:bidi w:val="0"/>
              <w:spacing w:before="0" w:after="283"/>
              <w:ind w:hanging="0" w:left="0" w:right="0"/>
              <w:jc w:val="left"/>
              <w:rPr/>
            </w:pPr>
            <w:r>
              <w:rPr/>
              <w:t>74440967</w:t>
            </w:r>
          </w:p>
        </w:tc>
        <w:tc>
          <w:tcPr>
            <w:tcW w:w="585" w:type="dxa"/>
            <w:tcBorders/>
            <w:vAlign w:val="center"/>
          </w:tcPr>
          <w:p>
            <w:pPr>
              <w:pStyle w:val="TableContents"/>
              <w:bidi w:val="0"/>
              <w:spacing w:before="0" w:after="283"/>
              <w:ind w:hanging="0" w:left="0" w:right="0"/>
              <w:jc w:val="left"/>
              <w:rPr/>
            </w:pPr>
            <w:r>
              <w:rPr/>
              <w:t>22/04/2025</w:t>
            </w:r>
          </w:p>
        </w:tc>
        <w:tc>
          <w:tcPr>
            <w:tcW w:w="1539" w:type="dxa"/>
            <w:tcBorders/>
            <w:vAlign w:val="center"/>
          </w:tcPr>
          <w:p>
            <w:pPr>
              <w:pStyle w:val="TableContents"/>
              <w:bidi w:val="0"/>
              <w:spacing w:before="0" w:after="283"/>
              <w:ind w:hanging="0" w:left="0" w:right="0"/>
              <w:jc w:val="left"/>
              <w:rPr/>
            </w:pPr>
            <w:r>
              <w:rPr/>
              <w:t>Ato ordinatório</w:t>
            </w:r>
          </w:p>
        </w:tc>
        <w:tc>
          <w:tcPr>
            <w:tcW w:w="4866" w:type="dxa"/>
            <w:tcBorders/>
            <w:vAlign w:val="center"/>
          </w:tcPr>
          <w:p>
            <w:pPr>
              <w:pStyle w:val="TableContents"/>
              <w:bidi w:val="0"/>
              <w:spacing w:before="0" w:after="283"/>
              <w:ind w:hanging="0" w:left="0" w:right="0"/>
              <w:jc w:val="left"/>
              <w:rPr/>
            </w:pPr>
            <w:r>
              <w:rPr/>
              <w:t>Intima o autor para réplica e manifestação sobre o laudo.</w:t>
            </w:r>
          </w:p>
        </w:tc>
      </w:tr>
      <w:tr>
        <w:trPr/>
        <w:tc>
          <w:tcPr>
            <w:tcW w:w="1133" w:type="dxa"/>
            <w:tcBorders/>
            <w:vAlign w:val="center"/>
          </w:tcPr>
          <w:p>
            <w:pPr>
              <w:pStyle w:val="TableContents"/>
              <w:bidi w:val="0"/>
              <w:spacing w:before="0" w:after="283"/>
              <w:ind w:hanging="0" w:left="0" w:right="0"/>
              <w:jc w:val="left"/>
              <w:rPr/>
            </w:pPr>
            <w:r>
              <w:rPr/>
              <w:t>75080057</w:t>
            </w:r>
          </w:p>
        </w:tc>
        <w:tc>
          <w:tcPr>
            <w:tcW w:w="585" w:type="dxa"/>
            <w:tcBorders/>
            <w:vAlign w:val="center"/>
          </w:tcPr>
          <w:p>
            <w:pPr>
              <w:pStyle w:val="TableContents"/>
              <w:bidi w:val="0"/>
              <w:spacing w:before="0" w:after="283"/>
              <w:ind w:hanging="0" w:left="0" w:right="0"/>
              <w:jc w:val="left"/>
              <w:rPr/>
            </w:pPr>
            <w:r>
              <w:rPr/>
              <w:t>05/05/2025</w:t>
            </w:r>
          </w:p>
        </w:tc>
        <w:tc>
          <w:tcPr>
            <w:tcW w:w="1539" w:type="dxa"/>
            <w:tcBorders/>
            <w:vAlign w:val="center"/>
          </w:tcPr>
          <w:p>
            <w:pPr>
              <w:pStyle w:val="TableContents"/>
              <w:bidi w:val="0"/>
              <w:spacing w:before="0" w:after="283"/>
              <w:ind w:hanging="0" w:left="0" w:right="0"/>
              <w:jc w:val="left"/>
              <w:rPr/>
            </w:pPr>
            <w:r>
              <w:rPr/>
              <w:t>Réplica</w:t>
            </w:r>
          </w:p>
        </w:tc>
        <w:tc>
          <w:tcPr>
            <w:tcW w:w="4866" w:type="dxa"/>
            <w:tcBorders/>
            <w:vAlign w:val="center"/>
          </w:tcPr>
          <w:p>
            <w:pPr>
              <w:pStyle w:val="TableContents"/>
              <w:bidi w:val="0"/>
              <w:spacing w:before="0" w:after="283"/>
              <w:ind w:hanging="0" w:left="0" w:right="0"/>
              <w:jc w:val="left"/>
              <w:rPr/>
            </w:pPr>
            <w:r>
              <w:rPr/>
              <w:t>Tempestiva, segundo a certidão ID 76052129.</w:t>
            </w:r>
          </w:p>
        </w:tc>
      </w:tr>
      <w:tr>
        <w:trPr/>
        <w:tc>
          <w:tcPr>
            <w:tcW w:w="1133" w:type="dxa"/>
            <w:tcBorders/>
            <w:vAlign w:val="center"/>
          </w:tcPr>
          <w:p>
            <w:pPr>
              <w:pStyle w:val="TableContents"/>
              <w:bidi w:val="0"/>
              <w:spacing w:before="0" w:after="283"/>
              <w:ind w:hanging="0" w:left="0" w:right="0"/>
              <w:jc w:val="left"/>
              <w:rPr/>
            </w:pPr>
            <w:r>
              <w:rPr>
                <w:rStyle w:val="Strong"/>
              </w:rPr>
              <w:t>85132471</w:t>
            </w:r>
          </w:p>
        </w:tc>
        <w:tc>
          <w:tcPr>
            <w:tcW w:w="585" w:type="dxa"/>
            <w:tcBorders/>
            <w:vAlign w:val="center"/>
          </w:tcPr>
          <w:p>
            <w:pPr>
              <w:pStyle w:val="TableContents"/>
              <w:bidi w:val="0"/>
              <w:spacing w:before="0" w:after="283"/>
              <w:ind w:hanging="0" w:left="0" w:right="0"/>
              <w:jc w:val="left"/>
              <w:rPr/>
            </w:pPr>
            <w:r>
              <w:rPr>
                <w:rStyle w:val="Strong"/>
              </w:rPr>
              <w:t>26/10/2025</w:t>
            </w:r>
          </w:p>
        </w:tc>
        <w:tc>
          <w:tcPr>
            <w:tcW w:w="1539" w:type="dxa"/>
            <w:tcBorders/>
            <w:vAlign w:val="center"/>
          </w:tcPr>
          <w:p>
            <w:pPr>
              <w:pStyle w:val="TableContents"/>
              <w:bidi w:val="0"/>
              <w:spacing w:before="0" w:after="283"/>
              <w:ind w:hanging="0" w:left="0" w:right="0"/>
              <w:jc w:val="left"/>
              <w:rPr/>
            </w:pPr>
            <w:r>
              <w:rPr>
                <w:rStyle w:val="Strong"/>
              </w:rPr>
              <w:t>Despacho</w:t>
            </w:r>
          </w:p>
        </w:tc>
        <w:tc>
          <w:tcPr>
            <w:tcW w:w="4866" w:type="dxa"/>
            <w:tcBorders/>
            <w:vAlign w:val="center"/>
          </w:tcPr>
          <w:p>
            <w:pPr>
              <w:pStyle w:val="TableContents"/>
              <w:bidi w:val="0"/>
              <w:spacing w:before="0" w:after="283"/>
              <w:ind w:hanging="0" w:left="0" w:right="0"/>
              <w:jc w:val="left"/>
              <w:rPr/>
            </w:pPr>
            <w:r>
              <w:rPr/>
              <w:t>Defere a complementação do laudo pedida pelo INSS.</w:t>
            </w:r>
          </w:p>
        </w:tc>
      </w:tr>
      <w:tr>
        <w:trPr/>
        <w:tc>
          <w:tcPr>
            <w:tcW w:w="1133" w:type="dxa"/>
            <w:tcBorders/>
            <w:vAlign w:val="center"/>
          </w:tcPr>
          <w:p>
            <w:pPr>
              <w:pStyle w:val="TableContents"/>
              <w:bidi w:val="0"/>
              <w:spacing w:before="0" w:after="283"/>
              <w:ind w:hanging="0" w:left="0" w:right="0"/>
              <w:jc w:val="left"/>
              <w:rPr/>
            </w:pPr>
            <w:r>
              <w:rPr/>
              <w:t>88927743</w:t>
            </w:r>
          </w:p>
        </w:tc>
        <w:tc>
          <w:tcPr>
            <w:tcW w:w="585" w:type="dxa"/>
            <w:tcBorders/>
            <w:vAlign w:val="center"/>
          </w:tcPr>
          <w:p>
            <w:pPr>
              <w:pStyle w:val="TableContents"/>
              <w:bidi w:val="0"/>
              <w:spacing w:before="0" w:after="283"/>
              <w:ind w:hanging="0" w:left="0" w:right="0"/>
              <w:jc w:val="left"/>
              <w:rPr/>
            </w:pPr>
            <w:r>
              <w:rPr/>
              <w:t>13/01/2026</w:t>
            </w:r>
          </w:p>
        </w:tc>
        <w:tc>
          <w:tcPr>
            <w:tcW w:w="1539" w:type="dxa"/>
            <w:tcBorders/>
            <w:vAlign w:val="center"/>
          </w:tcPr>
          <w:p>
            <w:pPr>
              <w:pStyle w:val="TableContents"/>
              <w:bidi w:val="0"/>
              <w:spacing w:before="0" w:after="283"/>
              <w:ind w:hanging="0" w:left="0" w:right="0"/>
              <w:jc w:val="left"/>
              <w:rPr/>
            </w:pPr>
            <w:r>
              <w:rPr/>
              <w:t>Certidão do oficial</w:t>
            </w:r>
          </w:p>
        </w:tc>
        <w:tc>
          <w:tcPr>
            <w:tcW w:w="4866" w:type="dxa"/>
            <w:tcBorders/>
            <w:vAlign w:val="center"/>
          </w:tcPr>
          <w:p>
            <w:pPr>
              <w:pStyle w:val="TableContents"/>
              <w:bidi w:val="0"/>
              <w:spacing w:before="0" w:after="283"/>
              <w:ind w:hanging="0" w:left="0" w:right="0"/>
              <w:jc w:val="left"/>
              <w:rPr/>
            </w:pPr>
            <w:r>
              <w:rPr/>
              <w:t>Exame complementar designado para 26/01/2026, às 10:10, na MEDICLIN. O autor foi intimado por WhatsApp da esposa, "Guia".</w:t>
            </w:r>
          </w:p>
        </w:tc>
      </w:tr>
      <w:tr>
        <w:trPr/>
        <w:tc>
          <w:tcPr>
            <w:tcW w:w="1133" w:type="dxa"/>
            <w:tcBorders/>
            <w:vAlign w:val="center"/>
          </w:tcPr>
          <w:p>
            <w:pPr>
              <w:pStyle w:val="TableContents"/>
              <w:bidi w:val="0"/>
              <w:spacing w:before="0" w:after="283"/>
              <w:ind w:hanging="0" w:left="0" w:right="0"/>
              <w:jc w:val="left"/>
              <w:rPr/>
            </w:pPr>
            <w:r>
              <w:rPr/>
              <w:t>89412045 / 89412053</w:t>
            </w:r>
          </w:p>
        </w:tc>
        <w:tc>
          <w:tcPr>
            <w:tcW w:w="585" w:type="dxa"/>
            <w:tcBorders/>
            <w:vAlign w:val="center"/>
          </w:tcPr>
          <w:p>
            <w:pPr>
              <w:pStyle w:val="TableContents"/>
              <w:bidi w:val="0"/>
              <w:spacing w:before="0" w:after="283"/>
              <w:ind w:hanging="0" w:left="0" w:right="0"/>
              <w:jc w:val="left"/>
              <w:rPr/>
            </w:pPr>
            <w:r>
              <w:rPr/>
              <w:t>26/01/2026</w:t>
            </w:r>
          </w:p>
        </w:tc>
        <w:tc>
          <w:tcPr>
            <w:tcW w:w="1539" w:type="dxa"/>
            <w:tcBorders/>
            <w:vAlign w:val="center"/>
          </w:tcPr>
          <w:p>
            <w:pPr>
              <w:pStyle w:val="TableContents"/>
              <w:bidi w:val="0"/>
              <w:spacing w:before="0" w:after="283"/>
              <w:ind w:hanging="0" w:left="0" w:right="0"/>
              <w:jc w:val="left"/>
              <w:rPr/>
            </w:pPr>
            <w:r>
              <w:rPr/>
              <w:t>Juntada da complementação</w:t>
            </w:r>
          </w:p>
        </w:tc>
        <w:tc>
          <w:tcPr>
            <w:tcW w:w="4866" w:type="dxa"/>
            <w:tcBorders/>
            <w:vAlign w:val="center"/>
          </w:tcPr>
          <w:p>
            <w:pPr>
              <w:pStyle w:val="TableContents"/>
              <w:bidi w:val="0"/>
              <w:spacing w:before="0" w:after="283"/>
              <w:ind w:hanging="0" w:left="0" w:right="0"/>
              <w:jc w:val="left"/>
              <w:rPr/>
            </w:pPr>
            <w:r>
              <w:rPr/>
              <w:t>—</w:t>
            </w:r>
          </w:p>
        </w:tc>
      </w:tr>
      <w:tr>
        <w:trPr/>
        <w:tc>
          <w:tcPr>
            <w:tcW w:w="1133" w:type="dxa"/>
            <w:tcBorders/>
            <w:vAlign w:val="center"/>
          </w:tcPr>
          <w:p>
            <w:pPr>
              <w:pStyle w:val="TableContents"/>
              <w:bidi w:val="0"/>
              <w:spacing w:before="0" w:after="283"/>
              <w:ind w:hanging="0" w:left="0" w:right="0"/>
              <w:jc w:val="left"/>
              <w:rPr/>
            </w:pPr>
            <w:r>
              <w:rPr/>
              <w:t>89414190 / 89414594</w:t>
            </w:r>
          </w:p>
        </w:tc>
        <w:tc>
          <w:tcPr>
            <w:tcW w:w="585" w:type="dxa"/>
            <w:tcBorders/>
            <w:vAlign w:val="center"/>
          </w:tcPr>
          <w:p>
            <w:pPr>
              <w:pStyle w:val="TableContents"/>
              <w:bidi w:val="0"/>
              <w:spacing w:before="0" w:after="283"/>
              <w:ind w:hanging="0" w:left="0" w:right="0"/>
              <w:jc w:val="left"/>
              <w:rPr/>
            </w:pPr>
            <w:r>
              <w:rPr/>
              <w:t>26/01/2026</w:t>
            </w:r>
          </w:p>
        </w:tc>
        <w:tc>
          <w:tcPr>
            <w:tcW w:w="1539" w:type="dxa"/>
            <w:tcBorders/>
            <w:vAlign w:val="center"/>
          </w:tcPr>
          <w:p>
            <w:pPr>
              <w:pStyle w:val="TableContents"/>
              <w:bidi w:val="0"/>
              <w:spacing w:before="0" w:after="283"/>
              <w:ind w:hanging="0" w:left="0" w:right="0"/>
              <w:jc w:val="left"/>
              <w:rPr/>
            </w:pPr>
            <w:r>
              <w:rPr/>
              <w:t>Atos ordinatórios</w:t>
            </w:r>
          </w:p>
        </w:tc>
        <w:tc>
          <w:tcPr>
            <w:tcW w:w="4866" w:type="dxa"/>
            <w:tcBorders/>
            <w:vAlign w:val="center"/>
          </w:tcPr>
          <w:p>
            <w:pPr>
              <w:pStyle w:val="TableContents"/>
              <w:bidi w:val="0"/>
              <w:spacing w:before="0" w:after="283"/>
              <w:ind w:hanging="0" w:left="0" w:right="0"/>
              <w:jc w:val="left"/>
              <w:rPr/>
            </w:pPr>
            <w:r>
              <w:rPr/>
              <w:t>Intimam as partes sobre o laudo; ao autor, prazo de 15 dias.</w:t>
            </w:r>
          </w:p>
        </w:tc>
      </w:tr>
      <w:tr>
        <w:trPr/>
        <w:tc>
          <w:tcPr>
            <w:tcW w:w="1133" w:type="dxa"/>
            <w:tcBorders/>
            <w:vAlign w:val="center"/>
          </w:tcPr>
          <w:p>
            <w:pPr>
              <w:pStyle w:val="TableContents"/>
              <w:bidi w:val="0"/>
              <w:spacing w:before="0" w:after="283"/>
              <w:ind w:hanging="0" w:left="0" w:right="0"/>
              <w:jc w:val="left"/>
              <w:rPr/>
            </w:pPr>
            <w:r>
              <w:rPr/>
              <w:t>89865607 / 89865608</w:t>
            </w:r>
          </w:p>
        </w:tc>
        <w:tc>
          <w:tcPr>
            <w:tcW w:w="585" w:type="dxa"/>
            <w:tcBorders/>
            <w:vAlign w:val="center"/>
          </w:tcPr>
          <w:p>
            <w:pPr>
              <w:pStyle w:val="TableContents"/>
              <w:bidi w:val="0"/>
              <w:spacing w:before="0" w:after="283"/>
              <w:ind w:hanging="0" w:left="0" w:right="0"/>
              <w:jc w:val="left"/>
              <w:rPr/>
            </w:pPr>
            <w:r>
              <w:rPr/>
              <w:t>02/02/2026</w:t>
            </w:r>
          </w:p>
        </w:tc>
        <w:tc>
          <w:tcPr>
            <w:tcW w:w="1539" w:type="dxa"/>
            <w:tcBorders/>
            <w:vAlign w:val="center"/>
          </w:tcPr>
          <w:p>
            <w:pPr>
              <w:pStyle w:val="TableContents"/>
              <w:bidi w:val="0"/>
              <w:spacing w:before="0" w:after="283"/>
              <w:ind w:hanging="0" w:left="0" w:right="0"/>
              <w:jc w:val="left"/>
              <w:rPr/>
            </w:pPr>
            <w:r>
              <w:rPr/>
              <w:t>Nova "contestação" do INSS</w:t>
            </w:r>
          </w:p>
        </w:tc>
        <w:tc>
          <w:tcPr>
            <w:tcW w:w="4866" w:type="dxa"/>
            <w:tcBorders/>
            <w:vAlign w:val="center"/>
          </w:tcPr>
          <w:p>
            <w:pPr>
              <w:pStyle w:val="TableContents"/>
              <w:bidi w:val="0"/>
              <w:spacing w:before="0" w:after="283"/>
              <w:ind w:hanging="0" w:left="0" w:right="0"/>
              <w:jc w:val="left"/>
              <w:rPr/>
            </w:pPr>
            <w:r>
              <w:rPr/>
              <w:t>Com extrato.</w:t>
            </w:r>
          </w:p>
        </w:tc>
      </w:tr>
      <w:tr>
        <w:trPr/>
        <w:tc>
          <w:tcPr>
            <w:tcW w:w="1133" w:type="dxa"/>
            <w:tcBorders/>
            <w:vAlign w:val="center"/>
          </w:tcPr>
          <w:p>
            <w:pPr>
              <w:pStyle w:val="TableContents"/>
              <w:bidi w:val="0"/>
              <w:spacing w:before="0" w:after="283"/>
              <w:ind w:hanging="0" w:left="0" w:right="0"/>
              <w:jc w:val="left"/>
              <w:rPr/>
            </w:pPr>
            <w:r>
              <w:rPr/>
              <w:t>91995919</w:t>
            </w:r>
          </w:p>
        </w:tc>
        <w:tc>
          <w:tcPr>
            <w:tcW w:w="585" w:type="dxa"/>
            <w:tcBorders/>
            <w:vAlign w:val="center"/>
          </w:tcPr>
          <w:p>
            <w:pPr>
              <w:pStyle w:val="TableContents"/>
              <w:bidi w:val="0"/>
              <w:spacing w:before="0" w:after="283"/>
              <w:ind w:hanging="0" w:left="0" w:right="0"/>
              <w:jc w:val="left"/>
              <w:rPr/>
            </w:pPr>
            <w:r>
              <w:rPr/>
              <w:t>07/03/2026</w:t>
            </w:r>
          </w:p>
        </w:tc>
        <w:tc>
          <w:tcPr>
            <w:tcW w:w="1539" w:type="dxa"/>
            <w:tcBorders/>
            <w:vAlign w:val="center"/>
          </w:tcPr>
          <w:p>
            <w:pPr>
              <w:pStyle w:val="TableContents"/>
              <w:bidi w:val="0"/>
              <w:spacing w:before="0" w:after="283"/>
              <w:ind w:hanging="0" w:left="0" w:right="0"/>
              <w:jc w:val="left"/>
              <w:rPr/>
            </w:pPr>
            <w:r>
              <w:rPr/>
              <w:t>Manifestação do autor</w:t>
            </w:r>
          </w:p>
        </w:tc>
        <w:tc>
          <w:tcPr>
            <w:tcW w:w="4866" w:type="dxa"/>
            <w:tcBorders/>
            <w:vAlign w:val="center"/>
          </w:tcPr>
          <w:p>
            <w:pPr>
              <w:pStyle w:val="TableContents"/>
              <w:bidi w:val="0"/>
              <w:spacing w:before="0" w:after="283"/>
              <w:ind w:hanging="0" w:left="0" w:right="0"/>
              <w:jc w:val="left"/>
              <w:rPr/>
            </w:pPr>
            <w:r>
              <w:rPr/>
              <w:t>Sobre o laudo. Não há certidão de tempestividade.</w:t>
            </w:r>
          </w:p>
        </w:tc>
      </w:tr>
      <w:tr>
        <w:trPr/>
        <w:tc>
          <w:tcPr>
            <w:tcW w:w="1133" w:type="dxa"/>
            <w:tcBorders/>
            <w:vAlign w:val="center"/>
          </w:tcPr>
          <w:p>
            <w:pPr>
              <w:pStyle w:val="TableContents"/>
              <w:bidi w:val="0"/>
              <w:spacing w:before="0" w:after="283"/>
              <w:ind w:hanging="0" w:left="0" w:right="0"/>
              <w:jc w:val="left"/>
              <w:rPr/>
            </w:pPr>
            <w:r>
              <w:rPr/>
              <w:t>91995921</w:t>
            </w:r>
          </w:p>
        </w:tc>
        <w:tc>
          <w:tcPr>
            <w:tcW w:w="585" w:type="dxa"/>
            <w:tcBorders/>
            <w:vAlign w:val="center"/>
          </w:tcPr>
          <w:p>
            <w:pPr>
              <w:pStyle w:val="TableContents"/>
              <w:bidi w:val="0"/>
              <w:spacing w:before="0" w:after="283"/>
              <w:ind w:hanging="0" w:left="0" w:right="0"/>
              <w:jc w:val="left"/>
              <w:rPr/>
            </w:pPr>
            <w:r>
              <w:rPr/>
              <w:t>07/03/2026</w:t>
            </w:r>
          </w:p>
        </w:tc>
        <w:tc>
          <w:tcPr>
            <w:tcW w:w="1539" w:type="dxa"/>
            <w:tcBorders/>
            <w:vAlign w:val="center"/>
          </w:tcPr>
          <w:p>
            <w:pPr>
              <w:pStyle w:val="TableContents"/>
              <w:bidi w:val="0"/>
              <w:spacing w:before="0" w:after="283"/>
              <w:ind w:hanging="0" w:left="0" w:right="0"/>
              <w:jc w:val="left"/>
              <w:rPr/>
            </w:pPr>
            <w:r>
              <w:rPr/>
              <w:t>2ª réplica</w:t>
            </w:r>
          </w:p>
        </w:tc>
        <w:tc>
          <w:tcPr>
            <w:tcW w:w="4866" w:type="dxa"/>
            <w:tcBorders/>
            <w:vAlign w:val="center"/>
          </w:tcPr>
          <w:p>
            <w:pPr>
              <w:pStyle w:val="TableContents"/>
              <w:bidi w:val="0"/>
              <w:spacing w:before="0" w:after="283"/>
              <w:ind w:hanging="0" w:left="0" w:right="0"/>
              <w:jc w:val="left"/>
              <w:rPr/>
            </w:pPr>
            <w:r>
              <w:rPr/>
              <w:t>—</w:t>
            </w:r>
          </w:p>
        </w:tc>
      </w:tr>
      <w:tr>
        <w:trPr/>
        <w:tc>
          <w:tcPr>
            <w:tcW w:w="1133" w:type="dxa"/>
            <w:tcBorders/>
            <w:vAlign w:val="center"/>
          </w:tcPr>
          <w:p>
            <w:pPr>
              <w:pStyle w:val="TableContents"/>
              <w:bidi w:val="0"/>
              <w:spacing w:before="0" w:after="283"/>
              <w:ind w:hanging="0" w:left="0" w:right="0"/>
              <w:jc w:val="left"/>
              <w:rPr/>
            </w:pPr>
            <w:r>
              <w:rPr/>
              <w:t>94892418</w:t>
            </w:r>
          </w:p>
        </w:tc>
        <w:tc>
          <w:tcPr>
            <w:tcW w:w="585" w:type="dxa"/>
            <w:tcBorders/>
            <w:vAlign w:val="center"/>
          </w:tcPr>
          <w:p>
            <w:pPr>
              <w:pStyle w:val="TableContents"/>
              <w:bidi w:val="0"/>
              <w:spacing w:before="0" w:after="283"/>
              <w:ind w:hanging="0" w:left="0" w:right="0"/>
              <w:jc w:val="left"/>
              <w:rPr/>
            </w:pPr>
            <w:r>
              <w:rPr/>
              <w:t>23/04/2026</w:t>
            </w:r>
          </w:p>
        </w:tc>
        <w:tc>
          <w:tcPr>
            <w:tcW w:w="1539" w:type="dxa"/>
            <w:tcBorders/>
            <w:vAlign w:val="center"/>
          </w:tcPr>
          <w:p>
            <w:pPr>
              <w:pStyle w:val="TableContents"/>
              <w:bidi w:val="0"/>
              <w:spacing w:before="0" w:after="283"/>
              <w:ind w:hanging="0" w:left="0" w:right="0"/>
              <w:jc w:val="left"/>
              <w:rPr/>
            </w:pPr>
            <w:r>
              <w:rPr/>
              <w:t>Certidão</w:t>
            </w:r>
          </w:p>
        </w:tc>
        <w:tc>
          <w:tcPr>
            <w:tcW w:w="4866" w:type="dxa"/>
            <w:tcBorders/>
            <w:vAlign w:val="center"/>
          </w:tcPr>
          <w:p>
            <w:pPr>
              <w:pStyle w:val="TableContents"/>
              <w:bidi w:val="0"/>
              <w:spacing w:before="0" w:after="283"/>
              <w:ind w:hanging="0" w:left="0" w:right="0"/>
              <w:jc w:val="left"/>
              <w:rPr/>
            </w:pPr>
            <w:r>
              <w:rPr/>
              <w:t>Afirma que a "contestação" de 02/02/2026 foi tempestiva.</w:t>
            </w:r>
          </w:p>
        </w:tc>
      </w:tr>
      <w:tr>
        <w:trPr/>
        <w:tc>
          <w:tcPr>
            <w:tcW w:w="1133" w:type="dxa"/>
            <w:tcBorders/>
            <w:vAlign w:val="center"/>
          </w:tcPr>
          <w:p>
            <w:pPr>
              <w:pStyle w:val="TableContents"/>
              <w:bidi w:val="0"/>
              <w:spacing w:before="0" w:after="283"/>
              <w:ind w:hanging="0" w:left="0" w:right="0"/>
              <w:jc w:val="left"/>
              <w:rPr/>
            </w:pPr>
            <w:r>
              <w:rPr/>
              <w:t>94892442</w:t>
            </w:r>
          </w:p>
        </w:tc>
        <w:tc>
          <w:tcPr>
            <w:tcW w:w="585" w:type="dxa"/>
            <w:tcBorders/>
            <w:vAlign w:val="center"/>
          </w:tcPr>
          <w:p>
            <w:pPr>
              <w:pStyle w:val="TableContents"/>
              <w:bidi w:val="0"/>
              <w:spacing w:before="0" w:after="283"/>
              <w:ind w:hanging="0" w:left="0" w:right="0"/>
              <w:jc w:val="left"/>
              <w:rPr/>
            </w:pPr>
            <w:r>
              <w:rPr/>
              <w:t>23/04/2026</w:t>
            </w:r>
          </w:p>
        </w:tc>
        <w:tc>
          <w:tcPr>
            <w:tcW w:w="1539" w:type="dxa"/>
            <w:tcBorders/>
            <w:vAlign w:val="center"/>
          </w:tcPr>
          <w:p>
            <w:pPr>
              <w:pStyle w:val="TableContents"/>
              <w:bidi w:val="0"/>
              <w:spacing w:before="0" w:after="283"/>
              <w:ind w:hanging="0" w:left="0" w:right="0"/>
              <w:jc w:val="left"/>
              <w:rPr/>
            </w:pPr>
            <w:r>
              <w:rPr/>
              <w:t>Conclusão para decisão</w:t>
            </w:r>
          </w:p>
        </w:tc>
        <w:tc>
          <w:tcPr>
            <w:tcW w:w="4866" w:type="dxa"/>
            <w:tcBorders/>
            <w:vAlign w:val="center"/>
          </w:tcPr>
          <w:p>
            <w:pPr>
              <w:pStyle w:val="TableContents"/>
              <w:bidi w:val="0"/>
              <w:spacing w:before="0" w:after="283"/>
              <w:jc w:val="left"/>
              <w:rPr/>
            </w:pPr>
            <w:r>
              <w:rPr/>
              <w:t>Último ato dos autos.</w:t>
            </w:r>
          </w:p>
        </w:tc>
      </w:tr>
    </w:tbl>
    <w:p>
      <w:pPr>
        <w:pStyle w:val="BodyText"/>
        <w:bidi w:val="0"/>
        <w:jc w:val="left"/>
        <w:rPr/>
      </w:pPr>
      <w:r>
        <w:rPr>
          <w:rStyle w:val="Strong"/>
        </w:rPr>
        <w:t>Laudo pericial judicial</w:t>
      </w:r>
      <w:r>
        <w:rPr/>
        <w:t xml:space="preserve"> - </w:t>
      </w:r>
      <w:r>
        <w:rPr>
          <w:rStyle w:val="Strong"/>
        </w:rPr>
        <w:t>IDs:</w:t>
      </w:r>
      <w:r>
        <w:rPr/>
        <w:t xml:space="preserve"> 70533992 (laudo, 3 páginas, PDF p. 55-57; juntado em </w:t>
      </w:r>
      <w:r>
        <w:rPr>
          <w:rStyle w:val="Strong"/>
        </w:rPr>
        <w:t>10/02/2025</w:t>
      </w:r>
      <w:r>
        <w:rPr/>
        <w:t xml:space="preserve"> pela certidão ID 70533982) e 89412053 (complementação, PDF p. 101-103; juntada em </w:t>
      </w:r>
      <w:r>
        <w:rPr>
          <w:rStyle w:val="Strong"/>
        </w:rPr>
        <w:t>26/01/2026</w:t>
      </w:r>
      <w:r>
        <w:rPr/>
        <w:t xml:space="preserve"> pela certidão ID 89412045). - </w:t>
      </w:r>
      <w:r>
        <w:rPr>
          <w:rStyle w:val="Strong"/>
        </w:rPr>
        <w:t>Data do exame:</w:t>
      </w:r>
      <w:r>
        <w:rPr/>
        <w:t xml:space="preserve"> - Laudo: </w:t>
      </w:r>
      <w:r>
        <w:rPr>
          <w:rStyle w:val="Strong"/>
        </w:rPr>
        <w:t>10/02/2025</w:t>
      </w:r>
      <w:r>
        <w:rPr/>
        <w:t xml:space="preserve">, às 09:15, na MEDICLIN, Itaueira-PI. A designação está na certidão ID 69411622, p. 2; o laudo está datado "Em 10/02/25" (ID 70533992, p. 1). - Complementação: exame designado para </w:t>
      </w:r>
      <w:r>
        <w:rPr>
          <w:rStyle w:val="Strong"/>
        </w:rPr>
        <w:t>26/01/2026</w:t>
      </w:r>
      <w:r>
        <w:rPr/>
        <w:t xml:space="preserve">, às 10:10 (ID 88927743, p. 2). A complementação não tem data própria. Há anotação manuscrita no topo: "Recebi em 26/0[1]/2026 [assinatura]" [leitura incerta] (ID 89412053, p. 1). </w:t>
      </w:r>
      <w:r>
        <w:rPr>
          <w:rStyle w:val="Strong"/>
        </w:rPr>
        <w:t>Não é possível afirmar se houve novo exame físico.</w:t>
      </w:r>
      <w:r>
        <w:rPr/>
        <w:t xml:space="preserve"> - </w:t>
      </w:r>
      <w:r>
        <w:rPr>
          <w:rStyle w:val="Strong"/>
        </w:rPr>
        <w:t>Perito:</w:t>
      </w:r>
      <w:r>
        <w:rPr/>
        <w:t xml:space="preserve"> Dr. André Cipriano Saraiva Gomes, </w:t>
      </w:r>
      <w:r>
        <w:rPr>
          <w:rStyle w:val="Strong"/>
        </w:rPr>
        <w:t>Ortopedista-Traumatologista</w:t>
      </w:r>
      <w:r>
        <w:rPr/>
        <w:t xml:space="preserve">, CRM-PI 6129, "TEOT 17308" (carimbos em ID 70533992 e ID 89412053, p. 1). - </w:t>
      </w:r>
      <w:r>
        <w:rPr>
          <w:rStyle w:val="Strong"/>
        </w:rPr>
        <w:t>Diagnóstico:</w:t>
      </w:r>
      <w:r>
        <w:rPr/>
        <w:t xml:space="preserve"> lombalgia, M54.5; "Lombalgia crônica". - </w:t>
      </w:r>
      <w:r>
        <w:rPr>
          <w:rStyle w:val="Strong"/>
        </w:rPr>
        <w:t>Incapacidade:</w:t>
      </w:r>
      <w:r>
        <w:rPr/>
        <w:t xml:space="preserve"> - Laudo de 10/02/2025: </w:t>
      </w:r>
      <w:r>
        <w:rPr>
          <w:rStyle w:val="Strong"/>
        </w:rPr>
        <w:t>total e permanente, multiprofissional</w:t>
      </w:r>
      <w:r>
        <w:rPr/>
        <w:t xml:space="preserve">; não reabilitável; não pode exercer a profissão nem outra atividade; quadro descompensado [leitura incerta]; não incapacitado para a vida diária [leitura incerta]. - Complementação: "Reduz capacidade laboral"; </w:t>
      </w:r>
      <w:r>
        <w:rPr>
          <w:rStyle w:val="Strong"/>
        </w:rPr>
        <w:t>reabilitação: SIM</w:t>
      </w:r>
      <w:r>
        <w:rPr/>
        <w:t xml:space="preserve">, para "Administrativo; Recepção; Vendas; Vigilância". - </w:t>
      </w:r>
      <w:r>
        <w:rPr>
          <w:rStyle w:val="Strong"/>
        </w:rPr>
        <w:t>DII:</w:t>
      </w:r>
      <w:r>
        <w:rPr/>
        <w:t xml:space="preserve"> "1991" (só na complementação). </w:t>
      </w:r>
      <w:r>
        <w:rPr>
          <w:rStyle w:val="Strong"/>
        </w:rPr>
        <w:t>DID:</w:t>
      </w:r>
      <w:r>
        <w:rPr/>
        <w:t xml:space="preserve"> "Início 1996". </w:t>
      </w:r>
      <w:r>
        <w:rPr>
          <w:rStyle w:val="Strong"/>
        </w:rPr>
        <w:t>Prazo de recuperação:</w:t>
      </w:r>
      <w:r>
        <w:rPr/>
        <w:t xml:space="preserve"> nenhum (permanente). - </w:t>
      </w:r>
      <w:r>
        <w:rPr>
          <w:rStyle w:val="Strong"/>
        </w:rPr>
        <w:t>Nexo com o trabalho:</w:t>
      </w:r>
      <w:r>
        <w:rPr/>
        <w:t xml:space="preserve"> não perguntado e não respondido. - </w:t>
      </w:r>
      <w:r>
        <w:rPr>
          <w:rStyle w:val="Strong"/>
        </w:rPr>
        <w:t>Fundamento declarado:</w:t>
      </w:r>
      <w:r>
        <w:rPr/>
        <w:t xml:space="preserve"> "Exame imagem + Exame físico" (quesito C). Não há descrição do exame físico, de manobras, de exames analisados nem de anamnese.</w:t>
      </w:r>
    </w:p>
    <w:p>
      <w:pPr>
        <w:pStyle w:val="BodyText"/>
        <w:bidi w:val="0"/>
        <w:jc w:val="left"/>
        <w:rPr/>
      </w:pPr>
      <w:r>
        <w:rPr>
          <w:rStyle w:val="Strong"/>
        </w:rPr>
        <w:t>Perícia administrativa (SABI)</w:t>
      </w:r>
      <w:r>
        <w:rPr/>
        <w:t xml:space="preserve"> - ID 73187502, p. 1-2: exame de </w:t>
      </w:r>
      <w:r>
        <w:rPr>
          <w:rStyle w:val="Strong"/>
        </w:rPr>
        <w:t>28/03/2022</w:t>
      </w:r>
      <w:r>
        <w:rPr/>
        <w:t xml:space="preserve">, DER 16/07/2021, CID </w:t>
      </w:r>
      <w:r>
        <w:rPr>
          <w:rStyle w:val="Strong"/>
        </w:rPr>
        <w:t>M54.5</w:t>
      </w:r>
      <w:r>
        <w:rPr/>
        <w:t xml:space="preserve">. - DID por relato: </w:t>
      </w:r>
      <w:r>
        <w:rPr>
          <w:rStyle w:val="Strong"/>
        </w:rPr>
        <w:t>22/01/1988</w:t>
      </w:r>
      <w:r>
        <w:rPr/>
        <w:t>. DII: nenhuma. - Conclusão: "</w:t>
      </w:r>
      <w:r>
        <w:rPr>
          <w:rStyle w:val="Strong"/>
        </w:rPr>
        <w:t>NÃO EXISTE INCAPACIDADE LABORATIVA</w:t>
      </w:r>
      <w:r>
        <w:rPr/>
        <w:t>" — capaz para motorista de caminhão. - Exame físico: marcha livre, musculatura sem contraturas, "LIMITAÇÃO LEVE DA FLEXÃO DO TRONCO", força preservada, "SINAL DE LASÉGUE NEGATIVO". - Relato: "NÃO ESTÁ FAZENDO USO DE MEDICAMENTO E NEGA FISIOTERAPIA, NO MOMENTO". - Encaminhamento à reabilitação: NÃO; acidente do trabalho: NÃO; isenção de carência: NÃO; sugestão de aposentadoria por invalidez: NÃO.</w:t>
      </w:r>
    </w:p>
    <w:p>
      <w:pPr>
        <w:pStyle w:val="BodyText"/>
        <w:bidi w:val="0"/>
        <w:jc w:val="left"/>
        <w:rPr/>
      </w:pPr>
      <w:r>
        <w:rPr>
          <w:rStyle w:val="Strong"/>
        </w:rPr>
        <w:t>Documentos médicos particulares</w:t>
      </w:r>
      <w:r>
        <w:rPr/>
        <w:t xml:space="preserve"> - </w:t>
      </w:r>
      <w:r>
        <w:rPr>
          <w:rStyle w:val="Strong"/>
        </w:rPr>
        <w:t>ID 61684951, p. 1 (PDF p. 33):</w:t>
      </w:r>
      <w:r>
        <w:rPr/>
        <w:t xml:space="preserve"> Ressonância magnética da coluna lombar, Multimed (Floriano-PI), exame de </w:t>
      </w:r>
      <w:r>
        <w:rPr>
          <w:rStyle w:val="Strong"/>
        </w:rPr>
        <w:t>08/07/2021</w:t>
      </w:r>
      <w:r>
        <w:rPr/>
        <w:t xml:space="preserve">. Dr. Gustavo Vieira da Camara, CRM-SP 164897. - Impressão: "Espondilodiscopatia, determinando conflitos radiculares em L4L5 e L5S1". - Achados: osteofitose; Modic II em L5-S1; desidratação discal em L4L5 e L5S1; abaulamentos tocando as raízes de L5. - Sem CID e sem recomendação de afastamento. - </w:t>
      </w:r>
      <w:r>
        <w:rPr>
          <w:rStyle w:val="Strong"/>
        </w:rPr>
        <w:t>ID 61684951, p. 2 (PDF p. 34):</w:t>
      </w:r>
      <w:r>
        <w:rPr/>
        <w:t xml:space="preserve"> Laudo médico CAMIP (Rio Grande do Piauí), de </w:t>
      </w:r>
      <w:r>
        <w:rPr>
          <w:rStyle w:val="Strong"/>
        </w:rPr>
        <w:t>10/08/2021</w:t>
      </w:r>
      <w:r>
        <w:rPr/>
        <w:t xml:space="preserve">. Carimbo: Dr. André Cipriano, ortopedista [leitura incerta na especialidade], CRM-PI 6129, RQE/TEOT 17308 [leitura incerta]. - Texto: "Paciente com LOMBOCIATALGIA, não consegue realizar esforços físicos e deve permanecer em repouso laboral por 03 meses. CID: M54.5". - </w:t>
      </w:r>
      <w:r>
        <w:rPr>
          <w:rStyle w:val="Strong"/>
        </w:rPr>
        <w:t>É o mesmo profissional nomeado perito.</w:t>
      </w:r>
      <w:r>
        <w:rPr/>
        <w:t xml:space="preserve"> - A inicial cita esse laudo como "Lombociatalgia CID M51.1" (ID 61684943, p. 2), mas o documento traz </w:t>
      </w:r>
      <w:r>
        <w:rPr>
          <w:rStyle w:val="Strong"/>
        </w:rPr>
        <w:t>M54.5</w:t>
      </w:r>
      <w:r>
        <w:rPr/>
        <w:t>. - Não há outros atestados, receitas, prontuários ou exames posteriores a 2021.</w:t>
      </w:r>
    </w:p>
    <w:p>
      <w:pPr>
        <w:pStyle w:val="BodyText"/>
        <w:bidi w:val="0"/>
        <w:jc w:val="left"/>
        <w:rPr/>
      </w:pPr>
      <w:r>
        <w:rPr>
          <w:rStyle w:val="Strong"/>
        </w:rPr>
        <w:t>Contestação e manifestações do INSS</w:t>
      </w:r>
      <w:r>
        <w:rPr/>
        <w:t xml:space="preserve"> - </w:t>
      </w:r>
      <w:r>
        <w:rPr>
          <w:rStyle w:val="Strong"/>
        </w:rPr>
        <w:t>ID 73187501, de 28/03/2025</w:t>
      </w:r>
      <w:r>
        <w:rPr/>
        <w:t xml:space="preserve"> ("CONTESTAÇÃO TIPO5 – NECESSIDADE DE COMPLEMENTAÇÃO DO LAUDO PERICIAL"): - </w:t>
      </w:r>
      <w:r>
        <w:rPr>
          <w:rStyle w:val="Strong"/>
        </w:rPr>
        <w:t>Preliminares ou prejudiciais:</w:t>
      </w:r>
      <w:r>
        <w:rPr/>
        <w:t xml:space="preserve"> nenhuma específica. Há fórmula genérica "sem prejuízo do acolhimento das preliminares" e pedido de "observância da prescrição quinquenal". - </w:t>
      </w:r>
      <w:r>
        <w:rPr>
          <w:rStyle w:val="Strong"/>
        </w:rPr>
        <w:t>Mérito:</w:t>
      </w:r>
      <w:r>
        <w:rPr/>
        <w:t xml:space="preserve"> o laudo "carece de elementos técnicos e fundamentação adequada" e a incapacidade está "descrita com termos genéricos". O perito "não rechaça, nem tampouco analisa criticamente" a perícia administrativa. Invoca o art. 473, § 1º, do CPC. - </w:t>
      </w:r>
      <w:r>
        <w:rPr>
          <w:rStyle w:val="Strong"/>
        </w:rPr>
        <w:t>Pedidos:</w:t>
      </w:r>
      <w:r>
        <w:rPr/>
        <w:t xml:space="preserve"> improcedência, por ônus da prova do autor (art. 373, I); subsidiariamente, complementação com quesitos sobre DII, limitações, reabilitação e atividades possíveis. Pede ainda Súmula 111, isenção de custas, desconto de valores inacumuláveis, SELIC desde 12/2021 e autodeclaração do art. 24 da EC 103/2019. - Sem interesse em conciliação. - </w:t>
      </w:r>
      <w:r>
        <w:rPr>
          <w:rStyle w:val="Strong"/>
        </w:rPr>
        <w:t>Impugnação ao laudo: houve</w:t>
      </w:r>
      <w:r>
        <w:rPr/>
        <w:t xml:space="preserve">, e a complementação foi deferida (ID 85132471). - </w:t>
      </w:r>
      <w:r>
        <w:rPr>
          <w:rStyle w:val="Strong"/>
        </w:rPr>
        <w:t>ID 89865607, de 02/02/2026</w:t>
      </w:r>
      <w:r>
        <w:rPr/>
        <w:t xml:space="preserve"> ("CONTESTAÇÃO TIPO3 – AUSÊNCIA DE QUALIDADE DE SEGURADO/NÃO PREENCHIMENTO DA CARÊNCIA. CONTRIBUINTE INDIVIDUAL"): - Alega "pendências no recolhimento de contribuições previdenciárias", com indicador </w:t>
      </w:r>
      <w:r>
        <w:rPr>
          <w:rStyle w:val="Strong"/>
        </w:rPr>
        <w:t>PSC-MEN-SM-EC103</w:t>
      </w:r>
      <w:r>
        <w:rPr/>
        <w:t xml:space="preserve">, que só aparece na competência 12/2022 (R$ 182,68). - Pede improcedência e </w:t>
      </w:r>
      <w:r>
        <w:rPr>
          <w:rStyle w:val="Strong"/>
        </w:rPr>
        <w:t>julgamento antecipado</w:t>
      </w:r>
      <w:r>
        <w:rPr/>
        <w:t xml:space="preserve">. Para os consectários, pede SELIC entre 12/2021 e 08/2025 e, a partir de 09/2025, o art. 406 do Código Civil (EC 136/2025). - </w:t>
      </w:r>
      <w:r>
        <w:rPr>
          <w:rStyle w:val="Strong"/>
        </w:rPr>
        <w:t>Não se manifesta sobre o laudo complementar.</w:t>
      </w:r>
      <w:r>
        <w:rPr/>
        <w:t xml:space="preserve"> - </w:t>
      </w:r>
      <w:r>
        <w:rPr>
          <w:rStyle w:val="Strong"/>
        </w:rPr>
        <w:t>[ANÁLISE]</w:t>
      </w:r>
      <w:r>
        <w:rPr/>
        <w:t xml:space="preserve"> É uma segunda contestação após a primeira (preclusão consumativa, art. 342 do CPC). O texto é genérico: fala em "contribuinte individual", e o autor é empregado. Mesmo assim, qualidade de segurado e carência são requisitos que o juízo examina de ofício (art. 373, I).</w:t>
      </w:r>
    </w:p>
    <w:p>
      <w:pPr>
        <w:pStyle w:val="BodyText"/>
        <w:bidi w:val="0"/>
        <w:jc w:val="left"/>
        <w:rPr/>
      </w:pPr>
      <w:r>
        <w:rPr>
          <w:rStyle w:val="Strong"/>
        </w:rPr>
        <w:t>Réplicas e manifestações do autor</w:t>
      </w:r>
      <w:r>
        <w:rPr/>
        <w:t xml:space="preserve"> - </w:t>
      </w:r>
      <w:r>
        <w:rPr>
          <w:rStyle w:val="Strong"/>
        </w:rPr>
        <w:t>ID 75080057 (05/05/2025):</w:t>
      </w:r>
      <w:r>
        <w:rPr/>
        <w:t xml:space="preserve"> sustenta que o laudo é "claro, objetivo e coerente", sem necessidade de complementação; diz que a qualidade de segurado é "matéria incontroversa"; discorre sobre a RMI; inova com dano moral e perdas e danos. Contém um tópico sobre "ausência do pedido de prorrogação" que o INSS não arguiu. - </w:t>
      </w:r>
      <w:r>
        <w:rPr>
          <w:rStyle w:val="Strong"/>
        </w:rPr>
        <w:t>ID 91995919 (07/03/2026), sobre o laudo:</w:t>
      </w:r>
      <w:r>
        <w:rPr/>
        <w:t xml:space="preserve"> - Reafirma a conclusão do laudo inicial: lombalgia M54.5, "início em 1996", incapacidade "PERMANENTE e TOTAL", sem reabilitação. - Impugna a possibilidade de reabilitação apontada na complementação como "contraditória". - Pede </w:t>
      </w:r>
      <w:r>
        <w:rPr>
          <w:rStyle w:val="Strong"/>
        </w:rPr>
        <w:t>aposentadoria por invalidez</w:t>
      </w:r>
      <w:r>
        <w:rPr/>
        <w:t xml:space="preserve"> e julgamento antecipado (art. 355 do CPC). - Contém erros de modelo: "servente de pedreiro", "a autora", "cessação do benefício". - </w:t>
      </w:r>
      <w:r>
        <w:rPr>
          <w:rStyle w:val="Strong"/>
        </w:rPr>
        <w:t>ID 91995921 (07/03/2026), 2ª réplica:</w:t>
      </w:r>
      <w:r>
        <w:rPr/>
        <w:t xml:space="preserve"> o recolhimento das contribuições do empregado é responsabilidade do empregador (art. 30, I, da Lei 8.212/91).</w:t>
      </w:r>
    </w:p>
    <w:p>
      <w:pPr>
        <w:pStyle w:val="BodyText"/>
        <w:bidi w:val="0"/>
        <w:jc w:val="left"/>
        <w:rPr/>
      </w:pPr>
      <w:r>
        <w:rPr>
          <w:rStyle w:val="Strong"/>
        </w:rPr>
        <w:t>Audiência:</w:t>
      </w:r>
      <w:r>
        <w:rPr/>
        <w:t xml:space="preserve"> </w:t>
      </w:r>
      <w:r>
        <w:rPr>
          <w:rStyle w:val="Strong"/>
        </w:rPr>
        <w:t>não houve</w:t>
      </w:r>
      <w:r>
        <w:rPr/>
        <w:t xml:space="preserve"> audiência de instrução nem de conciliação. Não há testemunhas. O autor protestou genericamente por prova testemunhal e depoimento pessoal (ID 75080057, p. 4), sem rol. Depois pediu julgamento antecipado (ID 91995919, p. 2). O INSS também (ID 89865607, p. 2).</w:t>
      </w:r>
    </w:p>
    <w:p>
      <w:pPr>
        <w:pStyle w:val="BodyText"/>
        <w:bidi w:val="0"/>
        <w:jc w:val="left"/>
        <w:rPr/>
      </w:pPr>
      <w:r>
        <w:rPr>
          <w:rStyle w:val="Strong"/>
        </w:rPr>
        <w:t>CNIS</w:t>
      </w:r>
      <w:r>
        <w:rPr/>
        <w:t xml:space="preserve"> - IDs 73187503 (14/02/2025) e 89865608 (26/01/2026). Vínculos na PARTE 5. - Categoria: </w:t>
      </w:r>
      <w:r>
        <w:rPr>
          <w:rStyle w:val="Strong"/>
        </w:rPr>
        <w:t>empregado (urbano)</w:t>
      </w:r>
      <w:r>
        <w:rPr/>
        <w:t xml:space="preserve">. - Benefícios anteriores: </w:t>
      </w:r>
      <w:r>
        <w:rPr>
          <w:rStyle w:val="Strong"/>
        </w:rPr>
        <w:t>nenhum concedido</w:t>
      </w:r>
      <w:r>
        <w:rPr/>
        <w:t>; só o NB 635.779.077-3, indeferido.</w:t>
      </w:r>
    </w:p>
    <w:p>
      <w:pPr>
        <w:pStyle w:val="BodyText"/>
        <w:bidi w:val="0"/>
        <w:jc w:val="left"/>
        <w:rPr/>
      </w:pPr>
      <w:r>
        <w:rPr>
          <w:rStyle w:val="Strong"/>
        </w:rPr>
        <w:t>Prova rural:</w:t>
      </w:r>
      <w:r>
        <w:rPr/>
        <w:t xml:space="preserve"> não se aplica, por ser pedido urbano. A certidão de casamento de 2009 com a profissão "lavrador" é o único documento com essa qualificação.</w:t>
      </w:r>
    </w:p>
    <w:p>
      <w:pPr>
        <w:pStyle w:val="BodyText"/>
        <w:bidi w:val="0"/>
        <w:jc w:val="left"/>
        <w:rPr/>
      </w:pPr>
      <w:r>
        <w:rPr>
          <w:rStyle w:val="Strong"/>
        </w:rPr>
        <w:t>DER, NB, indeferimento</w:t>
      </w:r>
      <w:r>
        <w:rPr/>
        <w:t xml:space="preserve"> - DER </w:t>
      </w:r>
      <w:r>
        <w:rPr>
          <w:rStyle w:val="Strong"/>
        </w:rPr>
        <w:t>16/07/2021</w:t>
      </w:r>
      <w:r>
        <w:rPr/>
        <w:t xml:space="preserve">; NB </w:t>
      </w:r>
      <w:r>
        <w:rPr>
          <w:rStyle w:val="Strong"/>
        </w:rPr>
        <w:t>635.779.077-3</w:t>
      </w:r>
      <w:r>
        <w:rPr/>
        <w:t xml:space="preserve"> (espécie 31). Exame SABI agendado para 25/10/2021 (ID 61684954) e realizado em 28/03/2022. - Comunicação de decisão de </w:t>
      </w:r>
      <w:r>
        <w:rPr>
          <w:rStyle w:val="Strong"/>
        </w:rPr>
        <w:t>29/03/2022</w:t>
      </w:r>
      <w:r>
        <w:rPr/>
        <w:t>, com ciência em 28/03/2022 (ID 61684953). - Motivo literal: "</w:t>
      </w:r>
      <w:r>
        <w:rPr>
          <w:rStyle w:val="Strong"/>
        </w:rPr>
        <w:t>Não Constatação de Incapacidade Laborativa</w:t>
      </w:r>
      <w:r>
        <w:rPr/>
        <w:t>".</w:t>
      </w:r>
    </w:p>
    <w:p>
      <w:pPr>
        <w:pStyle w:val="BodyText"/>
        <w:bidi w:val="0"/>
        <w:jc w:val="left"/>
        <w:rPr/>
      </w:pPr>
      <w:r>
        <w:rPr>
          <w:rStyle w:val="Strong"/>
        </w:rPr>
        <w:t>Prescrição:</w:t>
      </w:r>
      <w:r>
        <w:rPr/>
        <w:t xml:space="preserve"> DER em 16/07/2021; ajuizamento em 09/08/2024 (1.120 dias depois). </w:t>
      </w:r>
      <w:r>
        <w:rPr>
          <w:rStyle w:val="Strong"/>
        </w:rPr>
        <w:t>Não há parcelas prescritas.</w:t>
      </w:r>
      <w:r>
        <w:rPr/>
        <w:t xml:space="preserve"> O quinquênio retroage a 09/08/2019, data anterior à DER.</w:t>
      </w:r>
    </w:p>
    <w:p>
      <w:pPr>
        <w:pStyle w:val="BodyText"/>
        <w:bidi w:val="0"/>
        <w:jc w:val="left"/>
        <w:rPr/>
      </w:pPr>
      <w:r>
        <w:rPr>
          <w:rStyle w:val="Strong"/>
        </w:rPr>
        <w:t>Andamento e pendências</w:t>
      </w:r>
      <w:r>
        <w:rPr/>
        <w:t xml:space="preserve"> - </w:t>
      </w:r>
      <w:r>
        <w:rPr>
          <w:rStyle w:val="Strong"/>
        </w:rPr>
        <w:t>Último ato:</w:t>
      </w:r>
      <w:r>
        <w:rPr/>
        <w:t xml:space="preserve"> certidões de 23/04/2026 (ID 94892418) e conclusão "para Decisão" (ID 94892442). - </w:t>
      </w:r>
      <w:r>
        <w:rPr>
          <w:rStyle w:val="Strong"/>
        </w:rPr>
        <w:t>Sentença:</w:t>
      </w:r>
      <w:r>
        <w:rPr/>
        <w:t xml:space="preserve"> nenhuma foi proferida. - </w:t>
      </w:r>
      <w:r>
        <w:rPr>
          <w:rStyle w:val="Strong"/>
        </w:rPr>
        <w:t>Pendências formais:</w:t>
      </w:r>
      <w:r>
        <w:rPr/>
        <w:t xml:space="preserve"> não há intimação pendente. As partes foram intimadas da complementação e se manifestaram. - </w:t>
      </w:r>
      <w:r>
        <w:rPr>
          <w:rStyle w:val="Strong"/>
        </w:rPr>
        <w:t>Pendências substanciais [ANÁLISE]:</w:t>
      </w:r>
      <w:r>
        <w:rPr/>
        <w:t xml:space="preserve"> 1. Possível impedimento ou suspeição do perito, que é médico assistente do autor. 2. Laudo e complementação contraditórios e sem fundamentação; DII inaproveitável (1991). 3. A perícia não examinou o trabalho de 08–12/2022. 4. Falta prova do desemprego involuntário, indispensável para a qualidade de segurado na DER se o Juízo não adotar a tese da incorporação da prorrogação do § 1º. 5. Assuntos acidentários a retificar.</w:t>
      </w:r>
    </w:p>
    <w:p>
      <w:pPr>
        <w:pStyle w:val="HorizontalLine"/>
        <w:bidi w:val="0"/>
        <w:jc w:val="left"/>
        <w:rPr/>
      </w:pPr>
      <w:r>
        <w:rPr/>
      </w:r>
    </w:p>
    <w:p>
      <w:pPr>
        <w:pStyle w:val="Heading4"/>
        <w:bidi w:val="0"/>
        <w:jc w:val="left"/>
        <w:rPr/>
      </w:pPr>
      <w:r>
        <w:rPr/>
        <w:t>PARTE 8 — CONCLUSÃO SUGERIDA PARA A SENTENÇA</w:t>
      </w:r>
    </w:p>
    <w:p>
      <w:pPr>
        <w:pStyle w:val="BodyText"/>
        <w:bidi w:val="0"/>
        <w:jc w:val="left"/>
        <w:rPr/>
      </w:pPr>
      <w:r>
        <w:rPr>
          <w:rStyle w:val="Strong"/>
        </w:rPr>
        <w:t>1. Resultado recomendado: PROCESSO NÃO ESTÁ MADURO PARA SENTENÇA.</w:t>
      </w:r>
      <w:r>
        <w:rPr/>
        <w:t xml:space="preserve"> Sugere-se </w:t>
      </w:r>
      <w:r>
        <w:rPr>
          <w:rStyle w:val="Strong"/>
        </w:rPr>
        <w:t>converter o julgamento em diligência</w:t>
      </w:r>
      <w:r>
        <w:rPr/>
        <w:t>.</w:t>
      </w:r>
    </w:p>
    <w:p>
      <w:pPr>
        <w:pStyle w:val="BodyText"/>
        <w:bidi w:val="0"/>
        <w:jc w:val="left"/>
        <w:rPr/>
      </w:pPr>
      <w:r>
        <w:rPr>
          <w:rStyle w:val="Strong"/>
        </w:rPr>
        <w:t>Fundamentação técnica [ANÁLISE]:</w:t>
      </w:r>
    </w:p>
    <w:p>
      <w:pPr>
        <w:pStyle w:val="BodyText"/>
        <w:bidi w:val="0"/>
        <w:jc w:val="left"/>
        <w:rPr/>
      </w:pPr>
      <w:r>
        <w:rPr>
          <w:rStyle w:val="Strong"/>
        </w:rPr>
        <w:t>a) Imparcialidade do perito.</w:t>
      </w:r>
      <w:r>
        <w:rPr/>
        <w:t xml:space="preserve"> - O médico nomeado (ID 69325170) é o mesmo que emitiu, em 10/08/2021, o laudo particular que instrui a inicial (ID 61684951, p. 2), que a petição inicial invoca (ID 61684943, p. 2) e que foi apresentado ao INSS (ID 73187502, p. 1). - O art. 93 do Código de Ética Médica veda ao médico "ser perito ou auditor do próprio paciente". - Os motivos de impedimento e suspeição alcançam o perito (arts. 148, II, e 467 do CPC). - Nenhuma parte arguiu o ponto (arts. 148, § 1º, e 465, § 1º, I, do CPC). Ainda assim, o juízo pode determinar </w:t>
      </w:r>
      <w:r>
        <w:rPr>
          <w:rStyle w:val="Strong"/>
        </w:rPr>
        <w:t>nova perícia</w:t>
      </w:r>
      <w:r>
        <w:rPr/>
        <w:t xml:space="preserve"> de ofício (arts. 370 e 480 do CPC), porque a matéria não está suficientemente esclarecida e a confiabilidade da prova técnica está comprometida. - Sentença baseada nesse laudo corre risco concreto de anulação no TRF1. - Não há nos autos qualquer elemento sobre parentesco entre perito e autor; o sobrenome comum "Gomes" não permite presumir nada. O registro serve só para eventual indagação ao perito.</w:t>
      </w:r>
    </w:p>
    <w:p>
      <w:pPr>
        <w:pStyle w:val="BodyText"/>
        <w:bidi w:val="0"/>
        <w:jc w:val="left"/>
        <w:rPr/>
      </w:pPr>
      <w:r>
        <w:rPr>
          <w:rStyle w:val="Strong"/>
        </w:rPr>
        <w:t>b) Laudo insuficiente e contraditório (art. 473 do CPC).</w:t>
      </w:r>
      <w:r>
        <w:rPr/>
        <w:t xml:space="preserve"> - DII "1991" anterior à DID "1996". - Total e permanente, sem reabilitação, e depois "reduz capacidade" com reabilitação possível. - Sem anamnese, sem exame físico descrito e sem análise crítica do SABI.</w:t>
      </w:r>
    </w:p>
    <w:p>
      <w:pPr>
        <w:pStyle w:val="BodyText"/>
        <w:bidi w:val="0"/>
        <w:jc w:val="left"/>
        <w:rPr/>
      </w:pPr>
      <w:r>
        <w:rPr>
          <w:rStyle w:val="Strong"/>
        </w:rPr>
        <w:t>c) DII incompatível com o CNIS e trabalho em 2022.</w:t>
      </w:r>
      <w:r>
        <w:rPr/>
        <w:t xml:space="preserve"> O autor trabalhou como motorista de 2010 a 2019 e de 10/08/2022 a 03/12/2022. A DII é o dado decisivo para qualidade de segurado, carência (art. 27-A) e DIB.</w:t>
      </w:r>
    </w:p>
    <w:p>
      <w:pPr>
        <w:pStyle w:val="BodyText"/>
        <w:bidi w:val="0"/>
        <w:jc w:val="left"/>
        <w:rPr/>
      </w:pPr>
      <w:r>
        <w:rPr>
          <w:rStyle w:val="Strong"/>
        </w:rPr>
        <w:t>d) Qualidade de segurado na DER condicionada à prorrogação de 24 meses</w:t>
      </w:r>
      <w:r>
        <w:rPr/>
        <w:t xml:space="preserve"> (art. 15, §§ 1º e 2º). Convém oportunizar a prova do desemprego involuntário: TRCT, seguro-desemprego, SINE.</w:t>
      </w:r>
    </w:p>
    <w:p>
      <w:pPr>
        <w:pStyle w:val="BodyText"/>
        <w:bidi w:val="0"/>
        <w:jc w:val="left"/>
        <w:rPr/>
      </w:pPr>
      <w:r>
        <w:rPr>
          <w:rStyle w:val="Strong"/>
        </w:rPr>
        <w:t>Diligências sugeridas:</w:t>
      </w:r>
    </w:p>
    <w:p>
      <w:pPr>
        <w:pStyle w:val="BodyText"/>
        <w:numPr>
          <w:ilvl w:val="0"/>
          <w:numId w:val="33"/>
        </w:numPr>
        <w:tabs>
          <w:tab w:val="clear" w:pos="1134"/>
          <w:tab w:val="left" w:pos="709" w:leader="none"/>
        </w:tabs>
        <w:bidi w:val="0"/>
        <w:ind w:hanging="283" w:left="709"/>
        <w:jc w:val="left"/>
        <w:rPr/>
      </w:pPr>
      <w:r>
        <w:rPr/>
        <w:t xml:space="preserve">Destituir ou substituir o perito e nomear </w:t>
      </w:r>
      <w:r>
        <w:rPr>
          <w:rStyle w:val="Strong"/>
        </w:rPr>
        <w:t>outro perito ortopedista</w:t>
      </w:r>
      <w:r>
        <w:rPr/>
        <w:t xml:space="preserve"> (art. 467, parágrafo único, ou art. 480 do CPC). Quesitos específicos sugeridos:</w:t>
      </w:r>
    </w:p>
    <w:p>
      <w:pPr>
        <w:pStyle w:val="BodyText"/>
        <w:numPr>
          <w:ilvl w:val="1"/>
          <w:numId w:val="33"/>
        </w:numPr>
        <w:tabs>
          <w:tab w:val="clear" w:pos="1134"/>
          <w:tab w:val="left" w:pos="1418" w:leader="none"/>
        </w:tabs>
        <w:bidi w:val="0"/>
        <w:spacing w:before="0" w:after="0"/>
        <w:ind w:hanging="283" w:left="1418"/>
        <w:jc w:val="left"/>
        <w:rPr/>
      </w:pPr>
      <w:r>
        <w:rPr>
          <w:rStyle w:val="Strong"/>
        </w:rPr>
        <w:t>DII com dia, mês e ano, e o fundamento</w:t>
      </w:r>
      <w:r>
        <w:rPr/>
        <w:t xml:space="preserve">; </w:t>
      </w:r>
    </w:p>
    <w:p>
      <w:pPr>
        <w:pStyle w:val="BodyText"/>
        <w:numPr>
          <w:ilvl w:val="1"/>
          <w:numId w:val="33"/>
        </w:numPr>
        <w:tabs>
          <w:tab w:val="clear" w:pos="1134"/>
          <w:tab w:val="left" w:pos="1418" w:leader="none"/>
        </w:tabs>
        <w:bidi w:val="0"/>
        <w:spacing w:before="0" w:after="0"/>
        <w:ind w:hanging="283" w:left="1418"/>
        <w:jc w:val="left"/>
        <w:rPr/>
      </w:pPr>
      <w:r>
        <w:rPr/>
        <w:t xml:space="preserve">se havia incapacidade em 16/07/2021 (DER) e em 28/03/2022 (perícia do INSS); </w:t>
      </w:r>
    </w:p>
    <w:p>
      <w:pPr>
        <w:pStyle w:val="BodyText"/>
        <w:numPr>
          <w:ilvl w:val="1"/>
          <w:numId w:val="33"/>
        </w:numPr>
        <w:tabs>
          <w:tab w:val="clear" w:pos="1134"/>
          <w:tab w:val="left" w:pos="1418" w:leader="none"/>
        </w:tabs>
        <w:bidi w:val="0"/>
        <w:spacing w:before="0" w:after="0"/>
        <w:ind w:hanging="283" w:left="1418"/>
        <w:jc w:val="left"/>
        <w:rPr/>
      </w:pPr>
      <w:r>
        <w:rPr/>
        <w:t xml:space="preserve">se o labor de motorista de furgão de 10/08/2022 a 03/12/2022 é compatível com o quadro; </w:t>
      </w:r>
    </w:p>
    <w:p>
      <w:pPr>
        <w:pStyle w:val="BodyText"/>
        <w:numPr>
          <w:ilvl w:val="1"/>
          <w:numId w:val="33"/>
        </w:numPr>
        <w:tabs>
          <w:tab w:val="clear" w:pos="1134"/>
          <w:tab w:val="left" w:pos="1418" w:leader="none"/>
        </w:tabs>
        <w:bidi w:val="0"/>
        <w:spacing w:before="0" w:after="0"/>
        <w:ind w:hanging="283" w:left="1418"/>
        <w:jc w:val="left"/>
        <w:rPr/>
      </w:pPr>
      <w:r>
        <w:rPr/>
        <w:t xml:space="preserve">se a incapacidade é total ou parcial, temporária ou permanente, e se é para a atividade de motorista profissional; </w:t>
      </w:r>
    </w:p>
    <w:p>
      <w:pPr>
        <w:pStyle w:val="BodyText"/>
        <w:numPr>
          <w:ilvl w:val="1"/>
          <w:numId w:val="33"/>
        </w:numPr>
        <w:tabs>
          <w:tab w:val="clear" w:pos="1134"/>
          <w:tab w:val="left" w:pos="1418" w:leader="none"/>
        </w:tabs>
        <w:bidi w:val="0"/>
        <w:spacing w:before="0" w:after="0"/>
        <w:ind w:hanging="283" w:left="1418"/>
        <w:jc w:val="left"/>
        <w:rPr/>
      </w:pPr>
      <w:r>
        <w:rPr/>
        <w:t xml:space="preserve">prazo estimado de recuperação; </w:t>
      </w:r>
    </w:p>
    <w:p>
      <w:pPr>
        <w:pStyle w:val="BodyText"/>
        <w:numPr>
          <w:ilvl w:val="1"/>
          <w:numId w:val="33"/>
        </w:numPr>
        <w:tabs>
          <w:tab w:val="clear" w:pos="1134"/>
          <w:tab w:val="left" w:pos="1418" w:leader="none"/>
        </w:tabs>
        <w:bidi w:val="0"/>
        <w:spacing w:before="0" w:after="0"/>
        <w:ind w:hanging="283" w:left="1418"/>
        <w:jc w:val="left"/>
        <w:rPr/>
      </w:pPr>
      <w:r>
        <w:rPr/>
        <w:t xml:space="preserve">reabilitação, considerando os 58 anos e o ensino fundamental; </w:t>
      </w:r>
    </w:p>
    <w:p>
      <w:pPr>
        <w:pStyle w:val="BodyText"/>
        <w:numPr>
          <w:ilvl w:val="1"/>
          <w:numId w:val="33"/>
        </w:numPr>
        <w:tabs>
          <w:tab w:val="clear" w:pos="1134"/>
          <w:tab w:val="left" w:pos="1418" w:leader="none"/>
        </w:tabs>
        <w:bidi w:val="0"/>
        <w:spacing w:before="0" w:after="0"/>
        <w:ind w:hanging="283" w:left="1418"/>
        <w:jc w:val="left"/>
        <w:rPr/>
      </w:pPr>
      <w:r>
        <w:rPr/>
        <w:t xml:space="preserve">necessidade de assistência permanente de terceiro (art. 45); </w:t>
      </w:r>
    </w:p>
    <w:p>
      <w:pPr>
        <w:pStyle w:val="BodyText"/>
        <w:numPr>
          <w:ilvl w:val="1"/>
          <w:numId w:val="33"/>
        </w:numPr>
        <w:tabs>
          <w:tab w:val="clear" w:pos="1134"/>
          <w:tab w:val="left" w:pos="1418" w:leader="none"/>
        </w:tabs>
        <w:bidi w:val="0"/>
        <w:spacing w:before="0" w:after="0"/>
        <w:ind w:hanging="283" w:left="1418"/>
        <w:jc w:val="left"/>
        <w:rPr/>
      </w:pPr>
      <w:r>
        <w:rPr>
          <w:rStyle w:val="Strong"/>
        </w:rPr>
        <w:t>nexo com o trabalho</w:t>
      </w:r>
      <w:r>
        <w:rPr/>
        <w:t xml:space="preserve">. </w:t>
      </w:r>
    </w:p>
    <w:p>
      <w:pPr>
        <w:pStyle w:val="BodyText"/>
        <w:numPr>
          <w:ilvl w:val="0"/>
          <w:numId w:val="33"/>
        </w:numPr>
        <w:tabs>
          <w:tab w:val="clear" w:pos="1134"/>
          <w:tab w:val="left" w:pos="709" w:leader="none"/>
        </w:tabs>
        <w:bidi w:val="0"/>
        <w:ind w:hanging="283" w:left="709"/>
        <w:jc w:val="left"/>
        <w:rPr/>
      </w:pPr>
      <w:r>
        <w:rPr/>
        <w:t>Intimar o autor para:</w:t>
      </w:r>
    </w:p>
    <w:p>
      <w:pPr>
        <w:pStyle w:val="BodyText"/>
        <w:numPr>
          <w:ilvl w:val="1"/>
          <w:numId w:val="33"/>
        </w:numPr>
        <w:tabs>
          <w:tab w:val="clear" w:pos="1134"/>
          <w:tab w:val="left" w:pos="1418" w:leader="none"/>
        </w:tabs>
        <w:bidi w:val="0"/>
        <w:spacing w:before="0" w:after="0"/>
        <w:ind w:hanging="283" w:left="1418"/>
        <w:jc w:val="left"/>
        <w:rPr/>
      </w:pPr>
      <w:r>
        <w:rPr/>
        <w:t xml:space="preserve">juntar TRCT ou guias de seguro-desemprego das dispensas de 28/11/2019 e de 03/12/2022, ou outra prova de desemprego involuntário; </w:t>
      </w:r>
    </w:p>
    <w:p>
      <w:pPr>
        <w:pStyle w:val="BodyText"/>
        <w:numPr>
          <w:ilvl w:val="1"/>
          <w:numId w:val="33"/>
        </w:numPr>
        <w:tabs>
          <w:tab w:val="clear" w:pos="1134"/>
          <w:tab w:val="left" w:pos="1418" w:leader="none"/>
        </w:tabs>
        <w:bidi w:val="0"/>
        <w:spacing w:before="0" w:after="0"/>
        <w:ind w:hanging="283" w:left="1418"/>
        <w:jc w:val="left"/>
        <w:rPr/>
      </w:pPr>
      <w:r>
        <w:rPr/>
        <w:t xml:space="preserve">juntar documentos médicos posteriores a 2021 (prontuários, exames, receitas); </w:t>
      </w:r>
    </w:p>
    <w:p>
      <w:pPr>
        <w:pStyle w:val="BodyText"/>
        <w:numPr>
          <w:ilvl w:val="1"/>
          <w:numId w:val="33"/>
        </w:numPr>
        <w:tabs>
          <w:tab w:val="clear" w:pos="1134"/>
          <w:tab w:val="left" w:pos="1418" w:leader="none"/>
        </w:tabs>
        <w:bidi w:val="0"/>
        <w:spacing w:before="0" w:after="0"/>
        <w:ind w:hanging="283" w:left="1418"/>
        <w:jc w:val="left"/>
        <w:rPr/>
      </w:pPr>
      <w:r>
        <w:rPr/>
        <w:t xml:space="preserve">esclarecer o vínculo de 2022; </w:t>
      </w:r>
    </w:p>
    <w:p>
      <w:pPr>
        <w:pStyle w:val="BodyText"/>
        <w:numPr>
          <w:ilvl w:val="1"/>
          <w:numId w:val="33"/>
        </w:numPr>
        <w:tabs>
          <w:tab w:val="clear" w:pos="1134"/>
          <w:tab w:val="left" w:pos="1418" w:leader="none"/>
        </w:tabs>
        <w:bidi w:val="0"/>
        <w:spacing w:before="0" w:after="0"/>
        <w:ind w:hanging="283" w:left="1418"/>
        <w:jc w:val="left"/>
        <w:rPr/>
      </w:pPr>
      <w:r>
        <w:rPr/>
        <w:t xml:space="preserve">juntar comprovante de residência atual em seu nome ou declaração da titular, Cícera Mendes da Silva, para a competência delegada (art. 109, § 3º, da CF). </w:t>
      </w:r>
    </w:p>
    <w:p>
      <w:pPr>
        <w:pStyle w:val="BodyText"/>
        <w:numPr>
          <w:ilvl w:val="0"/>
          <w:numId w:val="33"/>
        </w:numPr>
        <w:tabs>
          <w:tab w:val="clear" w:pos="1134"/>
          <w:tab w:val="left" w:pos="709" w:leader="none"/>
        </w:tabs>
        <w:bidi w:val="0"/>
        <w:ind w:hanging="283" w:left="709"/>
        <w:jc w:val="left"/>
        <w:rPr/>
      </w:pPr>
      <w:r>
        <w:rPr>
          <w:rStyle w:val="Strong"/>
        </w:rPr>
        <w:t>Retificar os assuntos do PJe</w:t>
      </w:r>
      <w:r>
        <w:rPr/>
        <w:t>, excluindo "Auxílio-Doença Acidentário" e "Aposentadoria por Invalidez Acidentária".</w:t>
      </w:r>
    </w:p>
    <w:p>
      <w:pPr>
        <w:pStyle w:val="BodyText"/>
        <w:numPr>
          <w:ilvl w:val="0"/>
          <w:numId w:val="33"/>
        </w:numPr>
        <w:tabs>
          <w:tab w:val="clear" w:pos="1134"/>
          <w:tab w:val="left" w:pos="709" w:leader="none"/>
        </w:tabs>
        <w:bidi w:val="0"/>
        <w:ind w:hanging="283" w:left="709"/>
        <w:jc w:val="left"/>
        <w:rPr/>
      </w:pPr>
      <w:r>
        <w:rPr/>
        <w:t>Juntado o novo laudo, vista às partes por 15 dias (art. 477, § 1º, do CPC) e conclusão para sentença.</w:t>
      </w:r>
    </w:p>
    <w:p>
      <w:pPr>
        <w:pStyle w:val="BodyText"/>
        <w:bidi w:val="0"/>
        <w:jc w:val="left"/>
        <w:rPr/>
      </w:pPr>
      <w:r>
        <w:rPr>
          <w:rStyle w:val="Strong"/>
        </w:rPr>
        <w:t>2. Se o Juízo optar por sentenciar no estado atual (não recomendado)</w:t>
      </w:r>
    </w:p>
    <w:p>
      <w:pPr>
        <w:pStyle w:val="BodyText"/>
        <w:bidi w:val="0"/>
        <w:jc w:val="left"/>
        <w:rPr/>
      </w:pPr>
      <w:r>
        <w:rPr>
          <w:rStyle w:val="Strong"/>
        </w:rPr>
        <w:t>Cenário A — adesão à complementação (incapacidade permanente para motorista, com reabilitação viável): parcial procedência.</w:t>
      </w:r>
      <w:r>
        <w:rPr/>
        <w:t xml:space="preserve"> - </w:t>
      </w:r>
      <w:r>
        <w:rPr>
          <w:rStyle w:val="Strong"/>
        </w:rPr>
        <w:t>Modelo, item 3:</w:t>
      </w:r>
      <w:r>
        <w:rPr/>
        <w:t xml:space="preserve"> </w:t>
      </w:r>
      <w:r>
        <w:rPr>
          <w:rStyle w:val="Strong"/>
        </w:rPr>
        <w:t>Opção B</w:t>
      </w:r>
      <w:r>
        <w:rPr/>
        <w:t xml:space="preserve"> (segurado urbano, empregado). A carência de 12 contribuições está cumprida pelo CNIS (IDs 73187503 e 89865608). É </w:t>
      </w:r>
      <w:r>
        <w:rPr>
          <w:rStyle w:val="Strong"/>
        </w:rPr>
        <w:t>preciso fundamentar</w:t>
      </w:r>
      <w:r>
        <w:rPr/>
        <w:t xml:space="preserve"> a manutenção da qualidade de segurado na DER pela prorrogação para 24 meses: art. 15, § 1º (mais de 120 contribuições até 2007) e/ou § 2º (rescisão sem justa causa por iniciativa do empregador em 28/11/2019, Súmula 27 da TNU). - </w:t>
      </w:r>
      <w:r>
        <w:rPr>
          <w:rStyle w:val="Strong"/>
        </w:rPr>
        <w:t>Modelo, item 5:</w:t>
      </w:r>
      <w:r>
        <w:rPr/>
        <w:t xml:space="preserve"> </w:t>
      </w:r>
      <w:r>
        <w:rPr>
          <w:rStyle w:val="Strong"/>
        </w:rPr>
        <w:t>Opção C</w:t>
      </w:r>
      <w:r>
        <w:rPr/>
        <w:t xml:space="preserve"> (incapacidade permanente para a atividade habitual, reabilitação viável; Tema 177 da TNU). Sem DCB; manutenção até a reabilitação (art. 62). - </w:t>
      </w:r>
      <w:r>
        <w:rPr>
          <w:rStyle w:val="Strong"/>
        </w:rPr>
        <w:t>DIB:</w:t>
      </w:r>
      <w:r>
        <w:rPr/>
        <w:t xml:space="preserve"> DER de </w:t>
      </w:r>
      <w:r>
        <w:rPr>
          <w:rStyle w:val="Strong"/>
        </w:rPr>
        <w:t>16/07/2021</w:t>
      </w:r>
      <w:r>
        <w:rPr/>
        <w:t xml:space="preserve">. Exige que o Juízo </w:t>
      </w:r>
      <w:r>
        <w:rPr>
          <w:rStyle w:val="Strong"/>
        </w:rPr>
        <w:t>afaste a DII de 1991</w:t>
      </w:r>
      <w:r>
        <w:rPr/>
        <w:t xml:space="preserve"> (art. 479) e a fixe, por outros elementos, até a DER: RM de 08/07/2021, laudo particular de 10/08/2021 e afirmação pericial de quadro antigo. </w:t>
      </w:r>
      <w:r>
        <w:rPr>
          <w:rStyle w:val="Strong"/>
        </w:rPr>
        <w:t>Risco alto</w:t>
      </w:r>
      <w:r>
        <w:rPr/>
        <w:t xml:space="preserve">, porque o SABI de 28/03/2022 é normal e há trabalho em 2022. Os meses trabalhados em 2022 não impedem o pagamento retroativo (Tema 1013 do STJ; Súmula 72 da TNU). - </w:t>
      </w:r>
      <w:r>
        <w:rPr>
          <w:rStyle w:val="Strong"/>
        </w:rPr>
        <w:t>DCB:</w:t>
      </w:r>
      <w:r>
        <w:rPr/>
        <w:t xml:space="preserve"> não se fixa. O perito não estimou prazo de recuperação; a incapacidade é permanente. - </w:t>
      </w:r>
      <w:r>
        <w:rPr>
          <w:rStyle w:val="Strong"/>
        </w:rPr>
        <w:t>RMI:</w:t>
      </w:r>
      <w:r>
        <w:rPr/>
        <w:t xml:space="preserve"> art. 61 da Lei 8.213/91 (91% do salário de benefício, calculado pelo art. 26 da EC 103/2019 e limitado pelo art. 29, § 10). </w:t>
      </w:r>
      <w:r>
        <w:rPr>
          <w:rStyle w:val="Strong"/>
        </w:rPr>
        <w:t>Não</w:t>
      </w:r>
      <w:r>
        <w:rPr/>
        <w:t xml:space="preserve"> é de um salário mínimo, porque não se trata de segurado especial. - </w:t>
      </w:r>
      <w:r>
        <w:rPr>
          <w:rStyle w:val="Strong"/>
        </w:rPr>
        <w:t>Tutela:</w:t>
      </w:r>
      <w:r>
        <w:rPr/>
        <w:t xml:space="preserve"> concessão na sentença (§76 do modelo), com implantação em 30 dias. - </w:t>
      </w:r>
      <w:r>
        <w:rPr>
          <w:rStyle w:val="Strong"/>
        </w:rPr>
        <w:t>Prescrição:</w:t>
      </w:r>
      <w:r>
        <w:rPr/>
        <w:t xml:space="preserve"> não há parcelas prescritas. - </w:t>
      </w:r>
      <w:r>
        <w:rPr>
          <w:rStyle w:val="Strong"/>
        </w:rPr>
        <w:t>Honorários:</w:t>
      </w:r>
      <w:r>
        <w:rPr/>
        <w:t xml:space="preserve"> Súmula 111 do STJ. - </w:t>
      </w:r>
      <w:r>
        <w:rPr>
          <w:rStyle w:val="Strong"/>
        </w:rPr>
        <w:t>Reexame necessário:</w:t>
      </w:r>
      <w:r>
        <w:rPr/>
        <w:t xml:space="preserve"> dispensado (art. 496, § 3º, I).</w:t>
      </w:r>
    </w:p>
    <w:p>
      <w:pPr>
        <w:pStyle w:val="BodyText"/>
        <w:bidi w:val="0"/>
        <w:jc w:val="left"/>
        <w:rPr/>
      </w:pPr>
      <w:r>
        <w:rPr>
          <w:rStyle w:val="Strong"/>
        </w:rPr>
        <w:t>Cenário B — adesão ao laudo de 10/02/2025 (total, permanente e não reabilitável) e Súmula 47 da TNU:</w:t>
      </w:r>
      <w:r>
        <w:rPr/>
        <w:t xml:space="preserve"> </w:t>
      </w:r>
      <w:r>
        <w:rPr>
          <w:rStyle w:val="Strong"/>
        </w:rPr>
        <w:t>aposentadoria por incapacidade permanente</w:t>
      </w:r>
      <w:r>
        <w:rPr/>
        <w:t xml:space="preserve">, situação </w:t>
      </w:r>
      <w:r>
        <w:rPr>
          <w:rStyle w:val="Strong"/>
        </w:rPr>
        <w:t>não coberta pelo modelo</w:t>
      </w:r>
      <w:r>
        <w:rPr/>
        <w:t xml:space="preserve">; deve-se usar o modelo próprio. Mesmos problemas de DII e DIB. O </w:t>
      </w:r>
      <w:r>
        <w:rPr>
          <w:rStyle w:val="Strong"/>
        </w:rPr>
        <w:t>acréscimo de 25% é indevido</w:t>
      </w:r>
      <w:r>
        <w:rPr/>
        <w:t>: o perito afirmou que o autor não está incapacitado para a vida diária (ID 70533992, p. 2) [leitura incerta].</w:t>
      </w:r>
    </w:p>
    <w:p>
      <w:pPr>
        <w:pStyle w:val="BodyText"/>
        <w:bidi w:val="0"/>
        <w:jc w:val="left"/>
        <w:rPr/>
      </w:pPr>
      <w:r>
        <w:rPr>
          <w:rStyle w:val="Strong"/>
        </w:rPr>
        <w:t>Cenário C — improcedência</w:t>
      </w:r>
      <w:r>
        <w:rPr/>
        <w:t xml:space="preserve"> (art. 479 do CPC): rejeitar o laudo por falta de fundamentação e contradição com o SABI e o CNIS. É </w:t>
      </w:r>
      <w:r>
        <w:rPr>
          <w:rStyle w:val="Strong"/>
        </w:rPr>
        <w:t>arriscado</w:t>
      </w:r>
      <w:r>
        <w:rPr/>
        <w:t>: a deficiência do laudo se resolve, em regra, com nova perícia (art. 480), e a improcedência baseada em prova técnica que o próprio juízo reputa falha tende a ser anulada por cerceamento.</w:t>
      </w:r>
    </w:p>
    <w:p>
      <w:pPr>
        <w:pStyle w:val="BodyText"/>
        <w:bidi w:val="0"/>
        <w:jc w:val="left"/>
        <w:rPr/>
      </w:pPr>
      <w:r>
        <w:rPr>
          <w:rStyle w:val="Strong"/>
        </w:rPr>
        <w:t>3. Termo inicial (se e quando houver nova perícia)</w:t>
      </w:r>
      <w:r>
        <w:rPr/>
        <w:t xml:space="preserve"> - </w:t>
      </w:r>
      <w:r>
        <w:rPr>
          <w:rStyle w:val="Strong"/>
        </w:rPr>
        <w:t>DII até 16/01/2022:</w:t>
      </w:r>
      <w:r>
        <w:rPr/>
        <w:t xml:space="preserve"> DIB na </w:t>
      </w:r>
      <w:r>
        <w:rPr>
          <w:rStyle w:val="Strong"/>
        </w:rPr>
        <w:t>DER (16/07/2021)</w:t>
      </w:r>
      <w:r>
        <w:rPr/>
        <w:t xml:space="preserve">, se a qualidade se mantiver por 24 meses. - </w:t>
      </w:r>
      <w:r>
        <w:rPr>
          <w:rStyle w:val="Strong"/>
        </w:rPr>
        <w:t>DII entre 16/01/2022 e 09/08/2022:</w:t>
      </w:r>
      <w:r>
        <w:rPr/>
        <w:t xml:space="preserve"> </w:t>
      </w:r>
      <w:r>
        <w:rPr>
          <w:rStyle w:val="Strong"/>
        </w:rPr>
        <w:t>sem qualidade de segurado</w:t>
      </w:r>
      <w:r>
        <w:rPr/>
        <w:t xml:space="preserve">, salvo prorrogação de 36 meses (§§ 1º e 2º cumulados). - </w:t>
      </w:r>
      <w:r>
        <w:rPr>
          <w:rStyle w:val="Strong"/>
        </w:rPr>
        <w:t>DII depois de 10/08/2022:</w:t>
      </w:r>
      <w:r>
        <w:rPr/>
        <w:t xml:space="preserve"> examinar a carência do art. 27-A (só 4 competências válidas em 2022) e a doença preexistente ao reingresso (art. 59, § 1º), salvo cenário de 36 meses sem perda. A DIB seria a DII (reafirmação da DER, Tema 995 do STJ), se houver qualidade de segurado nessa data. Os marcos de perda estão na PARTE 3.</w:t>
      </w:r>
    </w:p>
    <w:p>
      <w:pPr>
        <w:pStyle w:val="BodyText"/>
        <w:bidi w:val="0"/>
        <w:jc w:val="left"/>
        <w:rPr/>
      </w:pPr>
      <w:r>
        <w:rPr>
          <w:rStyle w:val="Strong"/>
        </w:rPr>
        <w:t>4. Pontos de atenção para o Juiz</w:t>
      </w:r>
    </w:p>
    <w:p>
      <w:pPr>
        <w:pStyle w:val="BodyText"/>
        <w:numPr>
          <w:ilvl w:val="0"/>
          <w:numId w:val="34"/>
        </w:numPr>
        <w:tabs>
          <w:tab w:val="clear" w:pos="1134"/>
          <w:tab w:val="left" w:pos="709" w:leader="none"/>
        </w:tabs>
        <w:bidi w:val="0"/>
        <w:ind w:hanging="283" w:left="709"/>
        <w:jc w:val="left"/>
        <w:rPr/>
      </w:pPr>
      <w:r>
        <w:rPr/>
        <w:t>O perito é o médico assistente do autor (art. 93 do CEM; arts. 148, II, e 467 do CPC).</w:t>
      </w:r>
    </w:p>
    <w:p>
      <w:pPr>
        <w:pStyle w:val="BodyText"/>
        <w:numPr>
          <w:ilvl w:val="0"/>
          <w:numId w:val="34"/>
        </w:numPr>
        <w:tabs>
          <w:tab w:val="clear" w:pos="1134"/>
          <w:tab w:val="left" w:pos="709" w:leader="none"/>
        </w:tabs>
        <w:bidi w:val="0"/>
        <w:ind w:hanging="283" w:left="709"/>
        <w:jc w:val="left"/>
        <w:rPr/>
      </w:pPr>
      <w:r>
        <w:rPr/>
        <w:t>A DII de 1991 não serve.</w:t>
      </w:r>
    </w:p>
    <w:p>
      <w:pPr>
        <w:pStyle w:val="BodyText"/>
        <w:numPr>
          <w:ilvl w:val="0"/>
          <w:numId w:val="34"/>
        </w:numPr>
        <w:tabs>
          <w:tab w:val="clear" w:pos="1134"/>
          <w:tab w:val="left" w:pos="709" w:leader="none"/>
        </w:tabs>
        <w:bidi w:val="0"/>
        <w:ind w:hanging="283" w:left="709"/>
        <w:jc w:val="left"/>
        <w:rPr/>
      </w:pPr>
      <w:r>
        <w:rPr/>
        <w:t>Há trabalho de 08 a 12/2022 não analisado.</w:t>
      </w:r>
    </w:p>
    <w:p>
      <w:pPr>
        <w:pStyle w:val="BodyText"/>
        <w:numPr>
          <w:ilvl w:val="0"/>
          <w:numId w:val="34"/>
        </w:numPr>
        <w:tabs>
          <w:tab w:val="clear" w:pos="1134"/>
          <w:tab w:val="left" w:pos="709" w:leader="none"/>
        </w:tabs>
        <w:bidi w:val="0"/>
        <w:ind w:hanging="283" w:left="709"/>
        <w:jc w:val="left"/>
        <w:rPr/>
      </w:pPr>
      <w:r>
        <w:rPr/>
        <w:t>A qualidade de segurado na DER depende de prorrogação; não há prova formal do desemprego.</w:t>
      </w:r>
    </w:p>
    <w:p>
      <w:pPr>
        <w:pStyle w:val="BodyText"/>
        <w:numPr>
          <w:ilvl w:val="0"/>
          <w:numId w:val="34"/>
        </w:numPr>
        <w:tabs>
          <w:tab w:val="clear" w:pos="1134"/>
          <w:tab w:val="left" w:pos="709" w:leader="none"/>
        </w:tabs>
        <w:bidi w:val="0"/>
        <w:ind w:hanging="283" w:left="709"/>
        <w:jc w:val="left"/>
        <w:rPr/>
      </w:pPr>
      <w:r>
        <w:rPr/>
        <w:t>A 2ª contestação do INSS é extemporânea quanto à preclusão, mas a matéria é cognoscível de ofício.</w:t>
      </w:r>
    </w:p>
    <w:p>
      <w:pPr>
        <w:pStyle w:val="BodyText"/>
        <w:numPr>
          <w:ilvl w:val="0"/>
          <w:numId w:val="34"/>
        </w:numPr>
        <w:tabs>
          <w:tab w:val="clear" w:pos="1134"/>
          <w:tab w:val="left" w:pos="709" w:leader="none"/>
        </w:tabs>
        <w:bidi w:val="0"/>
        <w:ind w:hanging="283" w:left="709"/>
        <w:jc w:val="left"/>
        <w:rPr/>
      </w:pPr>
      <w:r>
        <w:rPr/>
        <w:t>As réplicas inovam com dano moral (art. 329 do CPC). Não conhecer.</w:t>
      </w:r>
    </w:p>
    <w:p>
      <w:pPr>
        <w:pStyle w:val="BodyText"/>
        <w:numPr>
          <w:ilvl w:val="0"/>
          <w:numId w:val="34"/>
        </w:numPr>
        <w:tabs>
          <w:tab w:val="clear" w:pos="1134"/>
          <w:tab w:val="left" w:pos="709" w:leader="none"/>
        </w:tabs>
        <w:bidi w:val="0"/>
        <w:ind w:hanging="283" w:left="709"/>
        <w:jc w:val="left"/>
        <w:rPr/>
      </w:pPr>
      <w:r>
        <w:rPr/>
        <w:t>A inicial e as manifestações têm erros de modelo: "comerciante varejista", "servente de obras", "servente de pedreiro", "a autora", "cessação do benefício". O CID do laudo de 10/08/2021 foi citado como M51.1 na inicial, mas é M54.5.</w:t>
      </w:r>
    </w:p>
    <w:p>
      <w:pPr>
        <w:pStyle w:val="BodyText"/>
        <w:numPr>
          <w:ilvl w:val="0"/>
          <w:numId w:val="34"/>
        </w:numPr>
        <w:tabs>
          <w:tab w:val="clear" w:pos="1134"/>
          <w:tab w:val="left" w:pos="709" w:leader="none"/>
        </w:tabs>
        <w:bidi w:val="0"/>
        <w:ind w:hanging="283" w:left="709"/>
        <w:jc w:val="left"/>
        <w:rPr/>
      </w:pPr>
      <w:r>
        <w:rPr/>
        <w:t>Assuntos acidentários estão cadastrados indevidamente: a causa é doença comum e a competência é a delegada federal (TRF1).</w:t>
      </w:r>
    </w:p>
    <w:p>
      <w:pPr>
        <w:pStyle w:val="BodyText"/>
        <w:numPr>
          <w:ilvl w:val="0"/>
          <w:numId w:val="34"/>
        </w:numPr>
        <w:tabs>
          <w:tab w:val="clear" w:pos="1134"/>
          <w:tab w:val="left" w:pos="709" w:leader="none"/>
        </w:tabs>
        <w:bidi w:val="0"/>
        <w:ind w:hanging="283" w:left="709"/>
        <w:jc w:val="left"/>
        <w:rPr/>
      </w:pPr>
      <w:r>
        <w:rPr/>
        <w:t>O art. 20 da Lei 10.259/2001 veda o rito do JEF no juízo estadual. Não se aplicam a renúncia ao teto de 60 salários mínimos nem o art. 43 da Lei 9.099.</w:t>
      </w:r>
    </w:p>
    <w:p>
      <w:pPr>
        <w:pStyle w:val="BodyText"/>
        <w:numPr>
          <w:ilvl w:val="0"/>
          <w:numId w:val="34"/>
        </w:numPr>
        <w:tabs>
          <w:tab w:val="clear" w:pos="1134"/>
          <w:tab w:val="left" w:pos="709" w:leader="none"/>
        </w:tabs>
        <w:bidi w:val="0"/>
        <w:ind w:hanging="283" w:left="709"/>
        <w:jc w:val="left"/>
        <w:rPr/>
      </w:pPr>
      <w:r>
        <w:rPr/>
        <w:t>A procuração e a declaração de hipossuficiência são de 29/03/2022. O comprovante de residência é de 03/2022 e está em nome de terceira.</w:t>
      </w:r>
    </w:p>
    <w:p>
      <w:pPr>
        <w:pStyle w:val="BodyText"/>
        <w:numPr>
          <w:ilvl w:val="0"/>
          <w:numId w:val="34"/>
        </w:numPr>
        <w:tabs>
          <w:tab w:val="clear" w:pos="1134"/>
          <w:tab w:val="left" w:pos="709" w:leader="none"/>
        </w:tabs>
        <w:bidi w:val="0"/>
        <w:ind w:hanging="283" w:left="709"/>
        <w:jc w:val="left"/>
        <w:rPr/>
      </w:pPr>
      <w:r>
        <w:rPr/>
        <w:t>A data efetiva da citação eletrônica não consta do PDF; só o ato "Cite-se" de 10/02/2025.</w:t>
      </w:r>
    </w:p>
    <w:p>
      <w:pPr>
        <w:pStyle w:val="HorizontalLine"/>
        <w:bidi w:val="0"/>
        <w:jc w:val="left"/>
        <w:rPr/>
      </w:pPr>
      <w:r>
        <w:rPr/>
      </w:r>
    </w:p>
    <w:p>
      <w:pPr>
        <w:pStyle w:val="Heading4"/>
        <w:bidi w:val="0"/>
        <w:jc w:val="left"/>
        <w:rPr/>
      </w:pPr>
      <w:r>
        <w:rPr/>
        <w:t>PARTE 9 — TRECHOS LITERAIS</w:t>
      </w:r>
    </w:p>
    <w:p>
      <w:pPr>
        <w:pStyle w:val="BodyText"/>
        <w:bidi w:val="0"/>
        <w:jc w:val="left"/>
        <w:rPr/>
      </w:pPr>
      <w:r>
        <w:rPr>
          <w:rStyle w:val="Strong"/>
        </w:rPr>
        <w:t>(a) Motivo do indeferimento — Comunicação de Decisão (ID 61684953, p. 1; PDF p. 25):</w:t>
      </w:r>
    </w:p>
    <w:p>
      <w:pPr>
        <w:pStyle w:val="BlockQuotation"/>
        <w:bidi w:val="0"/>
        <w:jc w:val="left"/>
        <w:rPr/>
      </w:pPr>
      <w:r>
        <w:rPr/>
        <w:t>"Assunto: Pedido de Auxílio - Doença Decisão: Indeferimento do Pedido Motivo: Não Constatação de Incapacidade Laborativa Fundamentação Legal: Art. 59 da Lei Nº 8.213, de 24/07/1991. Art. 71 do Decreto Nº 3.048, de 06/05/1999; Portaria Ministerial 359 de 31/08/2006."</w:t>
      </w:r>
    </w:p>
    <w:p>
      <w:pPr>
        <w:pStyle w:val="BlockQuotation"/>
        <w:bidi w:val="0"/>
        <w:jc w:val="left"/>
        <w:rPr/>
      </w:pPr>
      <w:r>
        <w:rPr/>
        <w:t>"Em atenção ao seu pedido de Auxílio por Incapacidade Temporária, apresentado no dia 16/07/2021, informamos que não foi reconhecido o direito ao benefício, tendo em vista que não foi constatada, em exame realizado pela perícia médica do INSS, a incapacidade para o seu trabalho ou para a sua atividade habitual."</w:t>
      </w:r>
    </w:p>
    <w:p>
      <w:pPr>
        <w:pStyle w:val="BodyText"/>
        <w:bidi w:val="0"/>
        <w:jc w:val="left"/>
        <w:rPr/>
      </w:pPr>
      <w:r>
        <w:rPr/>
        <w:t>No CNIS (ID 89865608, p. 15), a linha do benefício, com as colunas recompostas: "22 | 6357790773 | 31 - AUXILIO DOENCA PREVIDENCIARIO | 16/07/2021 | 28/03/2022 | INDEFERIDO | 0 - DESEMPREGADO | 0 - NÃO INFORMADO | 3 - PARECER CONTRARIO DA PERICIA MEDICA | 16001090".</w:t>
      </w:r>
    </w:p>
    <w:p>
      <w:pPr>
        <w:pStyle w:val="BodyText"/>
        <w:bidi w:val="0"/>
        <w:jc w:val="left"/>
        <w:rPr/>
      </w:pPr>
      <w:r>
        <w:rPr>
          <w:rStyle w:val="Strong"/>
        </w:rPr>
        <w:t>(b) Laudo pericial judicial</w:t>
      </w:r>
    </w:p>
    <w:p>
      <w:pPr>
        <w:pStyle w:val="BodyText"/>
        <w:bidi w:val="0"/>
        <w:jc w:val="left"/>
        <w:rPr/>
      </w:pPr>
      <w:r>
        <w:rPr>
          <w:rStyle w:val="Strong"/>
        </w:rPr>
        <w:t>Laudo de 10/02/2025 (ID 70533992; PDF p. 55-57).</w:t>
      </w:r>
      <w:r>
        <w:rPr/>
        <w:t xml:space="preserve"> As respostas são manuscritas, com leitura do assessor; o texto dos quesitos é impresso.</w:t>
      </w:r>
    </w:p>
    <w:p>
      <w:pPr>
        <w:pStyle w:val="BodyText"/>
        <w:bidi w:val="0"/>
        <w:jc w:val="left"/>
        <w:rPr/>
      </w:pPr>
      <w:r>
        <w:rPr/>
        <w:t xml:space="preserve">Quesitos do juiz (p. 1): - "A) O(a) autor(a) apresenta doença que o (a) incapacite para o exercício de suas atividades laborativas? Indicar o CID da doença." → </w:t>
      </w:r>
      <w:r>
        <w:rPr>
          <w:rStyle w:val="Strong"/>
        </w:rPr>
        <w:t>"SIM. M545"</w:t>
      </w:r>
      <w:r>
        <w:rPr/>
        <w:t xml:space="preserve"> [escrito "MS45"; leitura: M54.5] - "B) Quais as justificativas para essa conclusão, considerando as condições pessoais (idade, qualificação profissional, entre outras) e profissionais (características das atividades exercidas)?" → </w:t>
      </w:r>
      <w:r>
        <w:rPr>
          <w:rStyle w:val="Strong"/>
        </w:rPr>
        <w:t>"IDADE; ESTUDO; FUNÇÃO LABORAL,"</w:t>
      </w:r>
      <w:r>
        <w:rPr/>
        <w:t xml:space="preserve"> [leitura incerta em "ESTUDO"] - "C) Em que essa conclusão está fundamentada (exames, documentos ou outra prova material)?" → </w:t>
      </w:r>
      <w:r>
        <w:rPr>
          <w:rStyle w:val="Strong"/>
        </w:rPr>
        <w:t>"Exame imagem + Exame físico"</w:t>
      </w:r>
      <w:r>
        <w:rPr/>
        <w:t xml:space="preserve"> [leitura incerta] - "D) Caso o(a) autor(a) apresente doença que o(a) incapacite para o exercício de suas atividades laborativas, qual é o estado mórbido incapacitante?" → </w:t>
      </w:r>
      <w:r>
        <w:rPr>
          <w:rStyle w:val="Strong"/>
        </w:rPr>
        <w:t>"Descompensado"</w:t>
      </w:r>
      <w:r>
        <w:rPr/>
        <w:t xml:space="preserve"> [leitura incerta] - "F) Caso haja incapacidade, é possível que o (a) autor(a) se recupere ou seja reabilitado(a) para o exercício de outra atividade?" → </w:t>
      </w:r>
      <w:r>
        <w:rPr>
          <w:rStyle w:val="Strong"/>
        </w:rPr>
        <w:t>"NÃO"</w:t>
      </w:r>
      <w:r>
        <w:rPr/>
        <w:t xml:space="preserve"> - "G) Em caso afirmativo, é possível determinar a data do início da incapacidade e da doença e a data de sua recuperação?" → </w:t>
      </w:r>
      <w:r>
        <w:rPr>
          <w:rStyle w:val="Strong"/>
        </w:rPr>
        <w:t>"—"</w:t>
      </w:r>
      <w:r>
        <w:rPr/>
        <w:t xml:space="preserve"> (apenas um traço) - "H) Atualmente, o quadro mórbido incapacitante encontra-se compensado?" → </w:t>
      </w:r>
      <w:r>
        <w:rPr>
          <w:rStyle w:val="Strong"/>
        </w:rPr>
        <w:t>"NÃO"</w:t>
      </w:r>
      <w:r>
        <w:rPr/>
        <w:t xml:space="preserve"> - "G) O(a) autor(a) pode trabalhar e executar tarefas atinentes à sua profissão? I) Em caso negativo, pode realizar outra atividade?" → </w:t>
      </w:r>
      <w:r>
        <w:rPr>
          <w:rStyle w:val="Strong"/>
        </w:rPr>
        <w:t>"NÃO. NÃO."</w:t>
      </w:r>
      <w:r>
        <w:rPr/>
        <w:t xml:space="preserve"> - "Em, 10/02/25 / Médico" — carimbos: "Dr. André Cipriano / Ortopedista-Traumatologista / CRM-PI 6129"</w:t>
      </w:r>
    </w:p>
    <w:p>
      <w:pPr>
        <w:pStyle w:val="BodyText"/>
        <w:bidi w:val="0"/>
        <w:jc w:val="left"/>
        <w:rPr/>
      </w:pPr>
      <w:r>
        <w:rPr/>
        <w:t xml:space="preserve">Quesitos do requerente (p. 2-3): - "1. O periciando é ou foi portador de doença ou lesão? Em caso afirmativo qual - nome e CID?" → </w:t>
      </w:r>
      <w:r>
        <w:rPr>
          <w:rStyle w:val="Strong"/>
        </w:rPr>
        <w:t>"Lombalgia CID 545"</w:t>
      </w:r>
      <w:r>
        <w:rPr/>
        <w:t xml:space="preserve"> [leitura: lombalgia, CID (M)54.5] - "2 … qual a data estimada do início da doença ou lesão e da cessação, se for o caso, especificando se for possível a data?" → </w:t>
      </w:r>
      <w:r>
        <w:rPr>
          <w:rStyle w:val="Strong"/>
        </w:rPr>
        <w:t>"Início 1996"</w:t>
      </w:r>
      <w:r>
        <w:rPr/>
        <w:t xml:space="preserve"> - "3 A doença ou lesão de que o periciando é portador, a torna incapaz para o seu trabalho e/ou para sua atividade diária habitual?" → </w:t>
      </w:r>
      <w:r>
        <w:rPr>
          <w:rStyle w:val="Strong"/>
        </w:rPr>
        <w:t>"Sim. Incapacitado p/ trabalho. Para vida diária não está incapacitado."</w:t>
      </w:r>
      <w:r>
        <w:rPr/>
        <w:t xml:space="preserve"> [leitura parcialmente incerta em "vida diária"] - "4 Caso o periciando não esteja incapacitado no momento, em período anterior à realização desta perícia exisitiu incapacidade funcional" → </w:t>
      </w:r>
      <w:r>
        <w:rPr>
          <w:rStyle w:val="Strong"/>
        </w:rPr>
        <w:t>"—"</w:t>
      </w:r>
      <w:r>
        <w:rPr/>
        <w:t xml:space="preserve"> - "5 Caso o periciando esteja incapacitado qual o grau da mesma e suas especificações?" → </w:t>
      </w:r>
      <w:r>
        <w:rPr>
          <w:rStyle w:val="Strong"/>
        </w:rPr>
        <w:t>"( ) Temporária (X) Permanente / (X) Total ( ) Parcial / (X) Multiprofssional ( ) Omniprofissional ( ) Uniprofissional"</w:t>
      </w:r>
      <w:r>
        <w:rPr/>
        <w:t xml:space="preserve"> - "6 Há possibilidade de reabilitação profissional, considerando os aspectos da idade, escolaridade e nível socioeconomico do periciando? …" → </w:t>
      </w:r>
      <w:r>
        <w:rPr>
          <w:rStyle w:val="Strong"/>
        </w:rPr>
        <w:t>"NÃO"</w:t>
      </w:r>
      <w:r>
        <w:rPr/>
        <w:t xml:space="preserve"> - "7 Relatar profissionalmente os limites da incapacidade, considerando as pecularidades biopsicosocial do periciando:" → </w:t>
      </w:r>
      <w:r>
        <w:rPr>
          <w:rStyle w:val="Strong"/>
        </w:rPr>
        <w:t>"Motorista caminhão. Não consegue voltar [a] dirigir."</w:t>
      </w:r>
      <w:r>
        <w:rPr/>
        <w:t xml:space="preserve"> [leitura incerta em "caminhão" e "voltar"] - "8 Há possibilidade de se afirmar se ocorreu alguma alteração referente a incapacidade após a data da perícia administrativa realizada pela autarquia" → </w:t>
      </w:r>
      <w:r>
        <w:rPr>
          <w:rStyle w:val="Strong"/>
        </w:rPr>
        <w:t>"—"</w:t>
      </w:r>
      <w:r>
        <w:rPr/>
        <w:t xml:space="preserve"> - "9 Demais Observações e fundamentações pertinentes…" → </w:t>
      </w:r>
      <w:r>
        <w:rPr>
          <w:rStyle w:val="Strong"/>
        </w:rPr>
        <w:t>"—"</w:t>
      </w:r>
      <w:r>
        <w:rPr/>
        <w:t xml:space="preserve"> - "Em, </w:t>
      </w:r>
      <w:r>
        <w:rPr>
          <w:rStyle w:val="Emphasis"/>
        </w:rPr>
        <w:t>/</w:t>
      </w:r>
      <w:r>
        <w:rPr/>
        <w:t>/____ / Médico" (sem data) — carimbos do Dr. André Cipriano, Ortopedista-Traumatologista, CRM-PI 6129.</w:t>
      </w:r>
    </w:p>
    <w:p>
      <w:pPr>
        <w:pStyle w:val="BodyText"/>
        <w:bidi w:val="0"/>
        <w:jc w:val="left"/>
        <w:rPr/>
      </w:pPr>
      <w:r>
        <w:rPr>
          <w:rStyle w:val="Strong"/>
        </w:rPr>
        <w:t>Complementação juntada em 26/01/2026 (ID 89412053; PDF p. 101-102).</w:t>
      </w:r>
      <w:r>
        <w:rPr/>
        <w:t xml:space="preserve"> As respostas foram manuscritas sobre a cópia da contestação do INSS. - "1. Qual a data de início da incapacidade?" → </w:t>
      </w:r>
      <w:r>
        <w:rPr>
          <w:rStyle w:val="Strong"/>
        </w:rPr>
        <w:t>"1991"</w:t>
      </w:r>
      <w:r>
        <w:rPr/>
        <w:t xml:space="preserve"> - "3. Quais as limitações apresentadas pela parte autora? Esclareça qual a repercussão da lesão corporal ou perturbação funcional no desempenho da profissão." → </w:t>
      </w:r>
      <w:r>
        <w:rPr>
          <w:rStyle w:val="Strong"/>
        </w:rPr>
        <w:t>"Lombalgia crônica. Reduz capacidade laboral."</w:t>
      </w:r>
      <w:r>
        <w:rPr/>
        <w:t xml:space="preserve"> - "3. É possível a reabilitação para alguma outra atividade laboral? Em caso negativo, justifique." → </w:t>
      </w:r>
      <w:r>
        <w:rPr>
          <w:rStyle w:val="Strong"/>
        </w:rPr>
        <w:t>"SIM"</w:t>
      </w:r>
      <w:r>
        <w:rPr/>
        <w:t xml:space="preserve"> - "4. Em caso de resposta positiva, exemplifique que atividades podem ser exercidas." → </w:t>
      </w:r>
      <w:r>
        <w:rPr>
          <w:rStyle w:val="Strong"/>
        </w:rPr>
        <w:t>"Administrativo; Recepção; Vendas; Vigilância"</w:t>
      </w:r>
      <w:r>
        <w:rPr/>
        <w:t xml:space="preserve"> - Carimbo: "Dr. André Cipriano / Ortopedista Traumatologista / CRM-PI 6129 / TEOT 17308". Anotação no topo da p. 1: "Recebi em 26/0[1]/2026 [assinatura]" [leitura incerta]. - </w:t>
      </w:r>
      <w:r>
        <w:rPr>
          <w:rStyle w:val="Strong"/>
        </w:rPr>
        <w:t>Não há resposta sobre nexo com o trabalho em nenhum dos dois documentos.</w:t>
      </w:r>
    </w:p>
    <w:p>
      <w:pPr>
        <w:pStyle w:val="BodyText"/>
        <w:bidi w:val="0"/>
        <w:jc w:val="left"/>
        <w:rPr/>
      </w:pPr>
      <w:r>
        <w:rPr>
          <w:rStyle w:val="Strong"/>
        </w:rPr>
        <w:t>(c) Perícia administrativa — Dossiê Médico SABI (ID 73187502, p. 1-2; PDF p. 64-65)</w:t>
      </w:r>
    </w:p>
    <w:p>
      <w:pPr>
        <w:pStyle w:val="BlockQuotation"/>
        <w:bidi w:val="0"/>
        <w:jc w:val="left"/>
        <w:rPr/>
      </w:pPr>
      <w:r>
        <w:rPr/>
        <w:t>"HISTÓRICO: AX1. PERICIANDO, 54 ANOS, ENSINO FUNDAMENTAL COMPLETO-SIC, MOTORISTA DE CAMINHÃO, DESEMPREGADO. SEM BI'S ANTERIORES. RELATA QUE, DESDE OS 20 ANOS DE IDADE (22/01/1988- FIXO DID), VEM SENTINDO DOR NA COLUNA QUE, HÁ 05 ANOS, PIOROU BASTANTE. ATUALMENTE, RELATA: DOR NO PESCOÇO QUE VAI PARA OS BRAÇOS E NAS COSTAS (APONTA APRA REGIÃO LOMBAR) QUE VAI PARA AS PERNAS, MAIS NA DIREITA. RM DE COLUNA LOMBAR (08/07/2021, MULTIMED-FLORIANO, CRM-SP 164897)- ESPONDILODISCOPATIA, DETERMINANDO CONFLITOS RADICULARES EM L4-L5 E L5-S1. ATESTADO MÉDICO (10/08/2021) DE CRM-PI 6129, INFORMANDO LOMBOCIATALGIA- CID M54.5., NÃO ESTÁ FAZENDO USO DE MEDICAMENTO E NEGA FISIOTERAPIA, NO MOMENTO."</w:t>
      </w:r>
    </w:p>
    <w:p>
      <w:pPr>
        <w:pStyle w:val="BlockQuotation"/>
        <w:bidi w:val="0"/>
        <w:jc w:val="left"/>
        <w:rPr/>
      </w:pPr>
      <w:r>
        <w:rPr/>
        <w:t>"EXAME FÍSICO: PERICIANDO CALMO, COOPERATIVO, ORIENTADO NO TEMPO E ESPAÇO. PENSAMENTO COM CURSO E CONTEÚDO NORMAIS. NORMOCORADO, EUPNÉICO, HIDRATADO E AFEBRIL. MARCHA LIVRE. MUSCULATURA PARAVERTEBRAL SEM CONTRATURAS E INDOLOR À PALPAÇÃO. LIMITAÇÃO LEVE DA FLEXÃO DO TRONCO. DEMAIS SEGMENTOS CORPORAIS COM MOBILIDADE NORMAL E FORÇA MUSCULAR PRESERVADA. NÃO HÁ SINAIS DE COMPRESSÃO DE RAÍZES NERVOSAS. SINAL DE LASÉGUE NEGATIVO. NÃO HOUVE DIFICULDADE PARA ACOMODAR-SE NA MACA PARA O EXAME."</w:t>
      </w:r>
    </w:p>
    <w:p>
      <w:pPr>
        <w:pStyle w:val="BlockQuotation"/>
        <w:bidi w:val="0"/>
        <w:jc w:val="left"/>
        <w:rPr/>
      </w:pPr>
      <w:r>
        <w:rPr/>
        <w:t>"CONSIDERAÇÕES: PERICIANDO, MOTORISTA DE CAMINHÃO, ENCONTRA-SE, NO MOMENTO DO EXAME, CAPAZ PARA A ATIVIDADE LABORAL DECLARADA, DE ACORDO COM EXAME REALIZADO. NÃO SE ENQUADRA NO ART. 71 DO DECRETO 3048/99. RESULTADO: NÃO EXISTE INCAPACIDADE LABORATIVA."</w:t>
      </w:r>
    </w:p>
    <w:p>
      <w:pPr>
        <w:pStyle w:val="BlockQuotation"/>
        <w:bidi w:val="0"/>
        <w:jc w:val="left"/>
        <w:rPr/>
      </w:pPr>
      <w:r>
        <w:rPr/>
        <w:t>Quadro: "ENCAM. À REAB. PROF: NÃO | AC. DO TRABALHO: NÃO | AUX-ACIDENTE: [em branco] | ISENÇÃO CARÊNCIA: NÃO | SUGEST. APOS. POR INVALIDEZ: NÃO". Linha do requerimento: "DER 16/07/2021 | DIB - | DID - | DII - | CESSAÇÃO PREVISTA - | CID M545 Dor lombar baixa"; data do exame: 28/03/2022.</w:t>
      </w:r>
    </w:p>
    <w:p>
      <w:pPr>
        <w:pStyle w:val="BodyText"/>
        <w:bidi w:val="0"/>
        <w:jc w:val="left"/>
        <w:rPr/>
      </w:pPr>
      <w:r>
        <w:rPr>
          <w:rStyle w:val="Strong"/>
        </w:rPr>
        <w:t>(d) Contestação — teses centrais</w:t>
      </w:r>
    </w:p>
    <w:p>
      <w:pPr>
        <w:pStyle w:val="BodyText"/>
        <w:bidi w:val="0"/>
        <w:jc w:val="left"/>
        <w:rPr/>
      </w:pPr>
      <w:r>
        <w:rPr/>
        <w:t>ID 73187501 (28/03/2025), p. 2-3:</w:t>
      </w:r>
    </w:p>
    <w:p>
      <w:pPr>
        <w:pStyle w:val="BlockQuotation"/>
        <w:bidi w:val="0"/>
        <w:jc w:val="left"/>
        <w:rPr/>
      </w:pPr>
      <w:r>
        <w:rPr/>
        <w:t>"A perícia judicial concluiu pela existência de incapacidade total e permanente em razão de lombalgia. Ocorre que o laudo carece de elementos técnicos e fundamentação adequada. 1. Qual a data de início da incapacidade? 3. Quais as limitações apresentadas pela parte autora? Esclareça qual a repercussão da lesão corporal ou perturbação funcional no desempenho da profissão. 3. É possível a reabilitação para alguma outra atividade laboral? Em caso negativo, justifique. 4. Em caso de resposta positiva, exemplifique que atividades podem ser exercidas."</w:t>
      </w:r>
    </w:p>
    <w:p>
      <w:pPr>
        <w:pStyle w:val="BlockQuotation"/>
        <w:bidi w:val="0"/>
        <w:jc w:val="left"/>
        <w:rPr/>
      </w:pPr>
      <w:r>
        <w:rPr/>
        <w:t>"Não é o que se verifica nos presentes autos, pois a incapacidade constatada no parecer pericial está descrita com termos genéricos, sem a necessária individualização do quadro de saúde da parte autora, além disso, o perito judicial não rechaça, nem tampouco analisa criticamente os achados pela perícia administrativa."</w:t>
      </w:r>
    </w:p>
    <w:p>
      <w:pPr>
        <w:pStyle w:val="BlockQuotation"/>
        <w:bidi w:val="0"/>
        <w:jc w:val="left"/>
        <w:rPr/>
      </w:pPr>
      <w:r>
        <w:rPr/>
        <w:t>"Nesse cenário, diante da precariedade do laudo produzido e considerando que a demonstração do requisito relacionado à incapacidade é ônus probatório da parte autora, conforme regra do artigo 373, I, CPC, impõe-se o julgamento de improcedência da demanda. Todavia, eventualmente, caso o Juízo entenda por não decidir pela improcedência, é necessário que o laudo seja complementado, conforme quesitos apresentados para esclarecer a existência ou não da incapacidade para o trabalho, considerando-se especificamente as exigências funcionais da atividade habitual da parte autora."</w:t>
      </w:r>
    </w:p>
    <w:p>
      <w:pPr>
        <w:pStyle w:val="BodyText"/>
        <w:bidi w:val="0"/>
        <w:jc w:val="left"/>
        <w:rPr/>
      </w:pPr>
      <w:r>
        <w:rPr/>
        <w:t>ID 89865607 (02/02/2026), p. 1:</w:t>
      </w:r>
    </w:p>
    <w:p>
      <w:pPr>
        <w:pStyle w:val="BlockQuotation"/>
        <w:bidi w:val="0"/>
        <w:jc w:val="left"/>
        <w:rPr/>
      </w:pPr>
      <w:r>
        <w:rPr/>
        <w:t>"No entanto, a parte autora não preenche os requisitos legais que autorizam a concessão do benefício pretendido, porque há pendências no recolhimento de contribuições previdenciárias, conforme se extrai do CNIS anexo." "O indicador PSC-MEN-SM-EC103 sinaliza que a competência possui salário de contribuição menor do que o mínimo. Trata-se de uma competência ainda não tratada e passível de complementação, utilização ou agrupamento, de acordo com a Emenda Constitucional - EC nº 103, de 2019." (p. 2) "Considerando a prova documental produzida na defesa, a Autarquia entende desnecessária a realização da audiência e requer o julgamento antecipado da lide."</w:t>
      </w:r>
    </w:p>
    <w:p>
      <w:pPr>
        <w:pStyle w:val="BodyText"/>
        <w:bidi w:val="0"/>
        <w:jc w:val="left"/>
        <w:rPr/>
      </w:pPr>
      <w:r>
        <w:rPr>
          <w:rStyle w:val="Strong"/>
        </w:rPr>
        <w:t>(e) Linhas relevantes do CNIS</w:t>
      </w:r>
      <w:r>
        <w:rPr/>
        <w:t xml:space="preserve"> (as colunas foram recompostas a partir da extração tabular)</w:t>
      </w:r>
    </w:p>
    <w:p>
      <w:pPr>
        <w:pStyle w:val="BodyText"/>
        <w:bidi w:val="0"/>
        <w:jc w:val="left"/>
        <w:rPr/>
      </w:pPr>
      <w:r>
        <w:rPr/>
        <w:t>ID 89865608, p. 14-15 (PDF p. 121-122):</w:t>
      </w:r>
    </w:p>
    <w:p>
      <w:pPr>
        <w:pStyle w:val="BlockQuotation"/>
        <w:bidi w:val="0"/>
        <w:jc w:val="left"/>
        <w:rPr/>
      </w:pPr>
      <w:r>
        <w:rPr/>
        <w:t>"20 | 67.875.591 | DISMARINA TRANSPORTES RODOVIARIOS LTDA | 01/10/2018 | 28/11/2019 | Empregado ou Agente Público | 11/2019 — Causa rescisão: Rescisão sem justa causa, por iniciativa do empregador — Período Extemporâneo: Sem períodos extemporâneos" Remunerações: "10/2018 R$ 2.071,21; 11/2018 R$ 2.133,09; 12/2018 R$ 1.972,23; 01/2019 R$ 1.898,48; 02/2019 R$ 2.231,19; 03/2019 R$ 1.917,32; 04/2019 R$ 1.912,48; 05/2019 R$ 1.999,35; 06/2019 R$ 2.257,34; 07/2019 R$ 2.008,36; 08/2019 R$ 2.197,63; 09/2019 R$ 2.369,86; 10/2019 R$ 1.886,80; 11/2019 R$ 1.935,44"</w:t>
      </w:r>
    </w:p>
    <w:p>
      <w:pPr>
        <w:pStyle w:val="BlockQuotation"/>
        <w:bidi w:val="0"/>
        <w:jc w:val="left"/>
        <w:rPr/>
      </w:pPr>
      <w:r>
        <w:rPr/>
        <w:t>"21 | 30.577.442 | 30.577.442 JAGLISON MATEUS FRANCA DE OLIVEIRA | 10/08/2022 | 03/12/2022 | Empregado ou Agente Público | 12/2022 | IREM-INDPEND — Causa rescisão: Rescisão sem justa causa, por iniciativa do empregador" Remunerações: "08/2022 R$ 1.296,45; 09/2022 R$ 1.826,81; 10/2022 R$ 1.826,81; 11/2022 R$ 1.826,81; 12/2022 R$ 182,68 PSC-MEN-SM-EC103"</w:t>
      </w:r>
    </w:p>
    <w:p>
      <w:pPr>
        <w:pStyle w:val="BlockQuotation"/>
        <w:bidi w:val="0"/>
        <w:jc w:val="left"/>
        <w:rPr/>
      </w:pPr>
      <w:r>
        <w:rPr/>
        <w:t>"19 | 23.624.117 | MULTIPLA ENGENHARIA INDUSTRIA E COMERCIO LTDA | 01/10/2016 | 06/04/2017 | … Causa rescisão: Rescisão sem justa causa, por iniciativa do empregador, inclusive rescisão antecipada do contrato a termo" "9 | 60.851.144 | TAPON CORONA METAL PLASTICO LTDA - EM RECUPERACAO JUDICIAL | 27/12/1999 | 27/03/2007 | Empregado ou Agente Público | 03/2007"</w:t>
      </w:r>
    </w:p>
    <w:p>
      <w:pPr>
        <w:pStyle w:val="BodyText"/>
        <w:bidi w:val="0"/>
        <w:jc w:val="left"/>
        <w:rPr/>
      </w:pPr>
      <w:r>
        <w:rPr/>
        <w:t>ID 73187503, p. 1 (dossiê), sobre processos anteriores: "Não há relação dos processos movidos pelo autor contra o INSS."</w:t>
      </w:r>
    </w:p>
    <w:p>
      <w:pPr>
        <w:pStyle w:val="BodyText"/>
        <w:bidi w:val="0"/>
        <w:jc w:val="left"/>
        <w:rPr/>
      </w:pPr>
      <w:r>
        <w:rPr>
          <w:rStyle w:val="Strong"/>
        </w:rPr>
        <w:t>(f) Decisão que deferiu a gratuidade e determinou a perícia (ID 66860324, p. 1-2; 14/11/2024)</w:t>
      </w:r>
    </w:p>
    <w:p>
      <w:pPr>
        <w:pStyle w:val="BlockQuotation"/>
        <w:bidi w:val="0"/>
        <w:jc w:val="left"/>
        <w:rPr/>
      </w:pPr>
      <w:r>
        <w:rPr/>
        <w:t>"Defiro a gratuidade da justiça." "Analisando o contido nos autos, em cognição sumária, tenho que não estão presentes os requisitos autorizadores da tutela de urgência requerida pela parte autora, eis que resta controvertida a incapacidade para desempenho de suas atividades laborais." "Pelo exposto, com fundamento no art. 300 CPC, indefiro a tutela de urgência requerida." "Assim, determino a REALIZAÇÃO DE PERÍCIA MÉDICA, a ser agendada pela Secretaria da Vara, devendo o perito nomeado elaborar laudo pericial, no prazo de 20 (vinte) dias, respondendo os seguintes quesitos, além dos que venham a ser apresentados pelas partes." "Após a realização da perícia, caso a conclusão do exame médico pericial judicial mantiver o resultado da decisão proferida pela perícia realizada na via administrativa (INSS), intime-se a parte autora para manifestação no prazo de 10 (dez) dias e, após, voltem-me conclusos (art. 129-A, §2º da Lei nº 8.213/91). Em caso de divergência, CITE-SE o Instituto Nacional do Seguro Social - INSS para oferecer contestação, no prazo de 30 (trinta) dias…"</w:t>
      </w:r>
    </w:p>
    <w:p>
      <w:pPr>
        <w:pStyle w:val="BodyText"/>
        <w:bidi w:val="0"/>
        <w:jc w:val="left"/>
        <w:rPr/>
      </w:pPr>
      <w:r>
        <w:rPr/>
        <w:t>Nomeação do perito (ID 69325170; 17/01/2025):</w:t>
      </w:r>
    </w:p>
    <w:p>
      <w:pPr>
        <w:pStyle w:val="BlockQuotation"/>
        <w:bidi w:val="0"/>
        <w:jc w:val="left"/>
        <w:rPr/>
      </w:pPr>
      <w:r>
        <w:rPr/>
        <w:t>"De ordem do MM. Juiz de Direito desta Comarca Dr. MARIO SOARES DE ALENCAR, nomeio médico perito o Dr. ANDRÉ CIPRIANO SARAIVA GOMES, para realizar perícia médica do requerente, devendo o laudo ser apresentado no prazo de 20(vinte)dias."</w:t>
      </w:r>
    </w:p>
    <w:p>
      <w:pPr>
        <w:pStyle w:val="BodyText"/>
        <w:bidi w:val="0"/>
        <w:jc w:val="left"/>
        <w:rPr/>
      </w:pPr>
      <w:r>
        <w:rPr/>
        <w:t>Despacho de complementação (ID 85132471; 26/10/2025):</w:t>
      </w:r>
    </w:p>
    <w:p>
      <w:pPr>
        <w:pStyle w:val="BlockQuotation"/>
        <w:bidi w:val="0"/>
        <w:jc w:val="left"/>
        <w:rPr/>
      </w:pPr>
      <w:r>
        <w:rPr/>
        <w:t>"Desse modo, em observância ao princípio do contraditório e da ampla defesa, defiro o pedido de complementação do laudo médico requerido pela autarquia previdenciária. Intime-se o médico-perito para, no prazo de 20 (vinte) dias, prestar os esclarecimentos solicitados, respondendo aos quesitos complementares apresentados na petição (ID 73187501)."</w:t>
      </w:r>
    </w:p>
    <w:p>
      <w:pPr>
        <w:pStyle w:val="BodyText"/>
        <w:bidi w:val="0"/>
        <w:jc w:val="left"/>
        <w:rPr/>
      </w:pPr>
      <w:r>
        <w:rPr/>
        <w:t>Laudo particular do mesmo médico (ID 61684951, p. 2; 10/08/2021):</w:t>
      </w:r>
    </w:p>
    <w:p>
      <w:pPr>
        <w:pStyle w:val="BlockQuotation"/>
        <w:bidi w:val="0"/>
        <w:jc w:val="left"/>
        <w:rPr/>
      </w:pPr>
      <w:r>
        <w:rPr/>
        <w:t>"Paciente com LOMBOCIATALGIA, não consegue realizar esforços físicos e deve permanecer em repouso laboral por 03 meses. CID: M54.5 / Data: 10/08/21" — carimbo "Dr. André Cipriano … CRM-PI 6129 | RQE/TEOT 17308" [leitura incerta em parte do carimbo]</w:t>
      </w:r>
    </w:p>
    <w:p>
      <w:pPr>
        <w:pStyle w:val="BodyText"/>
        <w:bidi w:val="0"/>
        <w:jc w:val="left"/>
        <w:rPr/>
      </w:pPr>
      <w:r>
        <w:rPr>
          <w:rStyle w:val="Strong"/>
        </w:rPr>
        <w:t>(g) Ata de audiência:</w:t>
      </w:r>
      <w:r>
        <w:rPr/>
        <w:t xml:space="preserve"> não houve audiência nos autos.</w:t>
      </w:r>
    </w:p>
    <w:p>
      <w:pPr>
        <w:pStyle w:val="HorizontalLine"/>
        <w:bidi w:val="0"/>
        <w:jc w:val="left"/>
        <w:rPr/>
      </w:pPr>
      <w:r>
        <w:rPr/>
      </w:r>
    </w:p>
    <w:p>
      <w:pPr>
        <w:pStyle w:val="Heading3"/>
        <w:bidi w:val="0"/>
        <w:jc w:val="left"/>
        <w:rPr/>
      </w:pPr>
      <w:r>
        <w:rPr/>
        <w:t>3.3 RELATÓRIO PREVIDENCIÁRIO — PROCESSO Nº 0800417-31.2024.8.18.0056</w:t>
      </w:r>
    </w:p>
    <w:p>
      <w:pPr>
        <w:pStyle w:val="BodyText"/>
        <w:bidi w:val="0"/>
        <w:jc w:val="left"/>
        <w:rPr/>
      </w:pPr>
      <w:r>
        <w:rPr>
          <w:rStyle w:val="Strong"/>
        </w:rPr>
        <w:t>Vara Única da Comarca de Itaueira-PI</w:t>
      </w:r>
      <w:r>
        <w:rPr/>
        <w:t xml:space="preserve"> (competência delegada; recursos ao TRF da 1ª Região) — Procedimento Comum Cível — Assunto: Auxílio por Incapacidade Temporária </w:t>
      </w:r>
      <w:r>
        <w:rPr>
          <w:rStyle w:val="Strong"/>
        </w:rPr>
        <w:t>Autora:</w:t>
      </w:r>
      <w:r>
        <w:rPr/>
        <w:t xml:space="preserve"> ELIENE DA SILVA ANDRADES (assim autuada; em outros documentos, "ELIENE DA SILVA ANDRADE") — CPF 668.052.103-30 — </w:t>
      </w:r>
      <w:r>
        <w:rPr>
          <w:rStyle w:val="Strong"/>
        </w:rPr>
        <w:t>Réu:</w:t>
      </w:r>
      <w:r>
        <w:rPr/>
        <w:t xml:space="preserve"> INSS </w:t>
      </w:r>
      <w:r>
        <w:rPr>
          <w:rStyle w:val="Strong"/>
        </w:rPr>
        <w:t>Valor da causa:</w:t>
      </w:r>
      <w:r>
        <w:rPr/>
        <w:t xml:space="preserve"> R$ 1.000,00 — </w:t>
      </w:r>
      <w:r>
        <w:rPr>
          <w:rStyle w:val="Strong"/>
        </w:rPr>
        <w:t>Distribuição/ajuizamento:</w:t>
      </w:r>
      <w:r>
        <w:rPr/>
        <w:t xml:space="preserve"> 23/05/2024 — </w:t>
      </w:r>
      <w:r>
        <w:rPr>
          <w:rStyle w:val="Strong"/>
        </w:rPr>
        <w:t>Gratuidade:</w:t>
      </w:r>
      <w:r>
        <w:rPr/>
        <w:t xml:space="preserve"> deferida (ID 62853134)</w:t>
      </w:r>
    </w:p>
    <w:p>
      <w:pPr>
        <w:pStyle w:val="BlockQuotation"/>
        <w:bidi w:val="0"/>
        <w:jc w:val="left"/>
        <w:rPr/>
      </w:pPr>
      <w:r>
        <w:rPr>
          <w:rStyle w:val="Strong"/>
        </w:rPr>
        <w:t>Convenções:</w:t>
      </w:r>
      <w:r>
        <w:rPr/>
        <w:t xml:space="preserve"> "ID nnn pág. x" = ID do documento no PJe e página interna do documento; "PDF p. n" = página do arquivo integral. Tudo o que não está marcado como </w:t>
      </w:r>
      <w:r>
        <w:rPr>
          <w:rStyle w:val="Strong"/>
        </w:rPr>
        <w:t>[ANÁLISE]</w:t>
      </w:r>
      <w:r>
        <w:rPr/>
        <w:t xml:space="preserve"> é </w:t>
      </w:r>
      <w:r>
        <w:rPr>
          <w:rStyle w:val="Strong"/>
        </w:rPr>
        <w:t>FATO DOS AUTOS</w:t>
      </w:r>
      <w:r>
        <w:rPr/>
        <w:t xml:space="preserve">. Manuscritos com dúvida estão marcados </w:t>
      </w:r>
      <w:r>
        <w:rPr>
          <w:rStyle w:val="Strong"/>
        </w:rPr>
        <w:t>[leitura incerta]</w:t>
      </w:r>
      <w:r>
        <w:rPr/>
        <w:t xml:space="preserve">. Todas as páginas digitalizadas (imagens) foram abertas e lidas visualmente; as páginas 22 e 24 do PDF (ID 57761404 pág. 1 e ID 57761405 pág. 1) são versos </w:t>
      </w:r>
      <w:r>
        <w:rPr>
          <w:rStyle w:val="Strong"/>
        </w:rPr>
        <w:t>em branco</w:t>
      </w:r>
      <w:r>
        <w:rPr/>
        <w:t xml:space="preserve">. </w:t>
      </w:r>
      <w:r>
        <w:rPr>
          <w:rStyle w:val="Strong"/>
        </w:rPr>
        <w:t>Data de referência deste relatório:</w:t>
      </w:r>
      <w:r>
        <w:rPr/>
        <w:t xml:space="preserve"> 01/10/2026.</w:t>
      </w:r>
    </w:p>
    <w:p>
      <w:pPr>
        <w:pStyle w:val="HorizontalLine"/>
        <w:bidi w:val="0"/>
        <w:jc w:val="left"/>
        <w:rPr/>
      </w:pPr>
      <w:r>
        <w:rPr/>
      </w:r>
    </w:p>
    <w:p>
      <w:pPr>
        <w:pStyle w:val="Heading4"/>
        <w:bidi w:val="0"/>
        <w:jc w:val="left"/>
        <w:rPr/>
      </w:pPr>
      <w:r>
        <w:rPr/>
        <w:t>PARTE 1: DADOS GERAIS E TEMPORAIS DO BENEFÍCIO</w:t>
      </w:r>
    </w:p>
    <w:p>
      <w:pPr>
        <w:pStyle w:val="BodyText"/>
        <w:numPr>
          <w:ilvl w:val="0"/>
          <w:numId w:val="35"/>
        </w:numPr>
        <w:tabs>
          <w:tab w:val="clear" w:pos="1134"/>
          <w:tab w:val="left" w:pos="709" w:leader="none"/>
        </w:tabs>
        <w:bidi w:val="0"/>
        <w:ind w:hanging="283" w:left="709"/>
        <w:jc w:val="left"/>
        <w:rPr/>
      </w:pPr>
      <w:r>
        <w:rPr>
          <w:rStyle w:val="Strong"/>
        </w:rPr>
        <w:t>NB (Número do Benefício):</w:t>
      </w:r>
      <w:r>
        <w:rPr/>
        <w:t xml:space="preserve"> 644.655.823-0 (espécie 31 – auxílio-doença previdenciário / auxílio por incapacidade temporária) — Número do Requerimento 222115009 (Carta de indeferimento, ID 57760790 pág. 1; inicial, ID 57760775 pág. 3; dossiê médico, ID 72619986 pág. 1).</w:t>
      </w:r>
    </w:p>
    <w:p>
      <w:pPr>
        <w:pStyle w:val="BodyText"/>
        <w:numPr>
          <w:ilvl w:val="0"/>
          <w:numId w:val="35"/>
        </w:numPr>
        <w:tabs>
          <w:tab w:val="clear" w:pos="1134"/>
          <w:tab w:val="left" w:pos="709" w:leader="none"/>
        </w:tabs>
        <w:bidi w:val="0"/>
        <w:ind w:hanging="283" w:left="709"/>
        <w:jc w:val="left"/>
        <w:rPr/>
      </w:pPr>
      <w:r>
        <w:rPr>
          <w:rStyle w:val="Strong"/>
        </w:rPr>
        <w:t>Espécie do Benefício Pleiteado:</w:t>
      </w:r>
      <w:r>
        <w:rPr/>
        <w:t xml:space="preserve"> Pedido </w:t>
      </w:r>
      <w:r>
        <w:rPr>
          <w:rStyle w:val="Strong"/>
        </w:rPr>
        <w:t>principal: aposentadoria por invalidez (aposentadoria por incapacidade permanente)</w:t>
      </w:r>
      <w:r>
        <w:rPr/>
        <w:t xml:space="preserve">; </w:t>
      </w:r>
      <w:r>
        <w:rPr>
          <w:rStyle w:val="Strong"/>
        </w:rPr>
        <w:t>subsidiário: auxílio-doença (auxílio por incapacidade temporária) "e ou auxílio acidente, de acordo com a incapacidade"</w:t>
      </w:r>
      <w:r>
        <w:rPr/>
        <w:t xml:space="preserve"> — na qualidade de </w:t>
      </w:r>
      <w:r>
        <w:rPr>
          <w:rStyle w:val="Strong"/>
        </w:rPr>
        <w:t>segurada especial (trabalhadora rural)</w:t>
      </w:r>
      <w:r>
        <w:rPr/>
        <w:t xml:space="preserve"> (ID 57760775 págs. 5-7, itens g.1 e g.2). Na via administrativa o requerimento foi de auxílio por incapacidade temporária (espécie 31) (ID 57760790 pág. 1).</w:t>
      </w:r>
    </w:p>
    <w:p>
      <w:pPr>
        <w:pStyle w:val="BodyText"/>
        <w:numPr>
          <w:ilvl w:val="0"/>
          <w:numId w:val="35"/>
        </w:numPr>
        <w:tabs>
          <w:tab w:val="clear" w:pos="1134"/>
          <w:tab w:val="left" w:pos="709" w:leader="none"/>
        </w:tabs>
        <w:bidi w:val="0"/>
        <w:ind w:hanging="283" w:left="709"/>
        <w:jc w:val="left"/>
        <w:rPr/>
      </w:pPr>
      <w:r>
        <w:rPr>
          <w:rStyle w:val="Strong"/>
        </w:rPr>
        <w:t>Idade da Parte Autora na DER / Marco Etário:</w:t>
      </w:r>
      <w:r>
        <w:rPr/>
        <w:t xml:space="preserve"> Nascida em </w:t>
      </w:r>
      <w:r>
        <w:rPr>
          <w:rStyle w:val="Strong"/>
        </w:rPr>
        <w:t>14/12/1977</w:t>
      </w:r>
      <w:r>
        <w:rPr/>
        <w:t xml:space="preserve"> (RG e CPF, ID 57760785 pág. 1; CNIS, ID 57761401 pág. 1; extrato de benefício, ID 57761398 pág. 1). </w:t>
      </w:r>
      <w:r>
        <w:rPr>
          <w:rStyle w:val="Strong"/>
        </w:rPr>
        <w:t>45 anos na DER (21/07/2023)</w:t>
      </w:r>
      <w:r>
        <w:rPr/>
        <w:t xml:space="preserve">; 46 anos no ajuizamento (23/05/2024) e no exame SABI (13/05/2024 — o próprio SABI registra "46 ANOS", ID 72619986 pág. 1); </w:t>
      </w:r>
      <w:r>
        <w:rPr>
          <w:rStyle w:val="Strong"/>
        </w:rPr>
        <w:t>47 anos na perícia judicial (11/02/2025)</w:t>
      </w:r>
      <w:r>
        <w:rPr/>
        <w:t xml:space="preserve">; </w:t>
      </w:r>
      <w:r>
        <w:rPr>
          <w:rStyle w:val="Strong"/>
        </w:rPr>
        <w:t>48 anos em 01/10/2026</w:t>
      </w:r>
      <w:r>
        <w:rPr/>
        <w:t>. Requisito etário não se aplica a benefício por incapacidade.</w:t>
      </w:r>
    </w:p>
    <w:p>
      <w:pPr>
        <w:pStyle w:val="BodyText"/>
        <w:numPr>
          <w:ilvl w:val="0"/>
          <w:numId w:val="35"/>
        </w:numPr>
        <w:tabs>
          <w:tab w:val="clear" w:pos="1134"/>
          <w:tab w:val="left" w:pos="709" w:leader="none"/>
        </w:tabs>
        <w:bidi w:val="0"/>
        <w:ind w:hanging="283" w:left="709"/>
        <w:jc w:val="left"/>
        <w:rPr/>
      </w:pPr>
      <w:r>
        <w:rPr>
          <w:rStyle w:val="Strong"/>
        </w:rPr>
        <w:t>DER (Data de Entrada do Requerimento):</w:t>
      </w:r>
      <w:r>
        <w:rPr/>
        <w:t xml:space="preserve"> </w:t>
      </w:r>
      <w:r>
        <w:rPr>
          <w:rStyle w:val="Strong"/>
        </w:rPr>
        <w:t>21/07/2023</w:t>
      </w:r>
      <w:r>
        <w:rPr/>
        <w:t xml:space="preserve"> (ID 57760790 pág. 1; ID 72619985 pág. 3; ID 72619986 pág. 1). Exame pericial do INSS apenas em 13/05/2024; indeferimento registrado em 13/05/2024 (ID 72619985 pág. 3); carta emitida em 20/05/2024 (ID 57760790 pág. 1).</w:t>
      </w:r>
    </w:p>
    <w:p>
      <w:pPr>
        <w:pStyle w:val="BodyText"/>
        <w:numPr>
          <w:ilvl w:val="0"/>
          <w:numId w:val="35"/>
        </w:numPr>
        <w:tabs>
          <w:tab w:val="clear" w:pos="1134"/>
          <w:tab w:val="left" w:pos="709" w:leader="none"/>
        </w:tabs>
        <w:bidi w:val="0"/>
        <w:ind w:hanging="283" w:left="709"/>
        <w:jc w:val="left"/>
        <w:rPr/>
      </w:pPr>
      <w:r>
        <w:rPr>
          <w:rStyle w:val="Strong"/>
        </w:rPr>
        <w:t>DIB (Data de Início do Benefício) Pretendida:</w:t>
      </w:r>
      <w:r>
        <w:rPr/>
        <w:t xml:space="preserve"> "desde a data da constatação da incapacidade laboral ou desde a DER" (ID 57760775 pág. 7, item g.3). A inicial também diz que a DIB "deverá ser fixada nos termos do artigo 60 da Lei 8.213/91" (pág. 5).</w:t>
      </w:r>
    </w:p>
    <w:p>
      <w:pPr>
        <w:pStyle w:val="BodyText"/>
        <w:numPr>
          <w:ilvl w:val="0"/>
          <w:numId w:val="35"/>
        </w:numPr>
        <w:tabs>
          <w:tab w:val="clear" w:pos="1134"/>
          <w:tab w:val="left" w:pos="709" w:leader="none"/>
        </w:tabs>
        <w:bidi w:val="0"/>
        <w:ind w:hanging="283" w:left="709"/>
        <w:jc w:val="left"/>
        <w:rPr/>
      </w:pPr>
      <w:r>
        <w:rPr>
          <w:rStyle w:val="Strong"/>
        </w:rPr>
        <w:t>DII (Data do Início da Incapacidade) Alegada na Inicial:</w:t>
      </w:r>
      <w:r>
        <w:rPr/>
        <w:t xml:space="preserve"> </w:t>
      </w:r>
      <w:r>
        <w:rPr>
          <w:rStyle w:val="Strong"/>
        </w:rPr>
        <w:t>Não especificada.</w:t>
      </w:r>
      <w:r>
        <w:rPr/>
        <w:t xml:space="preserve"> A inicial diz apenas que a autora está "atualmente afastada do seu labor" (ID 57760775 págs. 2 e 4).</w:t>
      </w:r>
    </w:p>
    <w:p>
      <w:pPr>
        <w:pStyle w:val="BodyText"/>
        <w:numPr>
          <w:ilvl w:val="0"/>
          <w:numId w:val="35"/>
        </w:numPr>
        <w:tabs>
          <w:tab w:val="clear" w:pos="1134"/>
          <w:tab w:val="left" w:pos="709" w:leader="none"/>
        </w:tabs>
        <w:bidi w:val="0"/>
        <w:ind w:hanging="283" w:left="709"/>
        <w:jc w:val="left"/>
        <w:rPr/>
      </w:pPr>
      <w:r>
        <w:rPr>
          <w:rStyle w:val="Strong"/>
        </w:rPr>
        <w:t>Motivo Principal do Indeferimento Administrativo (conforme Carta do INSS):</w:t>
      </w:r>
      <w:r>
        <w:rPr/>
        <w:t xml:space="preserve"> ( ) 1. Falta de qualidade de segurado / Perda da qualidade de segurado especial ( X ) 2. Perícia médica do INSS não atestou incapacidade laborativa — Motivo: "Não Constatação de Incapacidade Laborativa"; Fundamentação: Art. 59 da Lei 8.213/91, Art. 71 do Decreto 3.048/99 e Portaria Ministerial 359/2006 (ID 57760790 pág. 1). No dossiê: "INDEFERIDO – 3 - PARECER CONTRARIO DA PERICIA MEDICA" (ID 72619985 págs. 2-3). ( ) 3. Não cumprimento do período de carência (art. 25, Lei 8.213/91) ( ) 4. Falta de comprovação de atividade urbana/rural (Segurado Especial / Híbrida) ( ) 5. Doença preexistente à filiação/reingresso ( ) 6. Não preenchimento de requisito etário / condições assistenciais (BPC) ( ) 7. Outros motivos: </w:t>
      </w:r>
      <w:r>
        <w:rPr>
          <w:rStyle w:val="Emphasis"/>
        </w:rPr>
        <w:t>__</w:t>
      </w:r>
    </w:p>
    <w:p>
      <w:pPr>
        <w:pStyle w:val="HorizontalLine"/>
        <w:bidi w:val="0"/>
        <w:jc w:val="left"/>
        <w:rPr/>
      </w:pPr>
      <w:r>
        <w:rPr/>
      </w:r>
    </w:p>
    <w:p>
      <w:pPr>
        <w:pStyle w:val="Heading4"/>
        <w:bidi w:val="0"/>
        <w:jc w:val="left"/>
        <w:rPr/>
      </w:pPr>
      <w:r>
        <w:rPr/>
        <w:t>PARTE 2: MATRIZ COMPARATIVA DE PROVAS (INCAPACIDADE)</w:t>
      </w:r>
    </w:p>
    <w:tbl>
      <w:tblPr>
        <w:tblW w:w="8123" w:type="dxa"/>
        <w:jc w:val="left"/>
        <w:tblInd w:w="0" w:type="dxa"/>
        <w:tblLayout w:type="fixed"/>
        <w:tblCellMar>
          <w:top w:w="28" w:type="dxa"/>
          <w:left w:w="28" w:type="dxa"/>
          <w:bottom w:w="28" w:type="dxa"/>
          <w:right w:w="28" w:type="dxa"/>
        </w:tblCellMar>
      </w:tblPr>
      <w:tblGrid>
        <w:gridCol w:w="1270"/>
        <w:gridCol w:w="2182"/>
        <w:gridCol w:w="2136"/>
        <w:gridCol w:w="2535"/>
      </w:tblGrid>
      <w:tr>
        <w:trPr>
          <w:tblHeader w:val="true"/>
        </w:trPr>
        <w:tc>
          <w:tcPr>
            <w:tcW w:w="1270" w:type="dxa"/>
            <w:tcBorders/>
            <w:vAlign w:val="center"/>
          </w:tcPr>
          <w:p>
            <w:pPr>
              <w:pStyle w:val="TableHeading"/>
              <w:bidi w:val="0"/>
              <w:spacing w:before="0" w:after="283"/>
              <w:ind w:hanging="0" w:left="0" w:right="0"/>
              <w:jc w:val="left"/>
              <w:rPr/>
            </w:pPr>
            <w:r>
              <w:rPr/>
              <w:t>Parâmetro de Análise</w:t>
            </w:r>
          </w:p>
        </w:tc>
        <w:tc>
          <w:tcPr>
            <w:tcW w:w="2182" w:type="dxa"/>
            <w:tcBorders/>
            <w:vAlign w:val="center"/>
          </w:tcPr>
          <w:p>
            <w:pPr>
              <w:pStyle w:val="TableHeading"/>
              <w:bidi w:val="0"/>
              <w:spacing w:before="0" w:after="283"/>
              <w:ind w:hanging="0" w:left="0" w:right="0"/>
              <w:jc w:val="left"/>
              <w:rPr/>
            </w:pPr>
            <w:r>
              <w:rPr/>
              <w:t>Laudo Pericial Judicial</w:t>
            </w:r>
          </w:p>
        </w:tc>
        <w:tc>
          <w:tcPr>
            <w:tcW w:w="2136" w:type="dxa"/>
            <w:tcBorders/>
            <w:vAlign w:val="center"/>
          </w:tcPr>
          <w:p>
            <w:pPr>
              <w:pStyle w:val="TableHeading"/>
              <w:bidi w:val="0"/>
              <w:spacing w:before="0" w:after="283"/>
              <w:ind w:hanging="0" w:left="0" w:right="0"/>
              <w:jc w:val="left"/>
              <w:rPr/>
            </w:pPr>
            <w:r>
              <w:rPr/>
              <w:t>Laudo Pericial Administrativo (INSS)</w:t>
            </w:r>
          </w:p>
        </w:tc>
        <w:tc>
          <w:tcPr>
            <w:tcW w:w="2535" w:type="dxa"/>
            <w:tcBorders/>
            <w:vAlign w:val="center"/>
          </w:tcPr>
          <w:p>
            <w:pPr>
              <w:pStyle w:val="TableHeading"/>
              <w:bidi w:val="0"/>
              <w:spacing w:before="0" w:after="283"/>
              <w:ind w:hanging="0" w:left="0" w:right="0"/>
              <w:jc w:val="left"/>
              <w:rPr/>
            </w:pPr>
            <w:r>
              <w:rPr/>
              <w:t>Atestados Particulares / SUS</w:t>
            </w:r>
          </w:p>
        </w:tc>
      </w:tr>
      <w:tr>
        <w:trPr/>
        <w:tc>
          <w:tcPr>
            <w:tcW w:w="1270" w:type="dxa"/>
            <w:tcBorders/>
            <w:vAlign w:val="center"/>
          </w:tcPr>
          <w:p>
            <w:pPr>
              <w:pStyle w:val="TableContents"/>
              <w:bidi w:val="0"/>
              <w:spacing w:before="0" w:after="283"/>
              <w:ind w:hanging="0" w:left="0" w:right="0"/>
              <w:jc w:val="left"/>
              <w:rPr/>
            </w:pPr>
            <w:r>
              <w:rPr>
                <w:rStyle w:val="Strong"/>
              </w:rPr>
              <w:t>1. Diagnóstico / CID Principal</w:t>
            </w:r>
          </w:p>
        </w:tc>
        <w:tc>
          <w:tcPr>
            <w:tcW w:w="2182" w:type="dxa"/>
            <w:tcBorders/>
            <w:vAlign w:val="center"/>
          </w:tcPr>
          <w:p>
            <w:pPr>
              <w:pStyle w:val="TableContents"/>
              <w:bidi w:val="0"/>
              <w:spacing w:before="0" w:after="283"/>
              <w:ind w:hanging="0" w:left="0" w:right="0"/>
              <w:jc w:val="left"/>
              <w:rPr/>
            </w:pPr>
            <w:r>
              <w:rPr>
                <w:rStyle w:val="Strong"/>
              </w:rPr>
              <w:t>M54.5 (dor lombar baixa) e M17 (gonartrose)</w:t>
            </w:r>
            <w:r>
              <w:rPr/>
              <w:t xml:space="preserve"> — manuscrito "Sim. M545/M17"; doenças: "Lombalgia e artrose joelho" [leitura incerta em "artrose joelho"]. Perito: Dr. André Cipriano Saraiva Gomes, ortopedista-traumatologista, CRM-PI 6129 (ID 70593210 págs. 1-2).</w:t>
            </w:r>
          </w:p>
        </w:tc>
        <w:tc>
          <w:tcPr>
            <w:tcW w:w="2136" w:type="dxa"/>
            <w:tcBorders/>
            <w:vAlign w:val="center"/>
          </w:tcPr>
          <w:p>
            <w:pPr>
              <w:pStyle w:val="TableContents"/>
              <w:bidi w:val="0"/>
              <w:spacing w:before="0" w:after="283"/>
              <w:ind w:hanging="0" w:left="0" w:right="0"/>
              <w:jc w:val="left"/>
              <w:rPr/>
            </w:pPr>
            <w:r>
              <w:rPr>
                <w:rStyle w:val="Strong"/>
              </w:rPr>
              <w:t>CID "M25"</w:t>
            </w:r>
            <w:r>
              <w:rPr/>
              <w:t xml:space="preserve"> (impresso quebrado em "M2/5" na coluna; pode estar truncado) — "patologias osteodegenerativas crônica[s]"; tomografia de joelho esquerdo com osteoartrose; tomografia de coluna (12/04/2024) com escoliose, artrose e abaulamentos L4-L5-S1. Exame em 13/05/2024 (SABI, ID 72619986 págs. 1-2).</w:t>
            </w:r>
          </w:p>
        </w:tc>
        <w:tc>
          <w:tcPr>
            <w:tcW w:w="2535" w:type="dxa"/>
            <w:tcBorders/>
            <w:vAlign w:val="center"/>
          </w:tcPr>
          <w:p>
            <w:pPr>
              <w:pStyle w:val="TableContents"/>
              <w:bidi w:val="0"/>
              <w:spacing w:before="0" w:after="283"/>
              <w:ind w:hanging="0" w:left="0" w:right="0"/>
              <w:jc w:val="left"/>
              <w:rPr/>
            </w:pPr>
            <w:r>
              <w:rPr>
                <w:rStyle w:val="Strong"/>
              </w:rPr>
              <w:t>Relatório médico da Secretaria Municipal de Saúde de Rio Grande do Piauí, de 14/05/2024</w:t>
            </w:r>
            <w:r>
              <w:rPr/>
              <w:t xml:space="preserve">: CID </w:t>
            </w:r>
            <w:r>
              <w:rPr>
                <w:rStyle w:val="Strong"/>
              </w:rPr>
              <w:t>M54.5, M54.2, M51.1, M17</w:t>
            </w:r>
            <w:r>
              <w:rPr/>
              <w:t xml:space="preserve"> — gonalgia crônica e osteoartrose de joelho esquerdo com derrame articular; cervicalgia crônica com espondiloartrose cervical e abaulamentos C5-C6 e C6-C7; lombalgia crônica com escoliose dorsal, espondiloartrose dorsolombar, abaulamentos "L4-L5 e L5-L6" e estenose foraminal (ID 57760791 págs. 1-2). </w:t>
            </w:r>
            <w:r>
              <w:rPr>
                <w:rStyle w:val="Strong"/>
              </w:rPr>
              <w:t>Sem nome, assinatura ou CRM de médico visíveis nas páginas juntadas.</w:t>
            </w:r>
          </w:p>
        </w:tc>
      </w:tr>
      <w:tr>
        <w:trPr/>
        <w:tc>
          <w:tcPr>
            <w:tcW w:w="1270" w:type="dxa"/>
            <w:tcBorders/>
            <w:vAlign w:val="center"/>
          </w:tcPr>
          <w:p>
            <w:pPr>
              <w:pStyle w:val="TableContents"/>
              <w:bidi w:val="0"/>
              <w:spacing w:before="0" w:after="283"/>
              <w:ind w:hanging="0" w:left="0" w:right="0"/>
              <w:jc w:val="left"/>
              <w:rPr/>
            </w:pPr>
            <w:r>
              <w:rPr>
                <w:rStyle w:val="Strong"/>
              </w:rPr>
              <w:t>2. Tipo e Grau da Incapacidade</w:t>
            </w:r>
          </w:p>
        </w:tc>
        <w:tc>
          <w:tcPr>
            <w:tcW w:w="2182" w:type="dxa"/>
            <w:tcBorders/>
            <w:vAlign w:val="center"/>
          </w:tcPr>
          <w:p>
            <w:pPr>
              <w:pStyle w:val="TableContents"/>
              <w:bidi w:val="0"/>
              <w:spacing w:before="0" w:after="283"/>
              <w:ind w:hanging="0" w:left="0" w:right="0"/>
              <w:jc w:val="left"/>
              <w:rPr/>
            </w:pPr>
            <w:r>
              <w:rPr>
                <w:rStyle w:val="Strong"/>
              </w:rPr>
              <w:t>"PERMANENTE. PARCIAL"</w:t>
            </w:r>
            <w:r>
              <w:rPr/>
              <w:t xml:space="preserve"> (quesito 5 da autora). Contudo: "Incapacitada p/ ativ. laboral"; quadro </w:t>
            </w:r>
            <w:r>
              <w:rPr>
                <w:rStyle w:val="Strong"/>
              </w:rPr>
              <w:t>"Descompensado"</w:t>
            </w:r>
            <w:r>
              <w:rPr/>
              <w:t xml:space="preserve">; </w:t>
            </w:r>
            <w:r>
              <w:rPr>
                <w:rStyle w:val="Strong"/>
              </w:rPr>
              <w:t>não</w:t>
            </w:r>
            <w:r>
              <w:rPr/>
              <w:t xml:space="preserve"> pode trabalhar na profissão e </w:t>
            </w:r>
            <w:r>
              <w:rPr>
                <w:rStyle w:val="Strong"/>
              </w:rPr>
              <w:t>não</w:t>
            </w:r>
            <w:r>
              <w:rPr/>
              <w:t xml:space="preserve"> pode realizar outra atividade ("NÃO. NÃO."); </w:t>
            </w:r>
            <w:r>
              <w:rPr>
                <w:rStyle w:val="Strong"/>
              </w:rPr>
              <w:t>não</w:t>
            </w:r>
            <w:r>
              <w:rPr/>
              <w:t xml:space="preserve"> pode se recuperar nem ser reabilitada ("NÃO"); </w:t>
            </w:r>
            <w:r>
              <w:rPr>
                <w:rStyle w:val="Strong"/>
              </w:rPr>
              <w:t>não</w:t>
            </w:r>
            <w:r>
              <w:rPr/>
              <w:t xml:space="preserve"> está incapacitada para a vida independente (ID 70593210 págs. 1-2).</w:t>
            </w:r>
          </w:p>
        </w:tc>
        <w:tc>
          <w:tcPr>
            <w:tcW w:w="2136" w:type="dxa"/>
            <w:tcBorders/>
            <w:vAlign w:val="center"/>
          </w:tcPr>
          <w:p>
            <w:pPr>
              <w:pStyle w:val="TableContents"/>
              <w:bidi w:val="0"/>
              <w:spacing w:before="0" w:after="283"/>
              <w:ind w:hanging="0" w:left="0" w:right="0"/>
              <w:jc w:val="left"/>
              <w:rPr/>
            </w:pPr>
            <w:r>
              <w:rPr>
                <w:rStyle w:val="Strong"/>
              </w:rPr>
              <w:t>"NÃO EXISTE INCAPACIDADE LABORATIVA"</w:t>
            </w:r>
            <w:r>
              <w:rPr/>
              <w:t xml:space="preserve"> — "sem sinais objetivos de incapacidade laborativa" (ID 72619986 pág. 2).</w:t>
            </w:r>
          </w:p>
        </w:tc>
        <w:tc>
          <w:tcPr>
            <w:tcW w:w="2535" w:type="dxa"/>
            <w:tcBorders/>
            <w:vAlign w:val="center"/>
          </w:tcPr>
          <w:p>
            <w:pPr>
              <w:pStyle w:val="TableContents"/>
              <w:bidi w:val="0"/>
              <w:spacing w:before="0" w:after="283"/>
              <w:ind w:hanging="0" w:left="0" w:right="0"/>
              <w:jc w:val="left"/>
              <w:rPr/>
            </w:pPr>
            <w:r>
              <w:rPr/>
              <w:t xml:space="preserve">"Tais condições impactam significativamente suas atividades laborativas. </w:t>
            </w:r>
            <w:r>
              <w:rPr>
                <w:rStyle w:val="Strong"/>
              </w:rPr>
              <w:t>Necessita de afastamento destas por tempo indeterminado.</w:t>
            </w:r>
            <w:r>
              <w:rPr/>
              <w:t>" (ID 57760791 págs. 1-2).</w:t>
            </w:r>
          </w:p>
        </w:tc>
      </w:tr>
      <w:tr>
        <w:trPr/>
        <w:tc>
          <w:tcPr>
            <w:tcW w:w="1270" w:type="dxa"/>
            <w:tcBorders/>
            <w:vAlign w:val="center"/>
          </w:tcPr>
          <w:p>
            <w:pPr>
              <w:pStyle w:val="TableContents"/>
              <w:bidi w:val="0"/>
              <w:spacing w:before="0" w:after="283"/>
              <w:ind w:hanging="0" w:left="0" w:right="0"/>
              <w:jc w:val="left"/>
              <w:rPr/>
            </w:pPr>
            <w:r>
              <w:rPr>
                <w:rStyle w:val="Strong"/>
              </w:rPr>
              <w:t>3. DII (Início da Incapacidade)</w:t>
            </w:r>
          </w:p>
        </w:tc>
        <w:tc>
          <w:tcPr>
            <w:tcW w:w="2182" w:type="dxa"/>
            <w:tcBorders/>
            <w:vAlign w:val="center"/>
          </w:tcPr>
          <w:p>
            <w:pPr>
              <w:pStyle w:val="TableContents"/>
              <w:bidi w:val="0"/>
              <w:spacing w:before="0" w:after="283"/>
              <w:ind w:hanging="0" w:left="0" w:right="0"/>
              <w:jc w:val="left"/>
              <w:rPr/>
            </w:pPr>
            <w:r>
              <w:rPr>
                <w:rStyle w:val="Strong"/>
              </w:rPr>
              <w:t>Não fixada</w:t>
            </w:r>
            <w:r>
              <w:rPr/>
              <w:t xml:space="preserve"> (traço "—" na resposta ao quesito G do Juízo, ID 70593210 pág. 2). </w:t>
            </w:r>
            <w:r>
              <w:rPr>
                <w:rStyle w:val="Strong"/>
              </w:rPr>
              <w:t>DID: "Janeiro 2022"</w:t>
            </w:r>
            <w:r>
              <w:rPr/>
              <w:t xml:space="preserve"> (quesito 7 da autora, ID 70593210 pág. 1 — grafia manuscrita estilizada; a réplica lê "janeiro de 2022", ID 73674040 pág. 2).</w:t>
            </w:r>
          </w:p>
        </w:tc>
        <w:tc>
          <w:tcPr>
            <w:tcW w:w="2136" w:type="dxa"/>
            <w:tcBorders/>
            <w:vAlign w:val="center"/>
          </w:tcPr>
          <w:p>
            <w:pPr>
              <w:pStyle w:val="TableContents"/>
              <w:bidi w:val="0"/>
              <w:spacing w:before="0" w:after="283"/>
              <w:ind w:hanging="0" w:left="0" w:right="0"/>
              <w:jc w:val="left"/>
              <w:rPr/>
            </w:pPr>
            <w:r>
              <w:rPr>
                <w:rStyle w:val="Strong"/>
              </w:rPr>
              <w:t>DII: "-" (não fixada)</w:t>
            </w:r>
            <w:r>
              <w:rPr/>
              <w:t xml:space="preserve">; </w:t>
            </w:r>
            <w:r>
              <w:rPr>
                <w:rStyle w:val="Strong"/>
              </w:rPr>
              <w:t>DID: 13/05/2022</w:t>
            </w:r>
            <w:r>
              <w:rPr/>
              <w:t>; "evolução de cerca de 02 anos" (ID 72619986 pág. 1).</w:t>
            </w:r>
          </w:p>
        </w:tc>
        <w:tc>
          <w:tcPr>
            <w:tcW w:w="2535" w:type="dxa"/>
            <w:tcBorders/>
            <w:vAlign w:val="center"/>
          </w:tcPr>
          <w:p>
            <w:pPr>
              <w:pStyle w:val="TableContents"/>
              <w:bidi w:val="0"/>
              <w:spacing w:before="0" w:after="283"/>
              <w:ind w:hanging="0" w:left="0" w:right="0"/>
              <w:jc w:val="left"/>
              <w:rPr/>
            </w:pPr>
            <w:r>
              <w:rPr>
                <w:rStyle w:val="Strong"/>
              </w:rPr>
              <w:t>Não declarada.</w:t>
            </w:r>
            <w:r>
              <w:rPr/>
              <w:t xml:space="preserve"> Único documento médico datado: 14/05/2024 (ID 57760791 pág. 2).</w:t>
            </w:r>
          </w:p>
        </w:tc>
      </w:tr>
      <w:tr>
        <w:trPr/>
        <w:tc>
          <w:tcPr>
            <w:tcW w:w="1270" w:type="dxa"/>
            <w:tcBorders/>
            <w:vAlign w:val="center"/>
          </w:tcPr>
          <w:p>
            <w:pPr>
              <w:pStyle w:val="TableContents"/>
              <w:bidi w:val="0"/>
              <w:spacing w:before="0" w:after="283"/>
              <w:ind w:hanging="0" w:left="0" w:right="0"/>
              <w:jc w:val="left"/>
              <w:rPr/>
            </w:pPr>
            <w:r>
              <w:rPr>
                <w:rStyle w:val="Strong"/>
              </w:rPr>
              <w:t>4. Previsão de Cessação / Permanência</w:t>
            </w:r>
          </w:p>
        </w:tc>
        <w:tc>
          <w:tcPr>
            <w:tcW w:w="2182" w:type="dxa"/>
            <w:tcBorders/>
            <w:vAlign w:val="center"/>
          </w:tcPr>
          <w:p>
            <w:pPr>
              <w:pStyle w:val="TableContents"/>
              <w:bidi w:val="0"/>
              <w:spacing w:before="0" w:after="283"/>
              <w:ind w:hanging="0" w:left="0" w:right="0"/>
              <w:jc w:val="left"/>
              <w:rPr/>
            </w:pPr>
            <w:r>
              <w:rPr>
                <w:rStyle w:val="Strong"/>
              </w:rPr>
              <w:t>Permanente</w:t>
            </w:r>
            <w:r>
              <w:rPr/>
              <w:t>; sem prazo de recuperação (quesito F: recuperação/reabilitação "NÃO"; quesito G: "—") (ID 70593210 pág. 2).</w:t>
            </w:r>
          </w:p>
        </w:tc>
        <w:tc>
          <w:tcPr>
            <w:tcW w:w="2136" w:type="dxa"/>
            <w:tcBorders/>
            <w:vAlign w:val="center"/>
          </w:tcPr>
          <w:p>
            <w:pPr>
              <w:pStyle w:val="TableContents"/>
              <w:bidi w:val="0"/>
              <w:spacing w:before="0" w:after="283"/>
              <w:ind w:hanging="0" w:left="0" w:right="0"/>
              <w:jc w:val="left"/>
              <w:rPr/>
            </w:pPr>
            <w:r>
              <w:rPr/>
              <w:t>Cessação prevista: "-" (benefício indeferido) (ID 72619986 pág. 1).</w:t>
            </w:r>
          </w:p>
        </w:tc>
        <w:tc>
          <w:tcPr>
            <w:tcW w:w="2535" w:type="dxa"/>
            <w:tcBorders/>
            <w:vAlign w:val="center"/>
          </w:tcPr>
          <w:p>
            <w:pPr>
              <w:pStyle w:val="TableContents"/>
              <w:bidi w:val="0"/>
              <w:spacing w:before="0" w:after="283"/>
              <w:ind w:hanging="0" w:left="0" w:right="0"/>
              <w:jc w:val="left"/>
              <w:rPr/>
            </w:pPr>
            <w:r>
              <w:rPr/>
              <w:t>"Por tempo indeterminado" (ID 57760791 pág. 2).</w:t>
            </w:r>
          </w:p>
        </w:tc>
      </w:tr>
      <w:tr>
        <w:trPr/>
        <w:tc>
          <w:tcPr>
            <w:tcW w:w="1270" w:type="dxa"/>
            <w:tcBorders/>
            <w:vAlign w:val="center"/>
          </w:tcPr>
          <w:p>
            <w:pPr>
              <w:pStyle w:val="TableContents"/>
              <w:bidi w:val="0"/>
              <w:spacing w:before="0" w:after="283"/>
              <w:ind w:hanging="0" w:left="0" w:right="0"/>
              <w:jc w:val="left"/>
              <w:rPr/>
            </w:pPr>
            <w:r>
              <w:rPr>
                <w:rStyle w:val="Strong"/>
              </w:rPr>
              <w:t>5. Aptidão para a Profissão Habitual</w:t>
            </w:r>
          </w:p>
        </w:tc>
        <w:tc>
          <w:tcPr>
            <w:tcW w:w="2182" w:type="dxa"/>
            <w:tcBorders/>
            <w:vAlign w:val="center"/>
          </w:tcPr>
          <w:p>
            <w:pPr>
              <w:pStyle w:val="TableContents"/>
              <w:bidi w:val="0"/>
              <w:spacing w:before="0" w:after="283"/>
              <w:ind w:hanging="0" w:left="0" w:right="0"/>
              <w:jc w:val="left"/>
              <w:rPr/>
            </w:pPr>
            <w:r>
              <w:rPr>
                <w:rStyle w:val="Strong"/>
              </w:rPr>
              <w:t>Inapta para a profissão habitual (rural) e para outra atividade; não reabilitável</w:t>
            </w:r>
            <w:r>
              <w:rPr/>
              <w:t xml:space="preserve"> — justificativa: "Idade; Escolaridade e profissão (Rural)"; fundamento: "Exame físico e imagens." (ID 70593210 pág. 2).</w:t>
            </w:r>
          </w:p>
        </w:tc>
        <w:tc>
          <w:tcPr>
            <w:tcW w:w="2136" w:type="dxa"/>
            <w:tcBorders/>
            <w:vAlign w:val="center"/>
          </w:tcPr>
          <w:p>
            <w:pPr>
              <w:pStyle w:val="TableContents"/>
              <w:bidi w:val="0"/>
              <w:spacing w:before="0" w:after="283"/>
              <w:ind w:hanging="0" w:left="0" w:right="0"/>
              <w:jc w:val="left"/>
              <w:rPr/>
            </w:pPr>
            <w:r>
              <w:rPr>
                <w:rStyle w:val="Strong"/>
              </w:rPr>
              <w:t>Apta</w:t>
            </w:r>
            <w:r>
              <w:rPr/>
              <w:t xml:space="preserve"> (sem incapacidade); encaminhamento à reabilitação: NÃO; sugestão de aposentadoria: NÃO (ID 72619986 pág. 2).</w:t>
            </w:r>
          </w:p>
        </w:tc>
        <w:tc>
          <w:tcPr>
            <w:tcW w:w="2535" w:type="dxa"/>
            <w:tcBorders/>
            <w:vAlign w:val="center"/>
          </w:tcPr>
          <w:p>
            <w:pPr>
              <w:pStyle w:val="TableContents"/>
              <w:bidi w:val="0"/>
              <w:spacing w:before="0" w:after="283"/>
              <w:jc w:val="left"/>
              <w:rPr/>
            </w:pPr>
            <w:r>
              <w:rPr/>
              <w:t xml:space="preserve">Recomendação de </w:t>
            </w:r>
            <w:r>
              <w:rPr>
                <w:rStyle w:val="Strong"/>
              </w:rPr>
              <w:t>afastamento das atividades laborativas por tempo indeterminado</w:t>
            </w:r>
            <w:r>
              <w:rPr/>
              <w:t xml:space="preserve"> (ID 57760791 pág. 2).</w:t>
            </w:r>
          </w:p>
        </w:tc>
      </w:tr>
    </w:tbl>
    <w:p>
      <w:pPr>
        <w:pStyle w:val="HorizontalLine"/>
        <w:bidi w:val="0"/>
        <w:jc w:val="left"/>
        <w:rPr/>
      </w:pPr>
      <w:r>
        <w:rPr/>
      </w:r>
    </w:p>
    <w:p>
      <w:pPr>
        <w:pStyle w:val="Heading4"/>
        <w:bidi w:val="0"/>
        <w:jc w:val="left"/>
        <w:rPr/>
      </w:pPr>
      <w:r>
        <w:rPr/>
        <w:t>PARTE 3: ALINHAMENTO DE MARCOS TEMPORAIS E CONFLITOS CRONOLÓGICOS</w:t>
      </w:r>
    </w:p>
    <w:p>
      <w:pPr>
        <w:pStyle w:val="BodyText"/>
        <w:numPr>
          <w:ilvl w:val="0"/>
          <w:numId w:val="36"/>
        </w:numPr>
        <w:tabs>
          <w:tab w:val="clear" w:pos="1134"/>
          <w:tab w:val="left" w:pos="709" w:leader="none"/>
        </w:tabs>
        <w:bidi w:val="0"/>
        <w:spacing w:before="0" w:after="0"/>
        <w:ind w:hanging="283" w:left="709"/>
        <w:jc w:val="left"/>
        <w:rPr/>
      </w:pPr>
      <w:r>
        <w:rPr>
          <w:rStyle w:val="Strong"/>
        </w:rPr>
        <w:t>Tabela de Marcos Temporais Críticos:</w:t>
      </w:r>
      <w:r>
        <w:rPr/>
        <w:t xml:space="preserve"> </w:t>
      </w:r>
    </w:p>
    <w:p>
      <w:pPr>
        <w:pStyle w:val="BodyText"/>
        <w:numPr>
          <w:ilvl w:val="0"/>
          <w:numId w:val="36"/>
        </w:numPr>
        <w:tabs>
          <w:tab w:val="clear" w:pos="1134"/>
          <w:tab w:val="left" w:pos="709" w:leader="none"/>
        </w:tabs>
        <w:bidi w:val="0"/>
        <w:spacing w:before="0" w:after="0"/>
        <w:ind w:hanging="283" w:left="709"/>
        <w:jc w:val="left"/>
        <w:rPr/>
      </w:pPr>
      <w:r>
        <w:rPr>
          <w:rStyle w:val="Strong"/>
        </w:rPr>
        <w:t>Data do Primeiro Diagnóstico / Início dos Sintomas (Atestados antigos):</w:t>
      </w:r>
      <w:r>
        <w:rPr/>
        <w:t xml:space="preserve"> Não há atestado antigo nos autos. DID </w:t>
      </w:r>
      <w:r>
        <w:rPr>
          <w:rStyle w:val="Strong"/>
        </w:rPr>
        <w:t>janeiro/2022</w:t>
      </w:r>
      <w:r>
        <w:rPr/>
        <w:t xml:space="preserve"> (laudo judicial, ID 70593210 pág. 1) e DID </w:t>
      </w:r>
      <w:r>
        <w:rPr>
          <w:rStyle w:val="Strong"/>
        </w:rPr>
        <w:t>13/05/2022</w:t>
      </w:r>
      <w:r>
        <w:rPr/>
        <w:t xml:space="preserve"> (SABI, ID 72619986 pág. 1). Tomografia de coluna citada pelo SABI: 12/04/2024 (não juntada aos autos). Único relatório médico: </w:t>
      </w:r>
      <w:r>
        <w:rPr>
          <w:rStyle w:val="Strong"/>
        </w:rPr>
        <w:t>14/05/2024</w:t>
      </w:r>
      <w:r>
        <w:rPr/>
        <w:t xml:space="preserve"> (ID 57760791 pág. 2). </w:t>
      </w:r>
    </w:p>
    <w:p>
      <w:pPr>
        <w:pStyle w:val="BodyText"/>
        <w:numPr>
          <w:ilvl w:val="0"/>
          <w:numId w:val="36"/>
        </w:numPr>
        <w:tabs>
          <w:tab w:val="clear" w:pos="1134"/>
          <w:tab w:val="left" w:pos="709" w:leader="none"/>
        </w:tabs>
        <w:bidi w:val="0"/>
        <w:spacing w:before="0" w:after="0"/>
        <w:ind w:hanging="283" w:left="709"/>
        <w:jc w:val="left"/>
        <w:rPr/>
      </w:pPr>
      <w:r>
        <w:rPr>
          <w:rStyle w:val="Strong"/>
        </w:rPr>
        <w:t>Data da DER:</w:t>
      </w:r>
      <w:r>
        <w:rPr/>
        <w:t xml:space="preserve"> </w:t>
      </w:r>
      <w:r>
        <w:rPr>
          <w:rStyle w:val="Strong"/>
        </w:rPr>
        <w:t>21/07/2023</w:t>
      </w:r>
      <w:r>
        <w:rPr/>
        <w:t xml:space="preserve"> (ID 57760790 pág. 1). </w:t>
      </w:r>
    </w:p>
    <w:p>
      <w:pPr>
        <w:pStyle w:val="BodyText"/>
        <w:numPr>
          <w:ilvl w:val="0"/>
          <w:numId w:val="36"/>
        </w:numPr>
        <w:tabs>
          <w:tab w:val="clear" w:pos="1134"/>
          <w:tab w:val="left" w:pos="709" w:leader="none"/>
        </w:tabs>
        <w:bidi w:val="0"/>
        <w:spacing w:before="0" w:after="0"/>
        <w:ind w:hanging="283" w:left="709"/>
        <w:jc w:val="left"/>
        <w:rPr/>
      </w:pPr>
      <w:r>
        <w:rPr>
          <w:rStyle w:val="Strong"/>
        </w:rPr>
        <w:t>Data do Reingresso ou Fim do Período de Graça (com eventual extensão por desemprego involuntário):</w:t>
      </w:r>
      <w:r>
        <w:rPr/>
        <w:t xml:space="preserve"> </w:t>
      </w:r>
      <w:r>
        <w:rPr>
          <w:rStyle w:val="Strong"/>
        </w:rPr>
        <w:t>Não se aplica / Não informado.</w:t>
      </w:r>
      <w:r>
        <w:rPr/>
        <w:t xml:space="preserve"> A autora alega ser segurada especial; não há vínculos nem contribuições no CNIS (ID 57761401 pág. 1), logo não há reingresso. O dossiê registra atividade declarada de "Segurado Especial" com </w:t>
      </w:r>
      <w:r>
        <w:rPr>
          <w:rStyle w:val="Strong"/>
        </w:rPr>
        <w:t>data de início 06/02/2004 e sem data fim</w:t>
      </w:r>
      <w:r>
        <w:rPr/>
        <w:t xml:space="preserve"> (ID 72619985 pág. 2). Não consta nos autos data de cessação da atividade rural (marco do art. 15, II, da Lei 8.213/91). </w:t>
      </w:r>
    </w:p>
    <w:p>
      <w:pPr>
        <w:pStyle w:val="BodyText"/>
        <w:numPr>
          <w:ilvl w:val="0"/>
          <w:numId w:val="36"/>
        </w:numPr>
        <w:tabs>
          <w:tab w:val="clear" w:pos="1134"/>
          <w:tab w:val="left" w:pos="709" w:leader="none"/>
        </w:tabs>
        <w:bidi w:val="0"/>
        <w:ind w:hanging="283" w:left="709"/>
        <w:jc w:val="left"/>
        <w:rPr/>
      </w:pPr>
      <w:r>
        <w:rPr>
          <w:rStyle w:val="Strong"/>
        </w:rPr>
        <w:t>DII Fixada pelo Perito Judicial:</w:t>
      </w:r>
      <w:r>
        <w:rPr/>
        <w:t xml:space="preserve"> </w:t>
      </w:r>
      <w:r>
        <w:rPr>
          <w:rStyle w:val="Strong"/>
        </w:rPr>
        <w:t>Não fixada</w:t>
      </w:r>
      <w:r>
        <w:rPr/>
        <w:t xml:space="preserve"> (ID 70593210 pág. 2).</w:t>
      </w:r>
    </w:p>
    <w:p>
      <w:pPr>
        <w:pStyle w:val="BodyText"/>
        <w:numPr>
          <w:ilvl w:val="0"/>
          <w:numId w:val="36"/>
        </w:numPr>
        <w:tabs>
          <w:tab w:val="clear" w:pos="1134"/>
          <w:tab w:val="left" w:pos="709" w:leader="none"/>
        </w:tabs>
        <w:bidi w:val="0"/>
        <w:ind w:hanging="283" w:left="709"/>
        <w:jc w:val="left"/>
        <w:rPr/>
      </w:pPr>
      <w:r>
        <w:rPr>
          <w:rStyle w:val="Strong"/>
        </w:rPr>
        <w:t>Alerta Automático de Conflitos Temporais / Fáticos:</w:t>
      </w:r>
      <w:r>
        <w:rPr/>
        <w:t xml:space="preserve"> 1. </w:t>
      </w:r>
      <w:r>
        <w:rPr>
          <w:rStyle w:val="Strong"/>
        </w:rPr>
        <w:t>DII não fixada pelo perito judicial.</w:t>
      </w:r>
      <w:r>
        <w:rPr/>
        <w:t xml:space="preserve"> O INSS impugnou o laudo exatamente por isso e pediu esclarecimentos ao perito (art. 477, § 2º, CPC) (ID 72619984 págs. 2-3). </w:t>
      </w:r>
      <w:r>
        <w:rPr>
          <w:rStyle w:val="Strong"/>
        </w:rPr>
        <w:t>Esse pedido nunca foi decidido</w:t>
      </w:r>
      <w:r>
        <w:rPr/>
        <w:t xml:space="preserve">: o despacho seguinte apenas designou audiência (ID 82416414). </w:t>
      </w:r>
      <w:r>
        <w:rPr>
          <w:rStyle w:val="Strong"/>
        </w:rPr>
        <w:t>[ANÁLISE]</w:t>
      </w:r>
      <w:r>
        <w:rPr/>
        <w:t xml:space="preserve"> A DII é relevante para (i) a DIB e (ii) a aferição do exercício de atividade rural no período imediatamente anterior à incapacidade (12 meses — art. 25, I, c/c art. 39, I, da Lei 8.213/91). A própria decisão inicial do Juízo afirmou ser "indispensável a comprovação do exercício da atividade rural pelo período legal anterior ao surgimento da alegada incapacidade" (ID 62853134 pág. 2). 2. </w:t>
      </w:r>
      <w:r>
        <w:rPr>
          <w:rStyle w:val="Strong"/>
        </w:rPr>
        <w:t>Laudo judicial diverge do laudo administrativo sem fundamentar o dissenso.</w:t>
      </w:r>
      <w:r>
        <w:rPr/>
        <w:t xml:space="preserve"> O laudo (2 páginas, respostas manuscritas curtas) não descreve anamnese nem achados do exame físico e não indica as razões técnicas da divergência quanto à incapacidade e à sua data de início — ponto exigido pelo art. 129-A, § 1º, da Lei 8.213/91 (incluído pela Lei 14.331/2022) e expressamente questionado pelo INSS (quesito complementar 5, ID 72619984 pág. 3). </w:t>
      </w:r>
      <w:r>
        <w:rPr>
          <w:rStyle w:val="Strong"/>
        </w:rPr>
        <w:t>[ANÁLISE]</w:t>
      </w:r>
      <w:r>
        <w:rPr/>
        <w:t xml:space="preserve"> Risco de alegação de nulidade/cerceamento em apelação. 3. </w:t>
      </w:r>
      <w:r>
        <w:rPr>
          <w:rStyle w:val="Strong"/>
        </w:rPr>
        <w:t>Contradição interna do laudo:</w:t>
      </w:r>
      <w:r>
        <w:rPr/>
        <w:t xml:space="preserve"> classifica a incapacidade como "PARCIAL", mas responde que a autora </w:t>
      </w:r>
      <w:r>
        <w:rPr>
          <w:rStyle w:val="Strong"/>
        </w:rPr>
        <w:t>não</w:t>
      </w:r>
      <w:r>
        <w:rPr/>
        <w:t xml:space="preserve"> pode exercer a profissão </w:t>
      </w:r>
      <w:r>
        <w:rPr>
          <w:rStyle w:val="Strong"/>
        </w:rPr>
        <w:t>nem outra atividade</w:t>
      </w:r>
      <w:r>
        <w:rPr/>
        <w:t xml:space="preserve"> e </w:t>
      </w:r>
      <w:r>
        <w:rPr>
          <w:rStyle w:val="Strong"/>
        </w:rPr>
        <w:t>não</w:t>
      </w:r>
      <w:r>
        <w:rPr/>
        <w:t xml:space="preserve"> é reabilitável, considerando idade, escolaridade e profissão rural (ID 70593210 págs. 1-2). </w:t>
      </w:r>
      <w:r>
        <w:rPr>
          <w:rStyle w:val="Strong"/>
        </w:rPr>
        <w:t>[ANÁLISE]</w:t>
      </w:r>
      <w:r>
        <w:rPr/>
        <w:t xml:space="preserve"> Na prática, é incapacidade parcial do ponto de vista médico, mas total para o trabalho, dadas as condições pessoais — cenário da Súmula 47 da TNU (aposentadoria). 4. </w:t>
      </w:r>
      <w:r>
        <w:rPr>
          <w:rStyle w:val="Strong"/>
        </w:rPr>
        <w:t>Perícia administrativa negativa em 13/05/2024 × relatório SUS de 14/05/2024 (dia seguinte).</w:t>
      </w:r>
      <w:r>
        <w:rPr/>
        <w:t xml:space="preserve"> O SABI registrou "NÃO APRESENTA ATESTADO MÉDICO" (ID 72619986 págs. 1-2); o relatório que recomenda afastamento por tempo indeterminado é do dia seguinte (ID 57760791 pág. 2) e </w:t>
      </w:r>
      <w:r>
        <w:rPr>
          <w:rStyle w:val="Strong"/>
        </w:rPr>
        <w:t>não traz identificação do médico</w:t>
      </w:r>
      <w:r>
        <w:rPr/>
        <w:t xml:space="preserve"> (nome/CRM/assinatura não visíveis). 5. </w:t>
      </w:r>
      <w:r>
        <w:rPr>
          <w:rStyle w:val="Strong"/>
        </w:rPr>
        <w:t>Intervalo DER → exame do INSS:</w:t>
      </w:r>
      <w:r>
        <w:rPr/>
        <w:t xml:space="preserve"> DER em 21/07/2023; o exame só ocorreu em 13/05/2024 (cerca de 10 meses depois) (ID 72619986 pág. 1). Não há documento médico contemporâneo à DER nos autos. 6. </w:t>
      </w:r>
      <w:r>
        <w:rPr>
          <w:rStyle w:val="Strong"/>
        </w:rPr>
        <w:t>Tema 995 do STJ / DIB:</w:t>
      </w:r>
      <w:r>
        <w:rPr/>
        <w:t xml:space="preserve"> </w:t>
      </w:r>
      <w:r>
        <w:rPr>
          <w:rStyle w:val="Strong"/>
        </w:rPr>
        <w:t>[ANÁLISE]</w:t>
      </w:r>
      <w:r>
        <w:rPr/>
        <w:t xml:space="preserve"> Como não há DII e a incapacidade só foi constatada tecnicamente na perícia judicial (11/02/2025), há fundamento para fixar a DIB em data posterior à DER (no momento em que os requisitos ficaram comprovados). A data do exame, a da juntada do laudo e a do ato ordinatório de citação coincidem: </w:t>
      </w:r>
      <w:r>
        <w:rPr>
          <w:rStyle w:val="Strong"/>
        </w:rPr>
        <w:t>11/02/2025</w:t>
      </w:r>
      <w:r>
        <w:rPr/>
        <w:t xml:space="preserve"> (IDs 70593210, 70593201 e 70593951). A data efetiva da ciência da citação pela Procuradoria </w:t>
      </w:r>
      <w:r>
        <w:rPr>
          <w:rStyle w:val="Strong"/>
        </w:rPr>
        <w:t>não está informada</w:t>
      </w:r>
      <w:r>
        <w:rPr/>
        <w:t xml:space="preserve"> nos autos; a contestação foi juntada em 19/03/2025 e certificada como tempestiva (ID 73549495). 7. </w:t>
      </w:r>
      <w:r>
        <w:rPr>
          <w:rStyle w:val="Strong"/>
        </w:rPr>
        <w:t>Art. 59, parágrafo único / § 1º (doença preexistente):</w:t>
      </w:r>
      <w:r>
        <w:rPr/>
        <w:t xml:space="preserve"> </w:t>
      </w:r>
      <w:r>
        <w:rPr>
          <w:rStyle w:val="Strong"/>
        </w:rPr>
        <w:t>não se verifica.</w:t>
      </w:r>
      <w:r>
        <w:rPr/>
        <w:t xml:space="preserve"> A atividade rural/segurada especial aparece desde 2002 (salário-maternidade rural, ID 57761398) e no CNIS desde 06/02/2004 (ID 72619985 pág. 2); a DID é de 2022. 8. </w:t>
      </w:r>
      <w:r>
        <w:rPr>
          <w:rStyle w:val="Strong"/>
        </w:rPr>
        <w:t>Labor rural na menoridade (antes dos 16 anos):</w:t>
      </w:r>
      <w:r>
        <w:rPr/>
        <w:t xml:space="preserve"> não há pretensão nesse sentido. 9. </w:t>
      </w:r>
      <w:r>
        <w:rPr>
          <w:rStyle w:val="Strong"/>
        </w:rPr>
        <w:t>Coisa julgada / litispendência (Tema 333 do STF):</w:t>
      </w:r>
      <w:r>
        <w:rPr/>
        <w:t xml:space="preserve"> </w:t>
      </w:r>
      <w:r>
        <w:rPr>
          <w:rStyle w:val="Strong"/>
        </w:rPr>
        <w:t>sem indício.</w:t>
      </w:r>
      <w:r>
        <w:rPr/>
        <w:t xml:space="preserve"> O dossiê informa "Não há relação dos processos movidos pelo autor contra o INSS" (ID 72619985 pág. 1); a inicial declara a inexistência de ações idênticas (ID 57760775 pág. 6, item f). 10. </w:t>
      </w:r>
      <w:r>
        <w:rPr>
          <w:rStyle w:val="Strong"/>
        </w:rPr>
        <w:t>Inovação fática só na via judicial (Tema 630 do STJ, conforme o roteiro):</w:t>
      </w:r>
      <w:r>
        <w:rPr/>
        <w:t xml:space="preserve"> o relatório SUS de 14/05/2024 não foi apresentado ao INSS (o SABI registra ausência de atestado). </w:t>
      </w:r>
      <w:r>
        <w:rPr>
          <w:rStyle w:val="Strong"/>
        </w:rPr>
        <w:t>Não informado</w:t>
      </w:r>
      <w:r>
        <w:rPr/>
        <w:t xml:space="preserve"> se os documentos rurais instruíram o processo administrativo. Os CIDs M54.2 (cervicalgia) e M51.1 (radiculopatia) aparecem apenas no relatório SUS. 11. </w:t>
      </w:r>
      <w:r>
        <w:rPr>
          <w:rStyle w:val="Strong"/>
        </w:rPr>
        <w:t>Aposentadoria híbrida (art. 48, § 3º):</w:t>
      </w:r>
      <w:r>
        <w:rPr/>
        <w:t xml:space="preserve"> não pertinente (benefício por incapacidade; CNIS sem vínculos urbanos). 12. </w:t>
      </w:r>
      <w:r>
        <w:rPr>
          <w:rStyle w:val="Strong"/>
        </w:rPr>
        <w:t>Art. 60, § 4º (auxílios anteriores intercalados):</w:t>
      </w:r>
      <w:r>
        <w:rPr/>
        <w:t xml:space="preserve"> inexistentes; o único benefício anterior é salário-maternidade rural (06/05/2002 a 02/09/2002) (ID 57761401 pág. 1). 13. </w:t>
      </w:r>
      <w:r>
        <w:rPr>
          <w:rStyle w:val="Strong"/>
        </w:rPr>
        <w:t>CTPS × CNIS:</w:t>
      </w:r>
      <w:r>
        <w:rPr/>
        <w:t xml:space="preserve"> CTPS não juntada (o dossiê só registra "CTPS Número: 85483, Série: 15, UF: PI", ID 72619985 pág. 1); CNIS sem vínculos. 14. </w:t>
      </w:r>
      <w:r>
        <w:rPr>
          <w:rStyle w:val="Strong"/>
        </w:rPr>
        <w:t>Comodato × escritura:</w:t>
      </w:r>
      <w:r>
        <w:rPr/>
        <w:t xml:space="preserve"> a prova da terra é um </w:t>
      </w:r>
      <w:r>
        <w:rPr>
          <w:rStyle w:val="Strong"/>
        </w:rPr>
        <w:t>comodato particular</w:t>
      </w:r>
      <w:r>
        <w:rPr/>
        <w:t xml:space="preserve"> de 14/09/2016, com firmas da comodatária e das testemunhas reconhecidas em 15/09/2016 (bem anterior à DER). O comodante assinou por </w:t>
      </w:r>
      <w:r>
        <w:rPr>
          <w:rStyle w:val="Strong"/>
        </w:rPr>
        <w:t>impressão digital</w:t>
      </w:r>
      <w:r>
        <w:rPr/>
        <w:t xml:space="preserve">, não há firma dele reconhecida e não foi juntado título dominial/CCIR/ITR do imóvel "Santana" (INCRA nº 003800000041) (ID 57761415 págs. 1-2). </w:t>
      </w:r>
      <w:r>
        <w:rPr>
          <w:rStyle w:val="Strong"/>
        </w:rPr>
        <w:t>[ANÁLISE]</w:t>
      </w:r>
      <w:r>
        <w:rPr/>
        <w:t xml:space="preserve"> A sigla "PA Santana" pode indicar Projeto de Assentamento — fato não esclarecido nos autos. 15. </w:t>
      </w:r>
      <w:r>
        <w:rPr>
          <w:rStyle w:val="Strong"/>
        </w:rPr>
        <w:t>Endereços divergentes:</w:t>
      </w:r>
      <w:r>
        <w:rPr/>
        <w:t xml:space="preserve"> (a) "Rua Central, Piçarra, s/n, Rio Grande do Piauí" (inicial, ID 57760775 pág. 1; procuração, ID 57760778; comodato, ID 57761415 pág. 2); (b) "R. Central, S/N, Caixa D'Água, Piçarra – Rio Grande do Piauí" (conta de energia de 05/2024, ID 57760788); (c) "Povoado Jatobá, Zona Rural, Itaueira-PI" (carta do INSS, ID 57760790; dossiê, ID 72619985 pág. 1); (d) "Tamboril, Zona Rural, Rio Grande do Piauí", com residência no "Estabelecimento rural" (DAP 2016, ID 57761404 pág. 2); (e) "Jatobá", Rio Grande do Piauí (certidão de nascimento da filha, registro de 2004, ID 57761395 pág. 2). A conta de energia de Piçarra registra consumo de </w:t>
      </w:r>
      <w:r>
        <w:rPr>
          <w:rStyle w:val="Strong"/>
        </w:rPr>
        <w:t>0 kWh</w:t>
      </w:r>
      <w:r>
        <w:rPr/>
        <w:t xml:space="preserve"> em quase todos os meses de JUN/23 a MAI/24 (ID 57760788).</w:t>
      </w:r>
    </w:p>
    <w:p>
      <w:pPr>
        <w:pStyle w:val="HorizontalLine"/>
        <w:bidi w:val="0"/>
        <w:jc w:val="left"/>
        <w:rPr/>
      </w:pPr>
      <w:r>
        <w:rPr/>
      </w:r>
    </w:p>
    <w:p>
      <w:pPr>
        <w:pStyle w:val="Heading4"/>
        <w:bidi w:val="0"/>
        <w:jc w:val="left"/>
        <w:rPr/>
      </w:pPr>
      <w:r>
        <w:rPr/>
        <w:t>PARTE 4: CHECKLIST DE DOCUMENTOS E PROVAS (RURAL, HÍBRIDA E FASE PROCESSUAL)</w:t>
      </w:r>
    </w:p>
    <w:tbl>
      <w:tblPr>
        <w:tblW w:w="8123" w:type="dxa"/>
        <w:jc w:val="left"/>
        <w:tblInd w:w="0" w:type="dxa"/>
        <w:tblLayout w:type="fixed"/>
        <w:tblCellMar>
          <w:top w:w="28" w:type="dxa"/>
          <w:left w:w="28" w:type="dxa"/>
          <w:bottom w:w="28" w:type="dxa"/>
          <w:right w:w="28" w:type="dxa"/>
        </w:tblCellMar>
      </w:tblPr>
      <w:tblGrid>
        <w:gridCol w:w="1664"/>
        <w:gridCol w:w="777"/>
        <w:gridCol w:w="5682"/>
      </w:tblGrid>
      <w:tr>
        <w:trPr>
          <w:tblHeader w:val="true"/>
        </w:trPr>
        <w:tc>
          <w:tcPr>
            <w:tcW w:w="1664" w:type="dxa"/>
            <w:tcBorders/>
            <w:vAlign w:val="center"/>
          </w:tcPr>
          <w:p>
            <w:pPr>
              <w:pStyle w:val="TableHeading"/>
              <w:bidi w:val="0"/>
              <w:spacing w:before="0" w:after="283"/>
              <w:ind w:hanging="0" w:left="0" w:right="0"/>
              <w:jc w:val="left"/>
              <w:rPr/>
            </w:pPr>
            <w:r>
              <w:rPr/>
              <w:t>Documento / Informação</w:t>
            </w:r>
          </w:p>
        </w:tc>
        <w:tc>
          <w:tcPr>
            <w:tcW w:w="777" w:type="dxa"/>
            <w:tcBorders/>
            <w:vAlign w:val="center"/>
          </w:tcPr>
          <w:p>
            <w:pPr>
              <w:pStyle w:val="TableHeading"/>
              <w:bidi w:val="0"/>
              <w:spacing w:before="0" w:after="283"/>
              <w:ind w:hanging="0" w:left="0" w:right="0"/>
              <w:jc w:val="left"/>
              <w:rPr/>
            </w:pPr>
            <w:r>
              <w:rPr/>
              <w:t>Consta nos Autos? (Sim/Não/Parcial)</w:t>
            </w:r>
          </w:p>
        </w:tc>
        <w:tc>
          <w:tcPr>
            <w:tcW w:w="5682" w:type="dxa"/>
            <w:tcBorders/>
            <w:vAlign w:val="center"/>
          </w:tcPr>
          <w:p>
            <w:pPr>
              <w:pStyle w:val="TableHeading"/>
              <w:bidi w:val="0"/>
              <w:spacing w:before="0" w:after="283"/>
              <w:ind w:hanging="0" w:left="0" w:right="0"/>
              <w:jc w:val="left"/>
              <w:rPr/>
            </w:pPr>
            <w:r>
              <w:rPr/>
              <w:t>Detalhes / Período Abrangido / Observações Relevantes</w:t>
            </w:r>
          </w:p>
        </w:tc>
      </w:tr>
      <w:tr>
        <w:trPr/>
        <w:tc>
          <w:tcPr>
            <w:tcW w:w="1664" w:type="dxa"/>
            <w:tcBorders/>
            <w:vAlign w:val="center"/>
          </w:tcPr>
          <w:p>
            <w:pPr>
              <w:pStyle w:val="TableContents"/>
              <w:bidi w:val="0"/>
              <w:spacing w:before="0" w:after="283"/>
              <w:ind w:hanging="0" w:left="0" w:right="0"/>
              <w:jc w:val="left"/>
              <w:rPr/>
            </w:pPr>
            <w:r>
              <w:rPr>
                <w:rStyle w:val="Strong"/>
              </w:rPr>
              <w:t>Escritura Pública de Propriedade / Posse da Terra</w:t>
            </w:r>
          </w:p>
        </w:tc>
        <w:tc>
          <w:tcPr>
            <w:tcW w:w="777" w:type="dxa"/>
            <w:tcBorders/>
            <w:vAlign w:val="center"/>
          </w:tcPr>
          <w:p>
            <w:pPr>
              <w:pStyle w:val="TableContents"/>
              <w:bidi w:val="0"/>
              <w:spacing w:before="0" w:after="283"/>
              <w:ind w:hanging="0" w:left="0" w:right="0"/>
              <w:jc w:val="left"/>
              <w:rPr/>
            </w:pPr>
            <w:r>
              <w:rPr/>
              <w:t>Não</w:t>
            </w:r>
          </w:p>
        </w:tc>
        <w:tc>
          <w:tcPr>
            <w:tcW w:w="5682" w:type="dxa"/>
            <w:tcBorders/>
            <w:vAlign w:val="center"/>
          </w:tcPr>
          <w:p>
            <w:pPr>
              <w:pStyle w:val="TableContents"/>
              <w:bidi w:val="0"/>
              <w:spacing w:before="0" w:after="283"/>
              <w:ind w:hanging="0" w:left="0" w:right="0"/>
              <w:jc w:val="left"/>
              <w:rPr/>
            </w:pPr>
            <w:r>
              <w:rPr/>
              <w:t xml:space="preserve">Não há escritura, matrícula, CCIR ou ITR. Só o comodato menciona que o imóvel "Santana" (26,13 ha), de Valdeci da Silva Reis (CPF 847.239.043-87), está "cadastrado no INCRA sob nº 003800000041" (ID 57761415 pág. 2). </w:t>
            </w:r>
            <w:r>
              <w:rPr>
                <w:rStyle w:val="Strong"/>
              </w:rPr>
              <w:t>Imóvel de terceiro.</w:t>
            </w:r>
          </w:p>
        </w:tc>
      </w:tr>
      <w:tr>
        <w:trPr/>
        <w:tc>
          <w:tcPr>
            <w:tcW w:w="1664" w:type="dxa"/>
            <w:tcBorders/>
            <w:vAlign w:val="center"/>
          </w:tcPr>
          <w:p>
            <w:pPr>
              <w:pStyle w:val="TableContents"/>
              <w:bidi w:val="0"/>
              <w:spacing w:before="0" w:after="283"/>
              <w:ind w:hanging="0" w:left="0" w:right="0"/>
              <w:jc w:val="left"/>
              <w:rPr/>
            </w:pPr>
            <w:r>
              <w:rPr>
                <w:rStyle w:val="Strong"/>
              </w:rPr>
              <w:t>Contrato de Comodato, Arrendamento ou Parceria Rural</w:t>
            </w:r>
          </w:p>
        </w:tc>
        <w:tc>
          <w:tcPr>
            <w:tcW w:w="777" w:type="dxa"/>
            <w:tcBorders/>
            <w:vAlign w:val="center"/>
          </w:tcPr>
          <w:p>
            <w:pPr>
              <w:pStyle w:val="TableContents"/>
              <w:bidi w:val="0"/>
              <w:spacing w:before="0" w:after="283"/>
              <w:ind w:hanging="0" w:left="0" w:right="0"/>
              <w:jc w:val="left"/>
              <w:rPr/>
            </w:pPr>
            <w:r>
              <w:rPr/>
              <w:t>Sim</w:t>
            </w:r>
          </w:p>
        </w:tc>
        <w:tc>
          <w:tcPr>
            <w:tcW w:w="5682" w:type="dxa"/>
            <w:tcBorders/>
            <w:vAlign w:val="center"/>
          </w:tcPr>
          <w:p>
            <w:pPr>
              <w:pStyle w:val="TableContents"/>
              <w:bidi w:val="0"/>
              <w:spacing w:before="0" w:after="283"/>
              <w:ind w:hanging="0" w:left="0" w:right="0"/>
              <w:jc w:val="left"/>
              <w:rPr/>
            </w:pPr>
            <w:r>
              <w:rPr>
                <w:rStyle w:val="Strong"/>
              </w:rPr>
              <w:t>Contrato de Comodato Rural</w:t>
            </w:r>
            <w:r>
              <w:rPr/>
              <w:t xml:space="preserve"> (ID 57761415 págs. 1-2): comodante Valdeci da Silva Reis, "lavrador", residente na "Localidade PA: Santana"; comodatária Eliene da Silva Andrade, "agricultor familiar", casada; cede </w:t>
            </w:r>
            <w:r>
              <w:rPr>
                <w:rStyle w:val="Strong"/>
              </w:rPr>
              <w:t>3 ha</w:t>
            </w:r>
            <w:r>
              <w:rPr/>
              <w:t xml:space="preserve"> dos 26,13 ha, </w:t>
            </w:r>
            <w:r>
              <w:rPr>
                <w:rStyle w:val="Strong"/>
              </w:rPr>
              <w:t>por tempo indeterminado</w:t>
            </w:r>
            <w:r>
              <w:rPr/>
              <w:t xml:space="preserve">, para cultivo pela comodatária "juntamente com seu conjunto familiar"; devolução com aviso de 6 meses. Datado de </w:t>
            </w:r>
            <w:r>
              <w:rPr>
                <w:rStyle w:val="Strong"/>
              </w:rPr>
              <w:t>14/09/2016</w:t>
            </w:r>
            <w:r>
              <w:rPr/>
              <w:t xml:space="preserve">, com 2 testemunhas (Irismar Rodrigues de Sousa e Dalvino Pessoa da Silva). </w:t>
            </w:r>
            <w:r>
              <w:rPr>
                <w:rStyle w:val="Strong"/>
              </w:rPr>
              <w:t>Firmas reconhecidas em 15/09/2016</w:t>
            </w:r>
            <w:r>
              <w:rPr/>
              <w:t xml:space="preserve"> (Cartório de Rio Grande do Piauí; selos 085546, 085547 e 085548, série 105) — apenas da comodatária e das testemunhas. </w:t>
            </w:r>
            <w:r>
              <w:rPr>
                <w:rStyle w:val="Strong"/>
              </w:rPr>
              <w:t>O comodante assinou por impressão digital</w:t>
            </w:r>
            <w:r>
              <w:rPr/>
              <w:t>, sem reconhecimento. Data anterior à DER.</w:t>
            </w:r>
          </w:p>
        </w:tc>
      </w:tr>
      <w:tr>
        <w:trPr/>
        <w:tc>
          <w:tcPr>
            <w:tcW w:w="1664" w:type="dxa"/>
            <w:tcBorders/>
            <w:vAlign w:val="center"/>
          </w:tcPr>
          <w:p>
            <w:pPr>
              <w:pStyle w:val="TableContents"/>
              <w:bidi w:val="0"/>
              <w:spacing w:before="0" w:after="283"/>
              <w:ind w:hanging="0" w:left="0" w:right="0"/>
              <w:jc w:val="left"/>
              <w:rPr/>
            </w:pPr>
            <w:r>
              <w:rPr>
                <w:rStyle w:val="Strong"/>
              </w:rPr>
              <w:t>CTPS (Anotações de Vínculos Urbanos / Rurais e Eventuais Rasuras)</w:t>
            </w:r>
          </w:p>
        </w:tc>
        <w:tc>
          <w:tcPr>
            <w:tcW w:w="777" w:type="dxa"/>
            <w:tcBorders/>
            <w:vAlign w:val="center"/>
          </w:tcPr>
          <w:p>
            <w:pPr>
              <w:pStyle w:val="TableContents"/>
              <w:bidi w:val="0"/>
              <w:spacing w:before="0" w:after="283"/>
              <w:ind w:hanging="0" w:left="0" w:right="0"/>
              <w:jc w:val="left"/>
              <w:rPr/>
            </w:pPr>
            <w:r>
              <w:rPr/>
              <w:t>Não</w:t>
            </w:r>
          </w:p>
        </w:tc>
        <w:tc>
          <w:tcPr>
            <w:tcW w:w="5682" w:type="dxa"/>
            <w:tcBorders/>
            <w:vAlign w:val="center"/>
          </w:tcPr>
          <w:p>
            <w:pPr>
              <w:pStyle w:val="TableContents"/>
              <w:bidi w:val="0"/>
              <w:spacing w:before="0" w:after="283"/>
              <w:ind w:hanging="0" w:left="0" w:right="0"/>
              <w:jc w:val="left"/>
              <w:rPr/>
            </w:pPr>
            <w:r>
              <w:rPr/>
              <w:t>Não juntada. O dossiê do INSS só registra o número (85483, série 15, PI) (ID 72619985 pág. 1). Sem divergência verificável.</w:t>
            </w:r>
          </w:p>
        </w:tc>
      </w:tr>
      <w:tr>
        <w:trPr/>
        <w:tc>
          <w:tcPr>
            <w:tcW w:w="1664" w:type="dxa"/>
            <w:tcBorders/>
            <w:vAlign w:val="center"/>
          </w:tcPr>
          <w:p>
            <w:pPr>
              <w:pStyle w:val="TableContents"/>
              <w:bidi w:val="0"/>
              <w:spacing w:before="0" w:after="283"/>
              <w:ind w:hanging="0" w:left="0" w:right="0"/>
              <w:jc w:val="left"/>
              <w:rPr/>
            </w:pPr>
            <w:r>
              <w:rPr>
                <w:rStyle w:val="Strong"/>
              </w:rPr>
              <w:t>Pronaf / DAP / CAF</w:t>
            </w:r>
          </w:p>
        </w:tc>
        <w:tc>
          <w:tcPr>
            <w:tcW w:w="777" w:type="dxa"/>
            <w:tcBorders/>
            <w:vAlign w:val="center"/>
          </w:tcPr>
          <w:p>
            <w:pPr>
              <w:pStyle w:val="TableContents"/>
              <w:bidi w:val="0"/>
              <w:spacing w:before="0" w:after="283"/>
              <w:ind w:hanging="0" w:left="0" w:right="0"/>
              <w:jc w:val="left"/>
              <w:rPr/>
            </w:pPr>
            <w:r>
              <w:rPr/>
              <w:t>Sim (DAP); Não (CAF)</w:t>
            </w:r>
          </w:p>
        </w:tc>
        <w:tc>
          <w:tcPr>
            <w:tcW w:w="5682" w:type="dxa"/>
            <w:tcBorders/>
            <w:vAlign w:val="center"/>
          </w:tcPr>
          <w:p>
            <w:pPr>
              <w:pStyle w:val="TableContents"/>
              <w:bidi w:val="0"/>
              <w:spacing w:before="0" w:after="283"/>
              <w:ind w:hanging="0" w:left="0" w:right="0"/>
              <w:jc w:val="left"/>
              <w:rPr/>
            </w:pPr>
            <w:r>
              <w:rPr>
                <w:rStyle w:val="Strong"/>
              </w:rPr>
              <w:t>DAP nº SDW0668052103301909161048</w:t>
            </w:r>
            <w:r>
              <w:rPr/>
              <w:t xml:space="preserve">, emitida em </w:t>
            </w:r>
            <w:r>
              <w:rPr>
                <w:rStyle w:val="Strong"/>
              </w:rPr>
              <w:t>19/09/2016</w:t>
            </w:r>
            <w:r>
              <w:rPr/>
              <w:t xml:space="preserve"> pelo Sindicato dos Trabalhadores Rurais Agricultores e Agricultoras Familiares de Rio Grande do Piauí, Grupo B, </w:t>
            </w:r>
            <w:r>
              <w:rPr>
                <w:rStyle w:val="Strong"/>
              </w:rPr>
              <w:t>válida até 19/09/2019 — "DAP Válida: Não / DAP Expirada: Sim / Última Versão: Sim"</w:t>
            </w:r>
            <w:r>
              <w:rPr/>
              <w:t xml:space="preserve"> (extrato emitido em 23/05/2024, ID 57761410). Titulares: Eliene (alfabetizada) e o cônjuge Francisco das Chagas Vieira de Andrades (DN 15/09/1962, analfabeto); comodatária; residência em estabelecimento rural (Tamboril, Zona Rural); 4 pessoas residentes; "8" membros com atividade geradora de renda (incoerente com os 4 residentes); 0 empregados; 2 imóveis explorados; principal: PA Santana, 3 ha; renda agropecuária estimada de R$ 1.800,00; assinada em 19/09/16 (ID 57761404 pág. 2). Não há CAF.</w:t>
            </w:r>
          </w:p>
        </w:tc>
      </w:tr>
      <w:tr>
        <w:trPr/>
        <w:tc>
          <w:tcPr>
            <w:tcW w:w="1664" w:type="dxa"/>
            <w:tcBorders/>
            <w:vAlign w:val="center"/>
          </w:tcPr>
          <w:p>
            <w:pPr>
              <w:pStyle w:val="TableContents"/>
              <w:bidi w:val="0"/>
              <w:spacing w:before="0" w:after="283"/>
              <w:ind w:hanging="0" w:left="0" w:right="0"/>
              <w:jc w:val="left"/>
              <w:rPr/>
            </w:pPr>
            <w:r>
              <w:rPr>
                <w:rStyle w:val="Strong"/>
              </w:rPr>
              <w:t>Empréstimos / Cédulas de Crédito Rural</w:t>
            </w:r>
          </w:p>
        </w:tc>
        <w:tc>
          <w:tcPr>
            <w:tcW w:w="777" w:type="dxa"/>
            <w:tcBorders/>
            <w:vAlign w:val="center"/>
          </w:tcPr>
          <w:p>
            <w:pPr>
              <w:pStyle w:val="TableContents"/>
              <w:bidi w:val="0"/>
              <w:spacing w:before="0" w:after="283"/>
              <w:ind w:hanging="0" w:left="0" w:right="0"/>
              <w:jc w:val="left"/>
              <w:rPr/>
            </w:pPr>
            <w:r>
              <w:rPr/>
              <w:t>Não</w:t>
            </w:r>
          </w:p>
        </w:tc>
        <w:tc>
          <w:tcPr>
            <w:tcW w:w="5682" w:type="dxa"/>
            <w:tcBorders/>
            <w:vAlign w:val="center"/>
          </w:tcPr>
          <w:p>
            <w:pPr>
              <w:pStyle w:val="TableContents"/>
              <w:bidi w:val="0"/>
              <w:spacing w:before="0" w:after="283"/>
              <w:ind w:hanging="0" w:left="0" w:right="0"/>
              <w:jc w:val="left"/>
              <w:rPr/>
            </w:pPr>
            <w:r>
              <w:rPr/>
              <w:t xml:space="preserve">Não há cédula de crédito. Há apenas boleto </w:t>
            </w:r>
            <w:r>
              <w:rPr>
                <w:rStyle w:val="Strong"/>
              </w:rPr>
              <w:t>Garantia-Safra 2016/2017</w:t>
            </w:r>
            <w:r>
              <w:rPr/>
              <w:t xml:space="preserve"> (parcela 01/01, vencimento 31/10/2016, R$ 17,00, identificação 66805210330 = CPF da autora, "via cliente"), </w:t>
            </w:r>
            <w:r>
              <w:rPr>
                <w:rStyle w:val="Strong"/>
              </w:rPr>
              <w:t>sem comprovante de pagamento</w:t>
            </w:r>
            <w:r>
              <w:rPr/>
              <w:t xml:space="preserve"> (ID 57761405 pág. 2; pág. 1 em branco).</w:t>
            </w:r>
          </w:p>
        </w:tc>
      </w:tr>
      <w:tr>
        <w:trPr/>
        <w:tc>
          <w:tcPr>
            <w:tcW w:w="1664" w:type="dxa"/>
            <w:tcBorders/>
            <w:vAlign w:val="center"/>
          </w:tcPr>
          <w:p>
            <w:pPr>
              <w:pStyle w:val="TableContents"/>
              <w:bidi w:val="0"/>
              <w:spacing w:before="0" w:after="283"/>
              <w:ind w:hanging="0" w:left="0" w:right="0"/>
              <w:jc w:val="left"/>
              <w:rPr/>
            </w:pPr>
            <w:r>
              <w:rPr>
                <w:rStyle w:val="Strong"/>
              </w:rPr>
              <w:t>Documentos de Qualificação (Lavrador / Cônjuge)</w:t>
            </w:r>
          </w:p>
        </w:tc>
        <w:tc>
          <w:tcPr>
            <w:tcW w:w="777" w:type="dxa"/>
            <w:tcBorders/>
            <w:vAlign w:val="center"/>
          </w:tcPr>
          <w:p>
            <w:pPr>
              <w:pStyle w:val="TableContents"/>
              <w:bidi w:val="0"/>
              <w:spacing w:before="0" w:after="283"/>
              <w:ind w:hanging="0" w:left="0" w:right="0"/>
              <w:jc w:val="left"/>
              <w:rPr/>
            </w:pPr>
            <w:r>
              <w:rPr/>
              <w:t>Sim (parcial)</w:t>
            </w:r>
          </w:p>
        </w:tc>
        <w:tc>
          <w:tcPr>
            <w:tcW w:w="5682" w:type="dxa"/>
            <w:tcBorders/>
            <w:vAlign w:val="center"/>
          </w:tcPr>
          <w:p>
            <w:pPr>
              <w:pStyle w:val="TableContents"/>
              <w:bidi w:val="0"/>
              <w:spacing w:before="0" w:after="283"/>
              <w:ind w:hanging="0" w:left="0" w:right="0"/>
              <w:jc w:val="left"/>
              <w:rPr/>
            </w:pPr>
            <w:r>
              <w:rPr>
                <w:rStyle w:val="Strong"/>
              </w:rPr>
              <w:t>Certidão de inteiro teor do nascimento de Ana Maria da Silva Andrade</w:t>
            </w:r>
            <w:r>
              <w:rPr/>
              <w:t xml:space="preserve"> (nascida em 06/05/2002; </w:t>
            </w:r>
            <w:r>
              <w:rPr>
                <w:rStyle w:val="Strong"/>
              </w:rPr>
              <w:t>registro em 08/05/2004</w:t>
            </w:r>
            <w:r>
              <w:rPr/>
              <w:t xml:space="preserve">; certidão emitida em 26/09/2022): pais Francisco das Chagas Vieira de Andrades e Eliene da Silva Andrades, "casados, piauienses, </w:t>
            </w:r>
            <w:r>
              <w:rPr>
                <w:rStyle w:val="Strong"/>
              </w:rPr>
              <w:t>lavradores</w:t>
            </w:r>
            <w:r>
              <w:rPr/>
              <w:t xml:space="preserve">, residentes e domiciliados em Jatobá" (ID 57761395 pág. 2). Obs.: a pág. 1 do mesmo ID é o verso de uma certidão com outra matrícula (0018830155 1987 1 0003 050 0000533 31), sem relação explicada. Certidão de casamento </w:t>
            </w:r>
            <w:r>
              <w:rPr>
                <w:rStyle w:val="Strong"/>
              </w:rPr>
              <w:t>não juntada</w:t>
            </w:r>
            <w:r>
              <w:rPr/>
              <w:t xml:space="preserve"> (o RG indica como documento de origem "Casamento nº 1.258 [leitura incerta], Liv. 10, Fls. 58 [leitura incerta]", ID 57760785). Procuração qualifica a autora como "lavradora" (ID 57760778) — documento particular.</w:t>
            </w:r>
          </w:p>
        </w:tc>
      </w:tr>
      <w:tr>
        <w:trPr/>
        <w:tc>
          <w:tcPr>
            <w:tcW w:w="1664" w:type="dxa"/>
            <w:tcBorders/>
            <w:vAlign w:val="center"/>
          </w:tcPr>
          <w:p>
            <w:pPr>
              <w:pStyle w:val="TableContents"/>
              <w:bidi w:val="0"/>
              <w:spacing w:before="0" w:after="283"/>
              <w:ind w:hanging="0" w:left="0" w:right="0"/>
              <w:jc w:val="left"/>
              <w:rPr/>
            </w:pPr>
            <w:r>
              <w:rPr>
                <w:rStyle w:val="Strong"/>
              </w:rPr>
              <w:t>CadÚnico (Cadastro Único)</w:t>
            </w:r>
          </w:p>
        </w:tc>
        <w:tc>
          <w:tcPr>
            <w:tcW w:w="777" w:type="dxa"/>
            <w:tcBorders/>
            <w:vAlign w:val="center"/>
          </w:tcPr>
          <w:p>
            <w:pPr>
              <w:pStyle w:val="TableContents"/>
              <w:bidi w:val="0"/>
              <w:spacing w:before="0" w:after="283"/>
              <w:ind w:hanging="0" w:left="0" w:right="0"/>
              <w:jc w:val="left"/>
              <w:rPr/>
            </w:pPr>
            <w:r>
              <w:rPr/>
              <w:t>Não</w:t>
            </w:r>
          </w:p>
        </w:tc>
        <w:tc>
          <w:tcPr>
            <w:tcW w:w="5682" w:type="dxa"/>
            <w:tcBorders/>
            <w:vAlign w:val="center"/>
          </w:tcPr>
          <w:p>
            <w:pPr>
              <w:pStyle w:val="TableContents"/>
              <w:bidi w:val="0"/>
              <w:spacing w:before="0" w:after="283"/>
              <w:ind w:hanging="0" w:left="0" w:right="0"/>
              <w:jc w:val="left"/>
              <w:rPr/>
            </w:pPr>
            <w:r>
              <w:rPr/>
              <w:t>Não juntado. (A conta de energia indica "Resid. Baixa Renda", Tarifa Social e "Nº do Programa Social 21206205336", ID 57760788 — sem composição familiar.)</w:t>
            </w:r>
          </w:p>
        </w:tc>
      </w:tr>
      <w:tr>
        <w:trPr/>
        <w:tc>
          <w:tcPr>
            <w:tcW w:w="1664" w:type="dxa"/>
            <w:tcBorders/>
            <w:vAlign w:val="center"/>
          </w:tcPr>
          <w:p>
            <w:pPr>
              <w:pStyle w:val="TableContents"/>
              <w:bidi w:val="0"/>
              <w:spacing w:before="0" w:after="283"/>
              <w:ind w:hanging="0" w:left="0" w:right="0"/>
              <w:jc w:val="left"/>
              <w:rPr/>
            </w:pPr>
            <w:r>
              <w:rPr>
                <w:rStyle w:val="Strong"/>
              </w:rPr>
              <w:t>CNIS (Vínculos Urbanos intercalados / Histórico de Auxílios-Doença Anteriores)</w:t>
            </w:r>
          </w:p>
        </w:tc>
        <w:tc>
          <w:tcPr>
            <w:tcW w:w="777" w:type="dxa"/>
            <w:tcBorders/>
            <w:vAlign w:val="center"/>
          </w:tcPr>
          <w:p>
            <w:pPr>
              <w:pStyle w:val="TableContents"/>
              <w:bidi w:val="0"/>
              <w:spacing w:before="0" w:after="283"/>
              <w:ind w:hanging="0" w:left="0" w:right="0"/>
              <w:jc w:val="left"/>
              <w:rPr/>
            </w:pPr>
            <w:r>
              <w:rPr/>
              <w:t>Sim</w:t>
            </w:r>
          </w:p>
        </w:tc>
        <w:tc>
          <w:tcPr>
            <w:tcW w:w="5682" w:type="dxa"/>
            <w:tcBorders/>
            <w:vAlign w:val="center"/>
          </w:tcPr>
          <w:p>
            <w:pPr>
              <w:pStyle w:val="TableContents"/>
              <w:bidi w:val="0"/>
              <w:spacing w:before="0" w:after="283"/>
              <w:ind w:hanging="0" w:left="0" w:right="0"/>
              <w:jc w:val="left"/>
              <w:rPr/>
            </w:pPr>
            <w:r>
              <w:rPr/>
              <w:t xml:space="preserve">CNIS de 23/05/2024 (ID 57761401): </w:t>
            </w:r>
            <w:r>
              <w:rPr>
                <w:rStyle w:val="Strong"/>
              </w:rPr>
              <w:t>sem vínculos e sem contribuições</w:t>
            </w:r>
            <w:r>
              <w:rPr/>
              <w:t xml:space="preserve">; seq. 1: NB 139.655.336-0, espécie 80 (salário-maternidade), 06/05/2002 a 02/09/2002; seq. 2: NB 644.655.823-0, espécie 31, sem datas (indeferido). Dossiê (ID 72619985 pág. 2): atividade declarada "Segurado Especial", </w:t>
            </w:r>
            <w:r>
              <w:rPr>
                <w:rStyle w:val="Strong"/>
              </w:rPr>
              <w:t>início 06/02/2004, sem data fim</w:t>
            </w:r>
            <w:r>
              <w:rPr/>
              <w:t xml:space="preserve">. Nenhum auxílio-doença anterior. </w:t>
            </w:r>
            <w:r>
              <w:rPr>
                <w:rStyle w:val="Strong"/>
              </w:rPr>
              <w:t>CNIS do cônjuge não juntado.</w:t>
            </w:r>
          </w:p>
        </w:tc>
      </w:tr>
      <w:tr>
        <w:trPr/>
        <w:tc>
          <w:tcPr>
            <w:tcW w:w="1664" w:type="dxa"/>
            <w:tcBorders/>
            <w:vAlign w:val="center"/>
          </w:tcPr>
          <w:p>
            <w:pPr>
              <w:pStyle w:val="TableContents"/>
              <w:bidi w:val="0"/>
              <w:spacing w:before="0" w:after="283"/>
              <w:ind w:hanging="0" w:left="0" w:right="0"/>
              <w:jc w:val="left"/>
              <w:rPr/>
            </w:pPr>
            <w:r>
              <w:rPr>
                <w:rStyle w:val="Strong"/>
              </w:rPr>
              <w:t>Documentos Sindicais</w:t>
            </w:r>
          </w:p>
        </w:tc>
        <w:tc>
          <w:tcPr>
            <w:tcW w:w="777" w:type="dxa"/>
            <w:tcBorders/>
            <w:vAlign w:val="center"/>
          </w:tcPr>
          <w:p>
            <w:pPr>
              <w:pStyle w:val="TableContents"/>
              <w:bidi w:val="0"/>
              <w:spacing w:before="0" w:after="283"/>
              <w:ind w:hanging="0" w:left="0" w:right="0"/>
              <w:jc w:val="left"/>
              <w:rPr/>
            </w:pPr>
            <w:r>
              <w:rPr/>
              <w:t>Parcial</w:t>
            </w:r>
          </w:p>
        </w:tc>
        <w:tc>
          <w:tcPr>
            <w:tcW w:w="5682" w:type="dxa"/>
            <w:tcBorders/>
            <w:vAlign w:val="center"/>
          </w:tcPr>
          <w:p>
            <w:pPr>
              <w:pStyle w:val="TableContents"/>
              <w:bidi w:val="0"/>
              <w:spacing w:before="0" w:after="283"/>
              <w:ind w:hanging="0" w:left="0" w:right="0"/>
              <w:jc w:val="left"/>
              <w:rPr/>
            </w:pPr>
            <w:r>
              <w:rPr/>
              <w:t>Só a DAP 2016 emitida pelo STR de Rio Grande do Piauí (IDs 57761404 e 57761410). Não há declaração sindical de atividade rural nem ficha de filiação.</w:t>
            </w:r>
          </w:p>
        </w:tc>
      </w:tr>
      <w:tr>
        <w:trPr/>
        <w:tc>
          <w:tcPr>
            <w:tcW w:w="1664" w:type="dxa"/>
            <w:tcBorders/>
            <w:vAlign w:val="center"/>
          </w:tcPr>
          <w:p>
            <w:pPr>
              <w:pStyle w:val="TableContents"/>
              <w:bidi w:val="0"/>
              <w:spacing w:before="0" w:after="283"/>
              <w:ind w:hanging="0" w:left="0" w:right="0"/>
              <w:jc w:val="left"/>
              <w:rPr/>
            </w:pPr>
            <w:r>
              <w:rPr>
                <w:rStyle w:val="Strong"/>
              </w:rPr>
              <w:t>Endereço do Comprovante de Residência</w:t>
            </w:r>
          </w:p>
        </w:tc>
        <w:tc>
          <w:tcPr>
            <w:tcW w:w="777" w:type="dxa"/>
            <w:tcBorders/>
            <w:vAlign w:val="center"/>
          </w:tcPr>
          <w:p>
            <w:pPr>
              <w:pStyle w:val="TableContents"/>
              <w:bidi w:val="0"/>
              <w:spacing w:before="0" w:after="283"/>
              <w:ind w:hanging="0" w:left="0" w:right="0"/>
              <w:jc w:val="left"/>
              <w:rPr/>
            </w:pPr>
            <w:r>
              <w:rPr/>
              <w:t>Sim</w:t>
            </w:r>
          </w:p>
        </w:tc>
        <w:tc>
          <w:tcPr>
            <w:tcW w:w="5682" w:type="dxa"/>
            <w:tcBorders/>
            <w:vAlign w:val="center"/>
          </w:tcPr>
          <w:p>
            <w:pPr>
              <w:pStyle w:val="TableContents"/>
              <w:bidi w:val="0"/>
              <w:spacing w:before="0" w:after="283"/>
              <w:ind w:hanging="0" w:left="0" w:right="0"/>
              <w:jc w:val="left"/>
              <w:rPr/>
            </w:pPr>
            <w:r>
              <w:rPr/>
              <w:t xml:space="preserve">Conta Equatorial Piauí (ID 57760788), em nome de ELIENE DA SILVA ANDRADES, CPF 668.052.103-30: "R. CENTRAL, S/N, CAIXA D AGUA, CEP 64835-000, PICARRA - RIO GRANDE DO PIAUI - PI", emitida em 16/05/2024, vencimento 23/05/2024. </w:t>
            </w:r>
            <w:r>
              <w:rPr>
                <w:rStyle w:val="Strong"/>
              </w:rPr>
              <w:t>Não consta expressamente "zona rural"</w:t>
            </w:r>
            <w:r>
              <w:rPr/>
              <w:t xml:space="preserve"> (é "Rua Central" em Piçarra). Consumo de 0 kWh na maior parte dos meses de JUN/23 a MAI/24; débitos em aberto de 11/2022 a 04/2023. O INSS cadastra a autora em "Povoado Jatobá, </w:t>
            </w:r>
            <w:r>
              <w:rPr>
                <w:rStyle w:val="Strong"/>
              </w:rPr>
              <w:t>Zona Rural</w:t>
            </w:r>
            <w:r>
              <w:rPr/>
              <w:t>, Itaueira-PI" (IDs 57760790 e 72619985).</w:t>
            </w:r>
          </w:p>
        </w:tc>
      </w:tr>
      <w:tr>
        <w:trPr/>
        <w:tc>
          <w:tcPr>
            <w:tcW w:w="1664" w:type="dxa"/>
            <w:tcBorders/>
            <w:vAlign w:val="center"/>
          </w:tcPr>
          <w:p>
            <w:pPr>
              <w:pStyle w:val="TableContents"/>
              <w:bidi w:val="0"/>
              <w:spacing w:before="0" w:after="283"/>
              <w:ind w:hanging="0" w:left="0" w:right="0"/>
              <w:jc w:val="left"/>
              <w:rPr/>
            </w:pPr>
            <w:r>
              <w:rPr>
                <w:rStyle w:val="Strong"/>
              </w:rPr>
              <w:t>Documentação Superveniente / Inovação Judicial (Tema 630 STJ)</w:t>
            </w:r>
          </w:p>
        </w:tc>
        <w:tc>
          <w:tcPr>
            <w:tcW w:w="777" w:type="dxa"/>
            <w:tcBorders/>
            <w:vAlign w:val="center"/>
          </w:tcPr>
          <w:p>
            <w:pPr>
              <w:pStyle w:val="TableContents"/>
              <w:bidi w:val="0"/>
              <w:spacing w:before="0" w:after="283"/>
              <w:ind w:hanging="0" w:left="0" w:right="0"/>
              <w:jc w:val="left"/>
              <w:rPr/>
            </w:pPr>
            <w:r>
              <w:rPr/>
              <w:t>Sim</w:t>
            </w:r>
          </w:p>
        </w:tc>
        <w:tc>
          <w:tcPr>
            <w:tcW w:w="5682" w:type="dxa"/>
            <w:tcBorders/>
            <w:vAlign w:val="center"/>
          </w:tcPr>
          <w:p>
            <w:pPr>
              <w:pStyle w:val="TableContents"/>
              <w:bidi w:val="0"/>
              <w:spacing w:before="0" w:after="283"/>
              <w:jc w:val="left"/>
              <w:rPr/>
            </w:pPr>
            <w:r>
              <w:rPr/>
              <w:t xml:space="preserve">Relatório médico SUS de </w:t>
            </w:r>
            <w:r>
              <w:rPr>
                <w:rStyle w:val="Strong"/>
              </w:rPr>
              <w:t>14/05/2024</w:t>
            </w:r>
            <w:r>
              <w:rPr/>
              <w:t xml:space="preserve"> (ID 57760791), posterior ao exame SABI de 13/05/2024, no qual a autora "não apresenta atestado médico" (ID 72619986). Não informado se os documentos rurais (DAP, comodato, certidão, Garantia-Safra) instruíram o requerimento administrativo. </w:t>
            </w:r>
            <w:r>
              <w:rPr>
                <w:rStyle w:val="Strong"/>
              </w:rPr>
              <w:t>Autodeclaração de segurado especial não juntada</w:t>
            </w:r>
            <w:r>
              <w:rPr/>
              <w:t xml:space="preserve"> (pedida pelo INSS, ID 72619984 pág. 4).</w:t>
            </w:r>
          </w:p>
        </w:tc>
      </w:tr>
    </w:tbl>
    <w:p>
      <w:pPr>
        <w:pStyle w:val="HorizontalLine"/>
        <w:bidi w:val="0"/>
        <w:jc w:val="left"/>
        <w:rPr/>
      </w:pPr>
      <w:r>
        <w:rPr/>
      </w:r>
    </w:p>
    <w:p>
      <w:pPr>
        <w:pStyle w:val="Heading4"/>
        <w:bidi w:val="0"/>
        <w:jc w:val="left"/>
        <w:rPr/>
      </w:pPr>
      <w:r>
        <w:rPr/>
        <w:t>PARTE 5: ANÁLISE ESPECÍFICA DO CNIS VERSUS QUALIDADE DE SEGURADO E ACÚMULO</w:t>
      </w:r>
    </w:p>
    <w:p>
      <w:pPr>
        <w:pStyle w:val="BodyText"/>
        <w:numPr>
          <w:ilvl w:val="0"/>
          <w:numId w:val="37"/>
        </w:numPr>
        <w:tabs>
          <w:tab w:val="clear" w:pos="1134"/>
          <w:tab w:val="left" w:pos="709" w:leader="none"/>
        </w:tabs>
        <w:bidi w:val="0"/>
        <w:ind w:hanging="283" w:left="709"/>
        <w:jc w:val="left"/>
        <w:rPr/>
      </w:pPr>
      <w:r>
        <w:rPr>
          <w:rStyle w:val="Strong"/>
        </w:rPr>
        <w:t>Resumo dos Vínculos e Contribuições no CNIS (incluindo intercalação urbana/rural e benefício por incapacidade anterior):</w:t>
      </w:r>
      <w:r>
        <w:rPr/>
        <w:t xml:space="preserve"> O CNIS está </w:t>
      </w:r>
      <w:r>
        <w:rPr>
          <w:rStyle w:val="Strong"/>
        </w:rPr>
        <w:t>em branco quanto a vínculos e recolhimentos</w:t>
      </w:r>
      <w:r>
        <w:rPr/>
        <w:t xml:space="preserve"> (ID 57761401). Registra apenas: (1) salário-maternidade NB 139.655.336-0, de 06/05/2002 a 02/09/2002, concedido como </w:t>
      </w:r>
      <w:r>
        <w:rPr>
          <w:rStyle w:val="Strong"/>
        </w:rPr>
        <w:t>"Ramo de Atividade: RURAL / Forma Filiação: SEGURADO_ESPECIAL"</w:t>
      </w:r>
      <w:r>
        <w:rPr/>
        <w:t xml:space="preserve"> (DER 13/02/2006, DDB 08/12/2006, RMI R$ 200,00 — IDs 57761398 e 72619985 págs. 1-4); (2) o NB 644.655.823-0 (espécie 31) indeferido (DER 21/07/2023). O dossiê previdenciário registra atividade declarada de </w:t>
      </w:r>
      <w:r>
        <w:rPr>
          <w:rStyle w:val="Strong"/>
        </w:rPr>
        <w:t>"Segurado Especial" desde 06/02/2004, sem data fim</w:t>
      </w:r>
      <w:r>
        <w:rPr/>
        <w:t xml:space="preserve"> (ID 72619985 pág. 2). Não há período urbano intercalado nem auxílio-doença anterior (o SABI registra "sem antecedentes de benefícios", ID 72619986 pág. 1). </w:t>
      </w:r>
      <w:r>
        <w:rPr>
          <w:rStyle w:val="Strong"/>
        </w:rPr>
        <w:t>[ANÁLISE]</w:t>
      </w:r>
      <w:r>
        <w:rPr/>
        <w:t xml:space="preserve"> Para segurada especial, a carência é o exercício de atividade rural, ainda que descontínua, nos 12 meses anteriores ao início da incapacidade (art. 25, I, c/c art. 39, I, da Lei 8.213/91).</w:t>
      </w:r>
    </w:p>
    <w:p>
      <w:pPr>
        <w:pStyle w:val="BodyText"/>
        <w:numPr>
          <w:ilvl w:val="0"/>
          <w:numId w:val="37"/>
        </w:numPr>
        <w:tabs>
          <w:tab w:val="clear" w:pos="1134"/>
          <w:tab w:val="left" w:pos="709" w:leader="none"/>
        </w:tabs>
        <w:bidi w:val="0"/>
        <w:ind w:hanging="283" w:left="709"/>
        <w:jc w:val="left"/>
        <w:rPr/>
      </w:pPr>
      <w:r>
        <w:rPr>
          <w:rStyle w:val="Strong"/>
        </w:rPr>
        <w:t>Verificação do Período de Graça e Extensão por Desemprego Involuntário (Art. 15, § 2º, da Lei 8.213/91):</w:t>
      </w:r>
      <w:r>
        <w:rPr/>
        <w:t xml:space="preserve"> </w:t>
      </w:r>
      <w:r>
        <w:rPr>
          <w:rStyle w:val="Strong"/>
        </w:rPr>
        <w:t>Não aplicável.</w:t>
      </w:r>
      <w:r>
        <w:rPr/>
        <w:t xml:space="preserve"> Não há vínculo empregatício, logo não se cogita seguro-desemprego, SINE ou rescisão. A qualidade de segurada depende da </w:t>
      </w:r>
      <w:r>
        <w:rPr>
          <w:rStyle w:val="Strong"/>
        </w:rPr>
        <w:t>prova do exercício atual/recente da atividade rural</w:t>
      </w:r>
      <w:r>
        <w:rPr/>
        <w:t xml:space="preserve"> em regime de economia familiar. Prova material nos autos: certidão de 2004 (fato de 2002), salário-maternidade rural de 2002, DAP de 2016 (expirada em 2019, sem renovação), comodato de 2016 por prazo indeterminado, Garantia-Safra 2016/2017 e cadastro no CNIS como segurada especial desde 2004. </w:t>
      </w:r>
      <w:r>
        <w:rPr>
          <w:rStyle w:val="Strong"/>
        </w:rPr>
        <w:t>Não há documento rural datado entre 2018 e 2024.</w:t>
      </w:r>
      <w:r>
        <w:rPr/>
        <w:t xml:space="preserve"> A prova oral foi colhida na audiência de 09/04/2026 (autora e testemunhas Francisco das Chagas Pereira da Costa e Raimundo Martins Silva), mas o conteúdo está </w:t>
      </w:r>
      <w:r>
        <w:rPr>
          <w:rStyle w:val="Strong"/>
        </w:rPr>
        <w:t>apenas no registro audiovisual</w:t>
      </w:r>
      <w:r>
        <w:rPr/>
        <w:t xml:space="preserve"> (PJe Mídias), sem degravação nem resumo na ata (IDs 94070867 e 94158771). </w:t>
      </w:r>
      <w:r>
        <w:rPr>
          <w:rStyle w:val="Strong"/>
        </w:rPr>
        <w:t>Não é possível, por este relatório, atestar o teor dos depoimentos.</w:t>
      </w:r>
      <w:r>
        <w:rPr/>
        <w:t xml:space="preserve"> O INSS </w:t>
      </w:r>
      <w:r>
        <w:rPr>
          <w:rStyle w:val="Strong"/>
        </w:rPr>
        <w:t>não negou administrativamente</w:t>
      </w:r>
      <w:r>
        <w:rPr/>
        <w:t xml:space="preserve"> a qualidade de segurada (o indeferimento foi exclusivamente por ausência de incapacidade) e, na contestação, fez apenas considerações genéricas sobre a autodeclaração (Lei 13.846/2019), sem impugnar especificamente os documentos (ID 72619984 pág. 3).</w:t>
      </w:r>
    </w:p>
    <w:p>
      <w:pPr>
        <w:pStyle w:val="BodyText"/>
        <w:numPr>
          <w:ilvl w:val="0"/>
          <w:numId w:val="37"/>
        </w:numPr>
        <w:tabs>
          <w:tab w:val="clear" w:pos="1134"/>
          <w:tab w:val="left" w:pos="709" w:leader="none"/>
        </w:tabs>
        <w:bidi w:val="0"/>
        <w:ind w:hanging="283" w:left="709"/>
        <w:jc w:val="left"/>
        <w:rPr/>
      </w:pPr>
      <w:r>
        <w:rPr>
          <w:rStyle w:val="Strong"/>
        </w:rPr>
        <w:t>Conflitos e Divergências entre CTPS, CNIS e Requisitos do Benefício:</w:t>
      </w:r>
      <w:r>
        <w:rPr/>
        <w:t xml:space="preserve"> CTPS não juntada. CNIS sem vínculos formais, sem conflito com a alegada condição de segurada especial. </w:t>
      </w:r>
      <w:r>
        <w:rPr>
          <w:rStyle w:val="Strong"/>
        </w:rPr>
        <w:t>Ponto não esclarecido:</w:t>
      </w:r>
      <w:r>
        <w:rPr/>
        <w:t xml:space="preserve"> situação previdenciária do cônjuge (Francisco das Chagas Vieira de Andrades, CPF 067.693.443-94) — CNIS dele não juntado; eventual vínculo urbano ou benefício dele não afeta, por si, a condição individual da autora, mas pode ser explorado. Divergência de grafia do nome: "ANDRADE" (RG, CNIS, carta do INSS, inicial) × "ANDRADES" (CPF, DAP, conta de energia, autuação do PJe, certidão da filha) — mesmo CPF em todos.</w:t>
      </w:r>
    </w:p>
    <w:p>
      <w:pPr>
        <w:pStyle w:val="BodyText"/>
        <w:numPr>
          <w:ilvl w:val="0"/>
          <w:numId w:val="37"/>
        </w:numPr>
        <w:tabs>
          <w:tab w:val="clear" w:pos="1134"/>
          <w:tab w:val="left" w:pos="709" w:leader="none"/>
        </w:tabs>
        <w:bidi w:val="0"/>
        <w:ind w:hanging="283" w:left="709"/>
        <w:jc w:val="left"/>
        <w:rPr/>
      </w:pPr>
      <w:r>
        <w:rPr>
          <w:rStyle w:val="Strong"/>
        </w:rPr>
        <w:t>Análise de Condição de Posse, Propriedade e Contratos Agrários (Comodato/Parceria):</w:t>
      </w:r>
      <w:r>
        <w:rPr/>
        <w:t xml:space="preserve"> A prova da terra </w:t>
      </w:r>
      <w:r>
        <w:rPr>
          <w:rStyle w:val="Strong"/>
        </w:rPr>
        <w:t>depende exclusivamente de comodato particular</w:t>
      </w:r>
      <w:r>
        <w:rPr/>
        <w:t xml:space="preserve"> (14/09/2016, firmas da comodatária e das testemunhas reconhecidas em 15/09/2016; comodante por impressão digital; prazo indeterminado; 3 ha do imóvel "Santana", INCRA 003800000041), sem título dominial do comodante (ID 57761415). A DAP 2016 confirma a condição de "Comodatário" e o mesmo imóvel/proprietário (ID 57761404 pág. 2; ID 57761410). </w:t>
      </w:r>
      <w:r>
        <w:rPr>
          <w:rStyle w:val="Strong"/>
        </w:rPr>
        <w:t>[ANÁLISE]</w:t>
      </w:r>
      <w:r>
        <w:rPr/>
        <w:t xml:space="preserve"> O reconhecimento de firma de 2016, muito anterior à DER (2023), afasta suspeita de documento produzido para o processo; a ausência de documento posterior a 2017 exige que a prova testemunhal estenda a eficácia probatória até o período imediatamente anterior à incapacidade.</w:t>
      </w:r>
    </w:p>
    <w:p>
      <w:pPr>
        <w:pStyle w:val="BodyText"/>
        <w:numPr>
          <w:ilvl w:val="0"/>
          <w:numId w:val="37"/>
        </w:numPr>
        <w:tabs>
          <w:tab w:val="clear" w:pos="1134"/>
          <w:tab w:val="left" w:pos="709" w:leader="none"/>
        </w:tabs>
        <w:bidi w:val="0"/>
        <w:ind w:hanging="283" w:left="709"/>
        <w:jc w:val="left"/>
        <w:rPr/>
      </w:pPr>
      <w:r>
        <w:rPr>
          <w:rStyle w:val="Strong"/>
        </w:rPr>
        <w:t>Verificação de Acúmulo Indevido de Benefícios (Art. 124 da Lei 8.213/91):</w:t>
      </w:r>
      <w:r>
        <w:rPr/>
        <w:t xml:space="preserve"> </w:t>
      </w:r>
      <w:r>
        <w:rPr>
          <w:rStyle w:val="Strong"/>
        </w:rPr>
        <w:t>Não há</w:t>
      </w:r>
      <w:r>
        <w:rPr/>
        <w:t xml:space="preserve"> benefício ativo ou simultâneo. O único benefício anterior (salário-maternidade, 2002) está cessado (ID 57761401). O INSS pediu, para o caso de aposentadoria, a autodeclaração do anexo XXIV da IN PRES/INSS 128/2022 (art. 24 da EC 103/2019) (ID 72619984 pág. 4) — exigência não atendida, mas relevante apenas se houver pensão/aposentadoria em outro regime (nada indica nos autos).</w:t>
      </w:r>
    </w:p>
    <w:p>
      <w:pPr>
        <w:pStyle w:val="HorizontalLine"/>
        <w:bidi w:val="0"/>
        <w:jc w:val="left"/>
        <w:rPr/>
      </w:pPr>
      <w:r>
        <w:rPr/>
      </w:r>
    </w:p>
    <w:p>
      <w:pPr>
        <w:pStyle w:val="Heading4"/>
        <w:bidi w:val="0"/>
        <w:jc w:val="left"/>
        <w:rPr/>
      </w:pPr>
      <w:r>
        <w:rPr/>
        <w:t>PARTE 6: QUESITOS COMPLEMENTARES PARA A FUNDAMENTAÇÃO</w:t>
      </w:r>
    </w:p>
    <w:p>
      <w:pPr>
        <w:pStyle w:val="BodyText"/>
        <w:numPr>
          <w:ilvl w:val="0"/>
          <w:numId w:val="38"/>
        </w:numPr>
        <w:tabs>
          <w:tab w:val="clear" w:pos="1134"/>
          <w:tab w:val="left" w:pos="709" w:leader="none"/>
        </w:tabs>
        <w:bidi w:val="0"/>
        <w:ind w:hanging="283" w:left="709"/>
        <w:jc w:val="left"/>
        <w:rPr/>
      </w:pPr>
      <w:r>
        <w:rPr>
          <w:rStyle w:val="Strong"/>
        </w:rPr>
        <w:t>A profissão habitual da parte autora exige esforço físico intenso ou apresenta alta complexidade para adaptação em caso de incapacidade parcial (considerando a viabilidade de reabilitação profissional ex vi art. 62 da Lei 8.213/91 e os fatores socioeconômicos de idade e escolaridade, conforme Súmula 77 da TNU)?</w:t>
      </w:r>
      <w:r>
        <w:rPr/>
        <w:t xml:space="preserve"> </w:t>
      </w:r>
      <w:r>
        <w:rPr>
          <w:rStyle w:val="Strong"/>
        </w:rPr>
        <w:t>Sim.</w:t>
      </w:r>
      <w:r>
        <w:rPr/>
        <w:t xml:space="preserve"> A autora é </w:t>
      </w:r>
      <w:r>
        <w:rPr>
          <w:rStyle w:val="Strong"/>
        </w:rPr>
        <w:t>lavradora/trabalhadora rural</w:t>
      </w:r>
      <w:r>
        <w:rPr/>
        <w:t xml:space="preserve"> em regime de economia familiar (inicial, ID 57760775 págs. 1-2 e 4; SABI, ID 72619986 pág. 1) — atividade braçal (capina, plantio, colheita), incompatível com lombalgia/discopatia lombar (M54.5; no relatório SUS também M51.1 com estenose foraminal) e gonartrose (M17). </w:t>
      </w:r>
      <w:r>
        <w:rPr>
          <w:rStyle w:val="Strong"/>
        </w:rPr>
        <w:t>Condições pessoais:</w:t>
      </w:r>
      <w:r>
        <w:rPr/>
        <w:t xml:space="preserve"> 47 anos na perícia e 48 hoje; escolaridade </w:t>
      </w:r>
      <w:r>
        <w:rPr>
          <w:rStyle w:val="Strong"/>
        </w:rPr>
        <w:t>"Alfabetizado"</w:t>
      </w:r>
      <w:r>
        <w:rPr/>
        <w:t xml:space="preserve"> (DAP 2016, ID 57761404 pág. 2); toda a trajetória é rural, sem vínculo urbano (CNIS). O perito judicial afirmou que </w:t>
      </w:r>
      <w:r>
        <w:rPr>
          <w:rStyle w:val="Strong"/>
        </w:rPr>
        <w:t>não há possibilidade de recuperação nem de reabilitação</w:t>
      </w:r>
      <w:r>
        <w:rPr/>
        <w:t xml:space="preserve"> e que a autora </w:t>
      </w:r>
      <w:r>
        <w:rPr>
          <w:rStyle w:val="Strong"/>
        </w:rPr>
        <w:t>não pode realizar outra atividade</w:t>
      </w:r>
      <w:r>
        <w:rPr/>
        <w:t xml:space="preserve">, justificando com "Idade; Escolaridade e profissão (Rural)" (ID 70593210 pág. 2). </w:t>
      </w:r>
      <w:r>
        <w:rPr>
          <w:rStyle w:val="Strong"/>
        </w:rPr>
        <w:t>[ANÁLISE]</w:t>
      </w:r>
      <w:r>
        <w:rPr/>
        <w:t xml:space="preserve"> Reconhecida a incapacidade para a atividade habitual, as condições pessoais devem ser analisadas (Súmula 77 da TNU, a contrario sensu; Súmula 47 da TNU) e, no caso, desfavorecem a reabilitação.</w:t>
      </w:r>
    </w:p>
    <w:p>
      <w:pPr>
        <w:pStyle w:val="BodyText"/>
        <w:numPr>
          <w:ilvl w:val="0"/>
          <w:numId w:val="38"/>
        </w:numPr>
        <w:tabs>
          <w:tab w:val="clear" w:pos="1134"/>
          <w:tab w:val="left" w:pos="709" w:leader="none"/>
        </w:tabs>
        <w:bidi w:val="0"/>
        <w:ind w:hanging="283" w:left="709"/>
        <w:jc w:val="left"/>
        <w:rPr/>
      </w:pPr>
      <w:r>
        <w:rPr>
          <w:rStyle w:val="Strong"/>
        </w:rPr>
        <w:t>Há divergência relevante entre a DII apontada nos atestados particulares e a data da DER/início da doença na via administrativa?</w:t>
      </w:r>
      <w:r>
        <w:rPr/>
        <w:t xml:space="preserve"> </w:t>
      </w:r>
      <w:r>
        <w:rPr>
          <w:rStyle w:val="Strong"/>
        </w:rPr>
        <w:t>Não há DII em nenhuma das fontes</w:t>
      </w:r>
      <w:r>
        <w:rPr/>
        <w:t xml:space="preserve"> (judicial, administrativa ou SUS). As DIDs convergem para 2022 (janeiro/2022 no laudo judicial; 13/05/2022 no SABI), ambas anteriores à DER (21/07/2023). O único documento médico particular/SUS (14/05/2024) é </w:t>
      </w:r>
      <w:r>
        <w:rPr>
          <w:rStyle w:val="Strong"/>
        </w:rPr>
        <w:t>posterior à DER em ~10 meses</w:t>
      </w:r>
      <w:r>
        <w:rPr/>
        <w:t xml:space="preserve"> e não fixa DII. </w:t>
      </w:r>
      <w:r>
        <w:rPr>
          <w:rStyle w:val="Strong"/>
        </w:rPr>
        <w:t>[ANÁLISE]</w:t>
      </w:r>
      <w:r>
        <w:rPr/>
        <w:t xml:space="preserve"> Para segurada especial não há carência contributiva; a falta de DII afeta a </w:t>
      </w:r>
      <w:r>
        <w:rPr>
          <w:rStyle w:val="Strong"/>
        </w:rPr>
        <w:t>DIB</w:t>
      </w:r>
      <w:r>
        <w:rPr/>
        <w:t xml:space="preserve"> e a </w:t>
      </w:r>
      <w:r>
        <w:rPr>
          <w:rStyle w:val="Strong"/>
        </w:rPr>
        <w:t>delimitação dos 12 meses de atividade rural</w:t>
      </w:r>
      <w:r>
        <w:rPr/>
        <w:t xml:space="preserve"> anteriores à incapacidade, não a carência em sentido contributivo.</w:t>
      </w:r>
    </w:p>
    <w:p>
      <w:pPr>
        <w:pStyle w:val="BodyText"/>
        <w:numPr>
          <w:ilvl w:val="0"/>
          <w:numId w:val="38"/>
        </w:numPr>
        <w:tabs>
          <w:tab w:val="clear" w:pos="1134"/>
          <w:tab w:val="left" w:pos="709" w:leader="none"/>
        </w:tabs>
        <w:bidi w:val="0"/>
        <w:ind w:hanging="283" w:left="709"/>
        <w:jc w:val="left"/>
        <w:rPr/>
      </w:pPr>
      <w:r>
        <w:rPr>
          <w:rStyle w:val="Strong"/>
        </w:rPr>
        <w:t>A moléstia incapacitante é anterior à filiação ou ao reingresso da parte autora no RGPS, atraindo a vedação do cômputo de carência para doenças preexistentes (art. 59, parágrafo único, c/c art. 42, § 2º, da Lei 8.213/91)?</w:t>
      </w:r>
      <w:r>
        <w:rPr/>
        <w:t xml:space="preserve"> </w:t>
      </w:r>
      <w:r>
        <w:rPr>
          <w:rStyle w:val="Strong"/>
        </w:rPr>
        <w:t>Não.</w:t>
      </w:r>
      <w:r>
        <w:rPr/>
        <w:t xml:space="preserve"> A filiação como segurada especial aparece ao menos desde 2002 (salário-maternidade rural, ID 57761398) e no CNIS desde 06/02/2004 (ID 72619985 pág. 2); a doença iniciou em 2022 (IDs 70593210 e 72619986) e é de natureza degenerativa progressiva. Não há reingresso.</w:t>
      </w:r>
    </w:p>
    <w:p>
      <w:pPr>
        <w:pStyle w:val="HorizontalLine"/>
        <w:bidi w:val="0"/>
        <w:jc w:val="left"/>
        <w:rPr/>
      </w:pPr>
      <w:r>
        <w:rPr/>
      </w:r>
    </w:p>
    <w:p>
      <w:pPr>
        <w:pStyle w:val="Heading4"/>
        <w:bidi w:val="0"/>
        <w:jc w:val="left"/>
        <w:rPr/>
      </w:pPr>
      <w:r>
        <w:rPr/>
        <w:t>PARTE 7: DADOS PARA O MODELO DE SENTENÇA</w:t>
      </w:r>
    </w:p>
    <w:p>
      <w:pPr>
        <w:pStyle w:val="BodyText"/>
        <w:bidi w:val="0"/>
        <w:jc w:val="left"/>
        <w:rPr/>
      </w:pPr>
      <w:r>
        <w:rPr>
          <w:rStyle w:val="Strong"/>
        </w:rPr>
        <w:t>7.1 Parte autora</w:t>
      </w:r>
    </w:p>
    <w:p>
      <w:pPr>
        <w:pStyle w:val="BodyText"/>
        <w:numPr>
          <w:ilvl w:val="0"/>
          <w:numId w:val="39"/>
        </w:numPr>
        <w:tabs>
          <w:tab w:val="clear" w:pos="1134"/>
          <w:tab w:val="left" w:pos="709" w:leader="none"/>
        </w:tabs>
        <w:bidi w:val="0"/>
        <w:ind w:hanging="283" w:left="709"/>
        <w:jc w:val="left"/>
        <w:rPr/>
      </w:pPr>
      <w:r>
        <w:rPr>
          <w:rStyle w:val="Strong"/>
        </w:rPr>
        <w:t>Nome completo:</w:t>
      </w:r>
      <w:r>
        <w:rPr/>
        <w:t xml:space="preserve"> </w:t>
      </w:r>
      <w:r>
        <w:rPr>
          <w:rStyle w:val="Strong"/>
        </w:rPr>
        <w:t>ELIENE DA SILVA ANDRADES</w:t>
      </w:r>
      <w:r>
        <w:rPr/>
        <w:t xml:space="preserve"> — autuação do PJe: "ELIENE DA SILVA ANDRADES registrado(a) civilmente como ELIENE DA SILVA ANDRADES" (ID 62853134 pág. 1); CPF/DAP/conta de energia: "ANDRADES" (IDs 57760785, 57761404, 57760788); RG/inicial/CNIS/carta do INSS: "</w:t>
      </w:r>
      <w:r>
        <w:rPr>
          <w:rStyle w:val="Strong"/>
        </w:rPr>
        <w:t>ELIENE DA SILVA ANDRADE</w:t>
      </w:r>
      <w:r>
        <w:rPr/>
        <w:t>" (IDs 57760785, 57760775 pág. 1, 57761401, 57760790). CPF 668.052.103-30; RG 2.314.517 SSP/PI; NIT 116.82586.78-7; mãe: Maria Pereira da Silva.</w:t>
      </w:r>
    </w:p>
    <w:p>
      <w:pPr>
        <w:pStyle w:val="BodyText"/>
        <w:numPr>
          <w:ilvl w:val="0"/>
          <w:numId w:val="39"/>
        </w:numPr>
        <w:tabs>
          <w:tab w:val="clear" w:pos="1134"/>
          <w:tab w:val="left" w:pos="709" w:leader="none"/>
        </w:tabs>
        <w:bidi w:val="0"/>
        <w:ind w:hanging="283" w:left="709"/>
        <w:jc w:val="left"/>
        <w:rPr/>
      </w:pPr>
      <w:r>
        <w:rPr>
          <w:rStyle w:val="Strong"/>
        </w:rPr>
        <w:t>Data de nascimento:</w:t>
      </w:r>
      <w:r>
        <w:rPr/>
        <w:t xml:space="preserve"> 14/12/1977 (IDs 57760785, 57761398, 57761401). </w:t>
      </w:r>
      <w:r>
        <w:rPr>
          <w:rStyle w:val="Strong"/>
        </w:rPr>
        <w:t>Idade na DER (21/07/2023): 45 anos. Idade atual (01/10/2026): 48 anos.</w:t>
      </w:r>
      <w:r>
        <w:rPr/>
        <w:t xml:space="preserve"> Na perícia judicial (11/02/2025): 47 anos.</w:t>
      </w:r>
    </w:p>
    <w:p>
      <w:pPr>
        <w:pStyle w:val="BodyText"/>
        <w:numPr>
          <w:ilvl w:val="0"/>
          <w:numId w:val="39"/>
        </w:numPr>
        <w:tabs>
          <w:tab w:val="clear" w:pos="1134"/>
          <w:tab w:val="left" w:pos="709" w:leader="none"/>
        </w:tabs>
        <w:bidi w:val="0"/>
        <w:ind w:hanging="283" w:left="709"/>
        <w:jc w:val="left"/>
        <w:rPr/>
      </w:pPr>
      <w:r>
        <w:rPr>
          <w:rStyle w:val="Strong"/>
        </w:rPr>
        <w:t>Profissão declarada na inicial:</w:t>
      </w:r>
      <w:r>
        <w:rPr/>
        <w:t xml:space="preserve"> "lavradora" (ID 57760775 pág. 1); "Trabalhador Rural" (pág. 4).</w:t>
      </w:r>
    </w:p>
    <w:p>
      <w:pPr>
        <w:pStyle w:val="BodyText"/>
        <w:numPr>
          <w:ilvl w:val="0"/>
          <w:numId w:val="39"/>
        </w:numPr>
        <w:tabs>
          <w:tab w:val="clear" w:pos="1134"/>
          <w:tab w:val="left" w:pos="709" w:leader="none"/>
        </w:tabs>
        <w:bidi w:val="0"/>
        <w:ind w:hanging="283" w:left="709"/>
        <w:jc w:val="left"/>
        <w:rPr/>
      </w:pPr>
      <w:r>
        <w:rPr>
          <w:rStyle w:val="Strong"/>
        </w:rPr>
        <w:t>Escolaridade:</w:t>
      </w:r>
      <w:r>
        <w:rPr/>
        <w:t xml:space="preserve"> "Alfabetizado" (DAP 2016, ID 57761404 pág. 2). A inicial nada diz.</w:t>
      </w:r>
    </w:p>
    <w:p>
      <w:pPr>
        <w:pStyle w:val="BodyText"/>
        <w:numPr>
          <w:ilvl w:val="0"/>
          <w:numId w:val="39"/>
        </w:numPr>
        <w:tabs>
          <w:tab w:val="clear" w:pos="1134"/>
          <w:tab w:val="left" w:pos="709" w:leader="none"/>
        </w:tabs>
        <w:bidi w:val="0"/>
        <w:ind w:hanging="283" w:left="709"/>
        <w:jc w:val="left"/>
        <w:rPr/>
      </w:pPr>
      <w:r>
        <w:rPr>
          <w:rStyle w:val="Strong"/>
        </w:rPr>
        <w:t>Endereço:</w:t>
      </w:r>
      <w:r>
        <w:rPr/>
        <w:t xml:space="preserve"> inicial: "rua central, piçarra, sn, do município de Rio Grande, estado do Piauí, CEP 64835-000" (ID 57760775 pág. 1) — </w:t>
      </w:r>
      <w:r>
        <w:rPr>
          <w:rStyle w:val="Strong"/>
        </w:rPr>
        <w:t>zona não especificada</w:t>
      </w:r>
      <w:r>
        <w:rPr/>
        <w:t>; o INSS a cadastra em "Povoado Jatobá, Zona Rural, Itaueira-PI" (ID 57760790); a DAP 2016 indica "Tamboril, Zona Rural" e residência no estabelecimento rural (ID 57761404 pág. 2). Estado civil: casada (inicial; comodato; DAP) com Francisco das Chagas Vieira de Andrades (DAP; certidão da filha).</w:t>
      </w:r>
    </w:p>
    <w:p>
      <w:pPr>
        <w:pStyle w:val="BodyText"/>
        <w:bidi w:val="0"/>
        <w:jc w:val="left"/>
        <w:rPr/>
      </w:pPr>
      <w:r>
        <w:rPr>
          <w:rStyle w:val="Strong"/>
        </w:rPr>
        <w:t>7.2 Advogada e distribuição</w:t>
      </w:r>
    </w:p>
    <w:p>
      <w:pPr>
        <w:pStyle w:val="BodyText"/>
        <w:numPr>
          <w:ilvl w:val="0"/>
          <w:numId w:val="40"/>
        </w:numPr>
        <w:tabs>
          <w:tab w:val="clear" w:pos="1134"/>
          <w:tab w:val="left" w:pos="709" w:leader="none"/>
        </w:tabs>
        <w:bidi w:val="0"/>
        <w:ind w:hanging="283" w:left="709"/>
        <w:jc w:val="left"/>
        <w:rPr/>
      </w:pPr>
      <w:r>
        <w:rPr>
          <w:rStyle w:val="Strong"/>
        </w:rPr>
        <w:t>Advogada:</w:t>
      </w:r>
      <w:r>
        <w:rPr/>
        <w:t xml:space="preserve"> Mariana Feitosa Carvalho, OAB-PI nº 12.327 (procuração, ID 57760778, datada de 06/07/2023 [leitura incerta do dia]; inicial, ID 57760775 pág. 8).</w:t>
      </w:r>
    </w:p>
    <w:p>
      <w:pPr>
        <w:pStyle w:val="BodyText"/>
        <w:numPr>
          <w:ilvl w:val="0"/>
          <w:numId w:val="40"/>
        </w:numPr>
        <w:tabs>
          <w:tab w:val="clear" w:pos="1134"/>
          <w:tab w:val="left" w:pos="709" w:leader="none"/>
        </w:tabs>
        <w:bidi w:val="0"/>
        <w:ind w:hanging="283" w:left="709"/>
        <w:jc w:val="left"/>
        <w:rPr/>
      </w:pPr>
      <w:r>
        <w:rPr>
          <w:rStyle w:val="Strong"/>
        </w:rPr>
        <w:t>Distribuição/ajuizamento:</w:t>
      </w:r>
      <w:r>
        <w:rPr/>
        <w:t xml:space="preserve"> </w:t>
      </w:r>
      <w:r>
        <w:rPr>
          <w:rStyle w:val="Strong"/>
        </w:rPr>
        <w:t>23/05/2024</w:t>
      </w:r>
      <w:r>
        <w:rPr/>
        <w:t xml:space="preserve"> (capa do PJe; dossiê, ID 72619985 pág. 1; inicial datada de 23/05/2024, ID 57760775 pág. 8).</w:t>
      </w:r>
    </w:p>
    <w:p>
      <w:pPr>
        <w:pStyle w:val="BodyText"/>
        <w:bidi w:val="0"/>
        <w:jc w:val="left"/>
        <w:rPr/>
      </w:pPr>
      <w:r>
        <w:rPr>
          <w:rStyle w:val="Strong"/>
        </w:rPr>
        <w:t>7.3 Pedido</w:t>
      </w:r>
    </w:p>
    <w:p>
      <w:pPr>
        <w:pStyle w:val="BodyText"/>
        <w:numPr>
          <w:ilvl w:val="0"/>
          <w:numId w:val="41"/>
        </w:numPr>
        <w:tabs>
          <w:tab w:val="clear" w:pos="1134"/>
          <w:tab w:val="left" w:pos="709" w:leader="none"/>
        </w:tabs>
        <w:bidi w:val="0"/>
        <w:ind w:hanging="283" w:left="709"/>
        <w:jc w:val="left"/>
        <w:rPr/>
      </w:pPr>
      <w:r>
        <w:rPr>
          <w:rStyle w:val="Strong"/>
        </w:rPr>
        <w:t>Concessão</w:t>
      </w:r>
      <w:r>
        <w:rPr/>
        <w:t xml:space="preserve"> (não restabelecimento): não há benefício anterior cessado.</w:t>
      </w:r>
    </w:p>
    <w:p>
      <w:pPr>
        <w:pStyle w:val="BodyText"/>
        <w:numPr>
          <w:ilvl w:val="0"/>
          <w:numId w:val="41"/>
        </w:numPr>
        <w:tabs>
          <w:tab w:val="clear" w:pos="1134"/>
          <w:tab w:val="left" w:pos="709" w:leader="none"/>
        </w:tabs>
        <w:bidi w:val="0"/>
        <w:ind w:hanging="283" w:left="709"/>
        <w:jc w:val="left"/>
        <w:rPr/>
      </w:pPr>
      <w:r>
        <w:rPr>
          <w:rStyle w:val="Strong"/>
        </w:rPr>
        <w:t>Benefício principal:</w:t>
      </w:r>
      <w:r>
        <w:rPr/>
        <w:t xml:space="preserve"> aposentadoria por invalidez (por incapacidade permanente). </w:t>
      </w:r>
      <w:r>
        <w:rPr>
          <w:rStyle w:val="Strong"/>
        </w:rPr>
        <w:t>Subsidiários:</w:t>
      </w:r>
      <w:r>
        <w:rPr/>
        <w:t xml:space="preserve"> "auxílio doença e ou auxílio acidente, de acordo com a incapacidade" (ID 57760775 págs. 6-7, item g).</w:t>
      </w:r>
    </w:p>
    <w:p>
      <w:pPr>
        <w:pStyle w:val="BodyText"/>
        <w:numPr>
          <w:ilvl w:val="0"/>
          <w:numId w:val="41"/>
        </w:numPr>
        <w:tabs>
          <w:tab w:val="clear" w:pos="1134"/>
          <w:tab w:val="left" w:pos="709" w:leader="none"/>
        </w:tabs>
        <w:bidi w:val="0"/>
        <w:ind w:hanging="283" w:left="709"/>
        <w:jc w:val="left"/>
        <w:rPr/>
      </w:pPr>
      <w:r>
        <w:rPr>
          <w:rStyle w:val="Strong"/>
        </w:rPr>
        <w:t>Termo inicial pedido:</w:t>
      </w:r>
      <w:r>
        <w:rPr/>
        <w:t xml:space="preserve"> "desde a data da constatação da incapacidade laboral ou desde a DER" (ID 57760775 pág. 7, item g.3). DER 21/07/2023, NB 644.655.823-0.</w:t>
      </w:r>
    </w:p>
    <w:p>
      <w:pPr>
        <w:pStyle w:val="BodyText"/>
        <w:numPr>
          <w:ilvl w:val="0"/>
          <w:numId w:val="41"/>
        </w:numPr>
        <w:tabs>
          <w:tab w:val="clear" w:pos="1134"/>
          <w:tab w:val="left" w:pos="709" w:leader="none"/>
        </w:tabs>
        <w:bidi w:val="0"/>
        <w:ind w:hanging="283" w:left="709"/>
        <w:jc w:val="left"/>
        <w:rPr/>
      </w:pPr>
      <w:r>
        <w:rPr>
          <w:rStyle w:val="Strong"/>
        </w:rPr>
        <w:t>Tutela de urgência:</w:t>
      </w:r>
      <w:r>
        <w:rPr/>
        <w:t xml:space="preserve"> pedida no item "d": "O deferimento da antecipação de tutela, com a apreciação do pedido de implantação do benefício em sentença" (ID 57760775 pág. 6; fundamentos à pág. 5-6). </w:t>
      </w:r>
      <w:r>
        <w:rPr>
          <w:rStyle w:val="Strong"/>
        </w:rPr>
        <w:t>Apreciada e INDEFERIDA</w:t>
      </w:r>
      <w:r>
        <w:rPr/>
        <w:t xml:space="preserve"> na decisão ID 62853134 (texto datado de 03/09/2024; assinatura no PJe em 11/09/2024): "não estão presentes os requisitos autorizadores da tutela de urgência [...] eis que resta controvertida a incapacidade" (pág. 1-2).</w:t>
      </w:r>
    </w:p>
    <w:p>
      <w:pPr>
        <w:pStyle w:val="BodyText"/>
        <w:numPr>
          <w:ilvl w:val="0"/>
          <w:numId w:val="41"/>
        </w:numPr>
        <w:tabs>
          <w:tab w:val="clear" w:pos="1134"/>
          <w:tab w:val="left" w:pos="709" w:leader="none"/>
        </w:tabs>
        <w:bidi w:val="0"/>
        <w:ind w:hanging="283" w:left="709"/>
        <w:jc w:val="left"/>
        <w:rPr/>
      </w:pPr>
      <w:r>
        <w:rPr>
          <w:rStyle w:val="Strong"/>
        </w:rPr>
        <w:t>Outros pedidos:</w:t>
      </w:r>
      <w:r>
        <w:rPr/>
        <w:t xml:space="preserve"> gratuidade; RPV/precatório separado para honorários (sucumbenciais e contratuais, art. 22, § 4º, do EAOAB); renúncia ao excedente do "valor de alçada deste r. Juizado" (cláusula de JEF, inaplicável ao rito comum); perícia, testemunhas e quesitos complementares (ID 57760775 págs. 6-7).</w:t>
      </w:r>
    </w:p>
    <w:p>
      <w:pPr>
        <w:pStyle w:val="BodyText"/>
        <w:bidi w:val="0"/>
        <w:jc w:val="left"/>
        <w:rPr/>
      </w:pPr>
      <w:r>
        <w:rPr>
          <w:rStyle w:val="Strong"/>
        </w:rPr>
        <w:t>7.4 Patologias alegadas na inicial (com CID)</w:t>
      </w:r>
      <w:r>
        <w:rPr/>
        <w:t xml:space="preserve"> (ID 57760775 pág. 3)</w:t>
      </w:r>
    </w:p>
    <w:p>
      <w:pPr>
        <w:pStyle w:val="BodyText"/>
        <w:numPr>
          <w:ilvl w:val="0"/>
          <w:numId w:val="42"/>
        </w:numPr>
        <w:tabs>
          <w:tab w:val="clear" w:pos="1134"/>
          <w:tab w:val="left" w:pos="709" w:leader="none"/>
        </w:tabs>
        <w:bidi w:val="0"/>
        <w:ind w:hanging="283" w:left="709"/>
        <w:jc w:val="left"/>
        <w:rPr/>
      </w:pPr>
      <w:r>
        <w:rPr/>
        <w:t>CID M54.5 – Dor lombar baixa</w:t>
      </w:r>
    </w:p>
    <w:p>
      <w:pPr>
        <w:pStyle w:val="BodyText"/>
        <w:numPr>
          <w:ilvl w:val="0"/>
          <w:numId w:val="42"/>
        </w:numPr>
        <w:tabs>
          <w:tab w:val="clear" w:pos="1134"/>
          <w:tab w:val="left" w:pos="709" w:leader="none"/>
        </w:tabs>
        <w:bidi w:val="0"/>
        <w:ind w:hanging="283" w:left="709"/>
        <w:jc w:val="left"/>
        <w:rPr/>
      </w:pPr>
      <w:r>
        <w:rPr/>
        <w:t>CID M54.2 – Cervicalgia</w:t>
      </w:r>
    </w:p>
    <w:p>
      <w:pPr>
        <w:pStyle w:val="BodyText"/>
        <w:numPr>
          <w:ilvl w:val="0"/>
          <w:numId w:val="42"/>
        </w:numPr>
        <w:tabs>
          <w:tab w:val="clear" w:pos="1134"/>
          <w:tab w:val="left" w:pos="709" w:leader="none"/>
        </w:tabs>
        <w:bidi w:val="0"/>
        <w:ind w:hanging="283" w:left="709"/>
        <w:jc w:val="left"/>
        <w:rPr/>
      </w:pPr>
      <w:r>
        <w:rPr/>
        <w:t>CID M51.1 – Transtornos de discos lombares e de outros discos intervertebrais com radiculopatia</w:t>
      </w:r>
    </w:p>
    <w:p>
      <w:pPr>
        <w:pStyle w:val="BodyText"/>
        <w:numPr>
          <w:ilvl w:val="0"/>
          <w:numId w:val="42"/>
        </w:numPr>
        <w:tabs>
          <w:tab w:val="clear" w:pos="1134"/>
          <w:tab w:val="left" w:pos="709" w:leader="none"/>
        </w:tabs>
        <w:bidi w:val="0"/>
        <w:ind w:hanging="283" w:left="709"/>
        <w:jc w:val="left"/>
        <w:rPr/>
      </w:pPr>
      <w:r>
        <w:rPr/>
        <w:t>CID M17 – Gonartrose [artrose do joelho]</w:t>
      </w:r>
    </w:p>
    <w:p>
      <w:pPr>
        <w:pStyle w:val="BodyText"/>
        <w:bidi w:val="0"/>
        <w:jc w:val="left"/>
        <w:rPr/>
      </w:pPr>
      <w:r>
        <w:rPr>
          <w:rStyle w:val="Strong"/>
        </w:rPr>
        <w:t>7.5 Atos processuais (IDs e datas)</w:t>
      </w:r>
    </w:p>
    <w:p>
      <w:pPr>
        <w:pStyle w:val="BodyText"/>
        <w:numPr>
          <w:ilvl w:val="0"/>
          <w:numId w:val="43"/>
        </w:numPr>
        <w:tabs>
          <w:tab w:val="clear" w:pos="1134"/>
          <w:tab w:val="left" w:pos="709" w:leader="none"/>
        </w:tabs>
        <w:bidi w:val="0"/>
        <w:ind w:hanging="283" w:left="709"/>
        <w:jc w:val="left"/>
        <w:rPr/>
      </w:pPr>
      <w:r>
        <w:rPr>
          <w:rStyle w:val="Strong"/>
        </w:rPr>
        <w:t>Petição inicial:</w:t>
      </w:r>
      <w:r>
        <w:rPr/>
        <w:t xml:space="preserve"> ID 57760775 (págs. 1-8), com folha de rosto ID 57760771; 23/05/2024. </w:t>
      </w:r>
      <w:r>
        <w:rPr>
          <w:rStyle w:val="Strong"/>
        </w:rPr>
        <w:t>Não houve emenda.</w:t>
      </w:r>
    </w:p>
    <w:p>
      <w:pPr>
        <w:pStyle w:val="BodyText"/>
        <w:numPr>
          <w:ilvl w:val="0"/>
          <w:numId w:val="43"/>
        </w:numPr>
        <w:tabs>
          <w:tab w:val="clear" w:pos="1134"/>
          <w:tab w:val="left" w:pos="709" w:leader="none"/>
        </w:tabs>
        <w:bidi w:val="0"/>
        <w:ind w:hanging="283" w:left="709"/>
        <w:jc w:val="left"/>
        <w:rPr/>
      </w:pPr>
      <w:r>
        <w:rPr>
          <w:rStyle w:val="Strong"/>
        </w:rPr>
        <w:t>Decisão que deferiu a gratuidade, indeferiu a tutela e determinou a perícia (art. 129-A da Lei 8.213/91):</w:t>
      </w:r>
      <w:r>
        <w:rPr/>
        <w:t xml:space="preserve"> </w:t>
      </w:r>
      <w:r>
        <w:rPr>
          <w:rStyle w:val="Strong"/>
        </w:rPr>
        <w:t>ID 62853134</w:t>
      </w:r>
      <w:r>
        <w:rPr/>
        <w:t xml:space="preserve"> — texto datado de 03/09/2024 e assinado no PJe em 11/09/2024 (Juiz Mário Soares de Alencar). Fixou quesitos do Juízo (A a I), prazo de 15 dias para quesitos/assistentes, laudo em 20 dias, e determinou: em caso de divergência com o laudo administrativo, citar o INSS; após a contestação, intimar a autora para réplica sobre a contestação e o laudo.</w:t>
      </w:r>
    </w:p>
    <w:p>
      <w:pPr>
        <w:pStyle w:val="BodyText"/>
        <w:numPr>
          <w:ilvl w:val="0"/>
          <w:numId w:val="43"/>
        </w:numPr>
        <w:tabs>
          <w:tab w:val="clear" w:pos="1134"/>
          <w:tab w:val="left" w:pos="709" w:leader="none"/>
        </w:tabs>
        <w:bidi w:val="0"/>
        <w:ind w:hanging="283" w:left="709"/>
        <w:jc w:val="left"/>
        <w:rPr/>
      </w:pPr>
      <w:r>
        <w:rPr>
          <w:rStyle w:val="Strong"/>
        </w:rPr>
        <w:t>Quesitos da autora:</w:t>
      </w:r>
      <w:r>
        <w:rPr/>
        <w:t xml:space="preserve"> ID 64231465 (rosto) e ID 64231474 (27/09/2024); certidão ID 64232323.</w:t>
      </w:r>
    </w:p>
    <w:p>
      <w:pPr>
        <w:pStyle w:val="BodyText"/>
        <w:numPr>
          <w:ilvl w:val="0"/>
          <w:numId w:val="43"/>
        </w:numPr>
        <w:tabs>
          <w:tab w:val="clear" w:pos="1134"/>
          <w:tab w:val="left" w:pos="709" w:leader="none"/>
        </w:tabs>
        <w:bidi w:val="0"/>
        <w:ind w:hanging="283" w:left="709"/>
        <w:jc w:val="left"/>
        <w:rPr/>
      </w:pPr>
      <w:r>
        <w:rPr>
          <w:rStyle w:val="Strong"/>
        </w:rPr>
        <w:t>INSS não apresentou quesitos:</w:t>
      </w:r>
      <w:r>
        <w:rPr/>
        <w:t xml:space="preserve"> certidão ID 68967428 (09/01/2025; prazo decorrido em 03/10/2024).</w:t>
      </w:r>
    </w:p>
    <w:p>
      <w:pPr>
        <w:pStyle w:val="BodyText"/>
        <w:numPr>
          <w:ilvl w:val="0"/>
          <w:numId w:val="43"/>
        </w:numPr>
        <w:tabs>
          <w:tab w:val="clear" w:pos="1134"/>
          <w:tab w:val="left" w:pos="709" w:leader="none"/>
        </w:tabs>
        <w:bidi w:val="0"/>
        <w:ind w:hanging="283" w:left="709"/>
        <w:jc w:val="left"/>
        <w:rPr/>
      </w:pPr>
      <w:r>
        <w:rPr>
          <w:rStyle w:val="Strong"/>
        </w:rPr>
        <w:t>Nomeação do perito Dr. André Cipriano Saraiva Gomes:</w:t>
      </w:r>
      <w:r>
        <w:rPr/>
        <w:t xml:space="preserve"> ato ordinatório ID 69589474 (23/01/2025).</w:t>
      </w:r>
    </w:p>
    <w:p>
      <w:pPr>
        <w:pStyle w:val="BodyText"/>
        <w:numPr>
          <w:ilvl w:val="0"/>
          <w:numId w:val="43"/>
        </w:numPr>
        <w:tabs>
          <w:tab w:val="clear" w:pos="1134"/>
          <w:tab w:val="left" w:pos="709" w:leader="none"/>
        </w:tabs>
        <w:bidi w:val="0"/>
        <w:ind w:hanging="283" w:left="709"/>
        <w:jc w:val="left"/>
        <w:rPr/>
      </w:pPr>
      <w:r>
        <w:rPr>
          <w:rStyle w:val="Strong"/>
        </w:rPr>
        <w:t>Intimação do perito e da autora:</w:t>
      </w:r>
      <w:r>
        <w:rPr/>
        <w:t xml:space="preserve"> mandado ID 70400457 (07/02/2025); certidão positiva do Oficial de Justiça Vítor Pontes Correia, ID 70436593 (07/02/2025): perícia designada para </w:t>
      </w:r>
      <w:r>
        <w:rPr>
          <w:rStyle w:val="Strong"/>
        </w:rPr>
        <w:t>11/02/2025, às 08h, na clínica MEDCLIN, em Itaueira-PI</w:t>
      </w:r>
      <w:r>
        <w:rPr/>
        <w:t>; autora intimada por WhatsApp no contato do filho (prints: ID 70437116, págs. 1-5 — perito; ID 70437121, págs. 1-7 — contato "José Carlos Bento").</w:t>
      </w:r>
    </w:p>
    <w:p>
      <w:pPr>
        <w:pStyle w:val="BodyText"/>
        <w:numPr>
          <w:ilvl w:val="0"/>
          <w:numId w:val="43"/>
        </w:numPr>
        <w:tabs>
          <w:tab w:val="clear" w:pos="1134"/>
          <w:tab w:val="left" w:pos="709" w:leader="none"/>
        </w:tabs>
        <w:bidi w:val="0"/>
        <w:ind w:hanging="283" w:left="709"/>
        <w:jc w:val="left"/>
        <w:rPr/>
      </w:pPr>
      <w:r>
        <w:rPr>
          <w:rStyle w:val="Strong"/>
        </w:rPr>
        <w:t>Juntada do laudo:</w:t>
      </w:r>
      <w:r>
        <w:rPr/>
        <w:t xml:space="preserve"> certidão ID 70593201 e </w:t>
      </w:r>
      <w:r>
        <w:rPr>
          <w:rStyle w:val="Strong"/>
        </w:rPr>
        <w:t>laudo ID 70593210</w:t>
      </w:r>
      <w:r>
        <w:rPr/>
        <w:t>, em 11/02/2025.</w:t>
      </w:r>
    </w:p>
    <w:p>
      <w:pPr>
        <w:pStyle w:val="BodyText"/>
        <w:numPr>
          <w:ilvl w:val="0"/>
          <w:numId w:val="43"/>
        </w:numPr>
        <w:tabs>
          <w:tab w:val="clear" w:pos="1134"/>
          <w:tab w:val="left" w:pos="709" w:leader="none"/>
        </w:tabs>
        <w:bidi w:val="0"/>
        <w:ind w:hanging="283" w:left="709"/>
        <w:jc w:val="left"/>
        <w:rPr/>
      </w:pPr>
      <w:r>
        <w:rPr>
          <w:rStyle w:val="Strong"/>
        </w:rPr>
        <w:t>Citação do INSS:</w:t>
      </w:r>
      <w:r>
        <w:rPr/>
        <w:t xml:space="preserve"> ato ordinatório ID 70593951 (11/02/2025). Data da ciência pela Procuradoria: </w:t>
      </w:r>
      <w:r>
        <w:rPr>
          <w:rStyle w:val="Strong"/>
        </w:rPr>
        <w:t>não informada</w:t>
      </w:r>
      <w:r>
        <w:rPr/>
        <w:t>.</w:t>
      </w:r>
    </w:p>
    <w:p>
      <w:pPr>
        <w:pStyle w:val="BodyText"/>
        <w:numPr>
          <w:ilvl w:val="0"/>
          <w:numId w:val="43"/>
        </w:numPr>
        <w:tabs>
          <w:tab w:val="clear" w:pos="1134"/>
          <w:tab w:val="left" w:pos="709" w:leader="none"/>
        </w:tabs>
        <w:bidi w:val="0"/>
        <w:ind w:hanging="283" w:left="709"/>
        <w:jc w:val="left"/>
        <w:rPr/>
      </w:pPr>
      <w:r>
        <w:rPr>
          <w:rStyle w:val="Strong"/>
        </w:rPr>
        <w:t>Contestação:</w:t>
      </w:r>
      <w:r>
        <w:rPr/>
        <w:t xml:space="preserve"> ID 72619984 (datada de 17/03/2025; juntada em 19/03/2025), com anexos ID 72619985 (extrato do dossiê previdenciário) e ID 72619986 (dossiê médico/SABI). Tempestividade certificada (ID 73549495, 03/04/2025).</w:t>
      </w:r>
    </w:p>
    <w:p>
      <w:pPr>
        <w:pStyle w:val="BodyText"/>
        <w:numPr>
          <w:ilvl w:val="0"/>
          <w:numId w:val="43"/>
        </w:numPr>
        <w:tabs>
          <w:tab w:val="clear" w:pos="1134"/>
          <w:tab w:val="left" w:pos="709" w:leader="none"/>
        </w:tabs>
        <w:bidi w:val="0"/>
        <w:ind w:hanging="283" w:left="709"/>
        <w:jc w:val="left"/>
        <w:rPr/>
      </w:pPr>
      <w:r>
        <w:rPr>
          <w:rStyle w:val="Strong"/>
        </w:rPr>
        <w:t>Intimação para réplica:</w:t>
      </w:r>
      <w:r>
        <w:rPr/>
        <w:t xml:space="preserve"> ato ordinatório ID 73549531 (03/04/2025).</w:t>
      </w:r>
    </w:p>
    <w:p>
      <w:pPr>
        <w:pStyle w:val="BodyText"/>
        <w:numPr>
          <w:ilvl w:val="0"/>
          <w:numId w:val="43"/>
        </w:numPr>
        <w:tabs>
          <w:tab w:val="clear" w:pos="1134"/>
          <w:tab w:val="left" w:pos="709" w:leader="none"/>
        </w:tabs>
        <w:bidi w:val="0"/>
        <w:ind w:hanging="283" w:left="709"/>
        <w:jc w:val="left"/>
        <w:rPr/>
      </w:pPr>
      <w:r>
        <w:rPr>
          <w:rStyle w:val="Strong"/>
        </w:rPr>
        <w:t>Réplica:</w:t>
      </w:r>
      <w:r>
        <w:rPr/>
        <w:t xml:space="preserve"> ID 73674040 (07/04/2025), com folha de rosto ID 73674032. </w:t>
      </w:r>
      <w:r>
        <w:rPr>
          <w:rStyle w:val="Strong"/>
        </w:rPr>
        <w:t>Atenção:</w:t>
      </w:r>
      <w:r>
        <w:rPr/>
        <w:t xml:space="preserve"> o PJe cadastrou ambos com o tipo "CONTESTAÇÃO", mas são peças da autora. Tempestividade certificada (ID 75368634); conclusos (ID 75369398, 09/05/2025).</w:t>
      </w:r>
    </w:p>
    <w:p>
      <w:pPr>
        <w:pStyle w:val="BodyText"/>
        <w:numPr>
          <w:ilvl w:val="0"/>
          <w:numId w:val="43"/>
        </w:numPr>
        <w:tabs>
          <w:tab w:val="clear" w:pos="1134"/>
          <w:tab w:val="left" w:pos="709" w:leader="none"/>
        </w:tabs>
        <w:bidi w:val="0"/>
        <w:ind w:hanging="283" w:left="709"/>
        <w:jc w:val="left"/>
        <w:rPr/>
      </w:pPr>
      <w:r>
        <w:rPr>
          <w:rStyle w:val="Strong"/>
        </w:rPr>
        <w:t>Pedido de andamento da autora:</w:t>
      </w:r>
      <w:r>
        <w:rPr/>
        <w:t xml:space="preserve"> ID 79210357 (rosto ID 79209809), de 16/07/2025.</w:t>
      </w:r>
    </w:p>
    <w:p>
      <w:pPr>
        <w:pStyle w:val="BodyText"/>
        <w:numPr>
          <w:ilvl w:val="0"/>
          <w:numId w:val="43"/>
        </w:numPr>
        <w:tabs>
          <w:tab w:val="clear" w:pos="1134"/>
          <w:tab w:val="left" w:pos="709" w:leader="none"/>
        </w:tabs>
        <w:bidi w:val="0"/>
        <w:ind w:hanging="283" w:left="709"/>
        <w:jc w:val="left"/>
        <w:rPr/>
      </w:pPr>
      <w:r>
        <w:rPr>
          <w:rStyle w:val="Strong"/>
        </w:rPr>
        <w:t>Despacho que designou AIJ para 09/04/2026, 09h30</w:t>
      </w:r>
      <w:r>
        <w:rPr/>
        <w:t xml:space="preserve"> (testemunhas independentemente de intimação; participação virtual via Teams para quem reside fora): ID 82416414 (09/09/2025). </w:t>
      </w:r>
      <w:r>
        <w:rPr>
          <w:rStyle w:val="Strong"/>
        </w:rPr>
        <w:t>Não apreciou o pedido de complementação do laudo formulado pelo INSS.</w:t>
      </w:r>
    </w:p>
    <w:p>
      <w:pPr>
        <w:pStyle w:val="BodyText"/>
        <w:numPr>
          <w:ilvl w:val="0"/>
          <w:numId w:val="43"/>
        </w:numPr>
        <w:tabs>
          <w:tab w:val="clear" w:pos="1134"/>
          <w:tab w:val="left" w:pos="709" w:leader="none"/>
        </w:tabs>
        <w:bidi w:val="0"/>
        <w:ind w:hanging="283" w:left="709"/>
        <w:jc w:val="left"/>
        <w:rPr/>
      </w:pPr>
      <w:r>
        <w:rPr>
          <w:rStyle w:val="Strong"/>
        </w:rPr>
        <w:t>Intimações para a AIJ:</w:t>
      </w:r>
      <w:r>
        <w:rPr/>
        <w:t xml:space="preserve"> IDs 89923021 (autora) e 89923022 (INSS), de 03/02/2026; link Teams no ID 94019979 (09/04/2026).</w:t>
      </w:r>
    </w:p>
    <w:p>
      <w:pPr>
        <w:pStyle w:val="BodyText"/>
        <w:bidi w:val="0"/>
        <w:jc w:val="left"/>
        <w:rPr/>
      </w:pPr>
      <w:r>
        <w:rPr>
          <w:rStyle w:val="Strong"/>
        </w:rPr>
        <w:t>7.6 Laudo pericial JUDICIAL</w:t>
      </w:r>
    </w:p>
    <w:p>
      <w:pPr>
        <w:pStyle w:val="BodyText"/>
        <w:numPr>
          <w:ilvl w:val="0"/>
          <w:numId w:val="44"/>
        </w:numPr>
        <w:tabs>
          <w:tab w:val="clear" w:pos="1134"/>
          <w:tab w:val="left" w:pos="709" w:leader="none"/>
        </w:tabs>
        <w:bidi w:val="0"/>
        <w:ind w:hanging="283" w:left="709"/>
        <w:jc w:val="left"/>
        <w:rPr/>
      </w:pPr>
      <w:r>
        <w:rPr>
          <w:rStyle w:val="Strong"/>
        </w:rPr>
        <w:t>ID 70593210</w:t>
      </w:r>
      <w:r>
        <w:rPr/>
        <w:t xml:space="preserve"> (2 páginas: formulário de quesitos da requerente e formulário de quesitos do Juiz, com respostas manuscritas); </w:t>
      </w:r>
      <w:r>
        <w:rPr>
          <w:rStyle w:val="Strong"/>
        </w:rPr>
        <w:t>juntado em 11/02/2025</w:t>
      </w:r>
      <w:r>
        <w:rPr/>
        <w:t xml:space="preserve"> (certidão ID 70593201).</w:t>
      </w:r>
    </w:p>
    <w:p>
      <w:pPr>
        <w:pStyle w:val="BodyText"/>
        <w:numPr>
          <w:ilvl w:val="0"/>
          <w:numId w:val="44"/>
        </w:numPr>
        <w:tabs>
          <w:tab w:val="clear" w:pos="1134"/>
          <w:tab w:val="left" w:pos="709" w:leader="none"/>
        </w:tabs>
        <w:bidi w:val="0"/>
        <w:ind w:hanging="283" w:left="709"/>
        <w:jc w:val="left"/>
        <w:rPr/>
      </w:pPr>
      <w:r>
        <w:rPr>
          <w:rStyle w:val="Strong"/>
        </w:rPr>
        <w:t>Data do exame:</w:t>
      </w:r>
      <w:r>
        <w:rPr/>
        <w:t xml:space="preserve"> </w:t>
      </w:r>
      <w:r>
        <w:rPr>
          <w:rStyle w:val="Strong"/>
        </w:rPr>
        <w:t>11/02/2025</w:t>
      </w:r>
      <w:r>
        <w:rPr/>
        <w:t xml:space="preserve"> (ambas as páginas datadas "11/02/25"; designação na certidão ID 70436593).</w:t>
      </w:r>
    </w:p>
    <w:p>
      <w:pPr>
        <w:pStyle w:val="BodyText"/>
        <w:numPr>
          <w:ilvl w:val="0"/>
          <w:numId w:val="44"/>
        </w:numPr>
        <w:tabs>
          <w:tab w:val="clear" w:pos="1134"/>
          <w:tab w:val="left" w:pos="709" w:leader="none"/>
        </w:tabs>
        <w:bidi w:val="0"/>
        <w:ind w:hanging="283" w:left="709"/>
        <w:jc w:val="left"/>
        <w:rPr/>
      </w:pPr>
      <w:r>
        <w:rPr>
          <w:rStyle w:val="Strong"/>
        </w:rPr>
        <w:t>Perito:</w:t>
      </w:r>
      <w:r>
        <w:rPr/>
        <w:t xml:space="preserve"> </w:t>
      </w:r>
      <w:r>
        <w:rPr>
          <w:rStyle w:val="Strong"/>
        </w:rPr>
        <w:t>Dr. André Cipriano Saraiva Gomes</w:t>
      </w:r>
      <w:r>
        <w:rPr/>
        <w:t xml:space="preserve">, </w:t>
      </w:r>
      <w:r>
        <w:rPr>
          <w:rStyle w:val="Strong"/>
        </w:rPr>
        <w:t>Ortopedista-Traumatologista</w:t>
      </w:r>
      <w:r>
        <w:rPr/>
        <w:t>, CRM-PI 6129 (carimbo; também consta "TEOT 17303" [leitura incerta]).</w:t>
      </w:r>
    </w:p>
    <w:p>
      <w:pPr>
        <w:pStyle w:val="BodyText"/>
        <w:numPr>
          <w:ilvl w:val="0"/>
          <w:numId w:val="44"/>
        </w:numPr>
        <w:tabs>
          <w:tab w:val="clear" w:pos="1134"/>
          <w:tab w:val="left" w:pos="709" w:leader="none"/>
        </w:tabs>
        <w:bidi w:val="0"/>
        <w:ind w:hanging="283" w:left="709"/>
        <w:jc w:val="left"/>
        <w:rPr/>
      </w:pPr>
      <w:r>
        <w:rPr>
          <w:rStyle w:val="Strong"/>
        </w:rPr>
        <w:t>Diagnóstico/CID:</w:t>
      </w:r>
      <w:r>
        <w:rPr/>
        <w:t xml:space="preserve"> </w:t>
      </w:r>
      <w:r>
        <w:rPr>
          <w:rStyle w:val="Strong"/>
        </w:rPr>
        <w:t>M54.5 / M17</w:t>
      </w:r>
      <w:r>
        <w:rPr/>
        <w:t xml:space="preserve"> ("Lombalgia e artrose joelho" [leitura incerta em "artrose joelho"]).</w:t>
      </w:r>
    </w:p>
    <w:p>
      <w:pPr>
        <w:pStyle w:val="BodyText"/>
        <w:numPr>
          <w:ilvl w:val="0"/>
          <w:numId w:val="44"/>
        </w:numPr>
        <w:tabs>
          <w:tab w:val="clear" w:pos="1134"/>
          <w:tab w:val="left" w:pos="709" w:leader="none"/>
        </w:tabs>
        <w:bidi w:val="0"/>
        <w:ind w:hanging="283" w:left="709"/>
        <w:jc w:val="left"/>
        <w:rPr/>
      </w:pPr>
      <w:r>
        <w:rPr>
          <w:rStyle w:val="Strong"/>
        </w:rPr>
        <w:t>Há incapacidade?</w:t>
      </w:r>
      <w:r>
        <w:rPr/>
        <w:t xml:space="preserve"> </w:t>
      </w:r>
      <w:r>
        <w:rPr>
          <w:rStyle w:val="Strong"/>
        </w:rPr>
        <w:t>Sim</w:t>
      </w:r>
      <w:r>
        <w:rPr/>
        <w:t xml:space="preserve"> para a atividade laboral ("Incapacitada p/ ativ. laboral"); </w:t>
      </w:r>
      <w:r>
        <w:rPr>
          <w:rStyle w:val="Strong"/>
        </w:rPr>
        <w:t>não</w:t>
      </w:r>
      <w:r>
        <w:rPr/>
        <w:t xml:space="preserve"> para a vida independente.</w:t>
      </w:r>
    </w:p>
    <w:p>
      <w:pPr>
        <w:pStyle w:val="BodyText"/>
        <w:numPr>
          <w:ilvl w:val="0"/>
          <w:numId w:val="44"/>
        </w:numPr>
        <w:tabs>
          <w:tab w:val="clear" w:pos="1134"/>
          <w:tab w:val="left" w:pos="709" w:leader="none"/>
        </w:tabs>
        <w:bidi w:val="0"/>
        <w:ind w:hanging="283" w:left="709"/>
        <w:jc w:val="left"/>
        <w:rPr/>
      </w:pPr>
      <w:r>
        <w:rPr>
          <w:rStyle w:val="Strong"/>
        </w:rPr>
        <w:t>Tipo e duração:</w:t>
      </w:r>
      <w:r>
        <w:rPr/>
        <w:t xml:space="preserve"> </w:t>
      </w:r>
      <w:r>
        <w:rPr>
          <w:rStyle w:val="Strong"/>
        </w:rPr>
        <w:t>"PERMANENTE. PARCIAL"</w:t>
      </w:r>
      <w:r>
        <w:rPr/>
        <w:t xml:space="preserve">; quadro </w:t>
      </w:r>
      <w:r>
        <w:rPr>
          <w:rStyle w:val="Strong"/>
        </w:rPr>
        <w:t>"Descompensado"</w:t>
      </w:r>
      <w:r>
        <w:rPr/>
        <w:t xml:space="preserve"> e </w:t>
      </w:r>
      <w:r>
        <w:rPr>
          <w:rStyle w:val="Strong"/>
        </w:rPr>
        <w:t>não compensado</w:t>
      </w:r>
      <w:r>
        <w:rPr/>
        <w:t xml:space="preserve">; a autora </w:t>
      </w:r>
      <w:r>
        <w:rPr>
          <w:rStyle w:val="Strong"/>
        </w:rPr>
        <w:t>não</w:t>
      </w:r>
      <w:r>
        <w:rPr/>
        <w:t xml:space="preserve"> pode trabalhar na profissão e </w:t>
      </w:r>
      <w:r>
        <w:rPr>
          <w:rStyle w:val="Strong"/>
        </w:rPr>
        <w:t>não</w:t>
      </w:r>
      <w:r>
        <w:rPr/>
        <w:t xml:space="preserve"> pode realizar outra atividade.</w:t>
      </w:r>
    </w:p>
    <w:p>
      <w:pPr>
        <w:pStyle w:val="BodyText"/>
        <w:numPr>
          <w:ilvl w:val="0"/>
          <w:numId w:val="44"/>
        </w:numPr>
        <w:tabs>
          <w:tab w:val="clear" w:pos="1134"/>
          <w:tab w:val="left" w:pos="709" w:leader="none"/>
        </w:tabs>
        <w:bidi w:val="0"/>
        <w:ind w:hanging="283" w:left="709"/>
        <w:jc w:val="left"/>
        <w:rPr/>
      </w:pPr>
      <w:r>
        <w:rPr>
          <w:rStyle w:val="Strong"/>
        </w:rPr>
        <w:t>DII:</w:t>
      </w:r>
      <w:r>
        <w:rPr/>
        <w:t xml:space="preserve"> </w:t>
      </w:r>
      <w:r>
        <w:rPr>
          <w:rStyle w:val="Strong"/>
        </w:rPr>
        <w:t>NÃO FIXADA</w:t>
      </w:r>
      <w:r>
        <w:rPr/>
        <w:t xml:space="preserve"> (traço no quesito G do Juízo).</w:t>
      </w:r>
    </w:p>
    <w:p>
      <w:pPr>
        <w:pStyle w:val="BodyText"/>
        <w:numPr>
          <w:ilvl w:val="0"/>
          <w:numId w:val="44"/>
        </w:numPr>
        <w:tabs>
          <w:tab w:val="clear" w:pos="1134"/>
          <w:tab w:val="left" w:pos="709" w:leader="none"/>
        </w:tabs>
        <w:bidi w:val="0"/>
        <w:ind w:hanging="283" w:left="709"/>
        <w:jc w:val="left"/>
        <w:rPr/>
      </w:pPr>
      <w:r>
        <w:rPr>
          <w:rStyle w:val="Strong"/>
        </w:rPr>
        <w:t>Prazo estimado de recuperação:</w:t>
      </w:r>
      <w:r>
        <w:rPr/>
        <w:t xml:space="preserve"> </w:t>
      </w:r>
      <w:r>
        <w:rPr>
          <w:rStyle w:val="Strong"/>
        </w:rPr>
        <w:t>nenhum</w:t>
      </w:r>
      <w:r>
        <w:rPr/>
        <w:t xml:space="preserve"> (permanente; recuperação/reabilitação "NÃO").</w:t>
      </w:r>
    </w:p>
    <w:p>
      <w:pPr>
        <w:pStyle w:val="BodyText"/>
        <w:numPr>
          <w:ilvl w:val="0"/>
          <w:numId w:val="44"/>
        </w:numPr>
        <w:tabs>
          <w:tab w:val="clear" w:pos="1134"/>
          <w:tab w:val="left" w:pos="709" w:leader="none"/>
        </w:tabs>
        <w:bidi w:val="0"/>
        <w:ind w:hanging="283" w:left="709"/>
        <w:jc w:val="left"/>
        <w:rPr/>
      </w:pPr>
      <w:r>
        <w:rPr>
          <w:rStyle w:val="Strong"/>
        </w:rPr>
        <w:t>Reabilitação:</w:t>
      </w:r>
      <w:r>
        <w:rPr/>
        <w:t xml:space="preserve"> </w:t>
      </w:r>
      <w:r>
        <w:rPr>
          <w:rStyle w:val="Strong"/>
        </w:rPr>
        <w:t>afastada</w:t>
      </w:r>
      <w:r>
        <w:rPr/>
        <w:t xml:space="preserve"> ("NÃO", quesito F do Juízo; "NÃO. NÃO.", quesito G/I).</w:t>
      </w:r>
    </w:p>
    <w:p>
      <w:pPr>
        <w:pStyle w:val="BodyText"/>
        <w:numPr>
          <w:ilvl w:val="0"/>
          <w:numId w:val="44"/>
        </w:numPr>
        <w:tabs>
          <w:tab w:val="clear" w:pos="1134"/>
          <w:tab w:val="left" w:pos="709" w:leader="none"/>
        </w:tabs>
        <w:bidi w:val="0"/>
        <w:ind w:hanging="283" w:left="709"/>
        <w:jc w:val="left"/>
        <w:rPr/>
      </w:pPr>
      <w:r>
        <w:rPr>
          <w:rStyle w:val="Strong"/>
        </w:rPr>
        <w:t>DID:</w:t>
      </w:r>
      <w:r>
        <w:rPr/>
        <w:t xml:space="preserve"> </w:t>
      </w:r>
      <w:r>
        <w:rPr>
          <w:rStyle w:val="Strong"/>
        </w:rPr>
        <w:t>janeiro/2022</w:t>
      </w:r>
      <w:r>
        <w:rPr/>
        <w:t xml:space="preserve"> (quesito 7 da autora).</w:t>
      </w:r>
    </w:p>
    <w:p>
      <w:pPr>
        <w:pStyle w:val="BodyText"/>
        <w:numPr>
          <w:ilvl w:val="0"/>
          <w:numId w:val="44"/>
        </w:numPr>
        <w:tabs>
          <w:tab w:val="clear" w:pos="1134"/>
          <w:tab w:val="left" w:pos="709" w:leader="none"/>
        </w:tabs>
        <w:bidi w:val="0"/>
        <w:ind w:hanging="283" w:left="709"/>
        <w:jc w:val="left"/>
        <w:rPr/>
      </w:pPr>
      <w:r>
        <w:rPr>
          <w:rStyle w:val="Strong"/>
        </w:rPr>
        <w:t>Fundamentação:</w:t>
      </w:r>
      <w:r>
        <w:rPr/>
        <w:t xml:space="preserve"> "Exame físico e imagens."; justificativa: "Idade; Escolaridade e profissão (Rural)". </w:t>
      </w:r>
      <w:r>
        <w:rPr>
          <w:rStyle w:val="Strong"/>
        </w:rPr>
        <w:t>Não há descrição do exame físico, anamnese, exames analisados nem justificativa técnica da divergência com o laudo do INSS.</w:t>
      </w:r>
    </w:p>
    <w:p>
      <w:pPr>
        <w:pStyle w:val="BodyText"/>
        <w:numPr>
          <w:ilvl w:val="0"/>
          <w:numId w:val="44"/>
        </w:numPr>
        <w:tabs>
          <w:tab w:val="clear" w:pos="1134"/>
          <w:tab w:val="left" w:pos="709" w:leader="none"/>
        </w:tabs>
        <w:bidi w:val="0"/>
        <w:ind w:hanging="283" w:left="709"/>
        <w:jc w:val="left"/>
        <w:rPr/>
      </w:pPr>
      <w:r>
        <w:rPr>
          <w:rStyle w:val="Strong"/>
        </w:rPr>
        <w:t>Laudo complementar:</w:t>
      </w:r>
      <w:r>
        <w:rPr/>
        <w:t xml:space="preserve"> </w:t>
      </w:r>
      <w:r>
        <w:rPr>
          <w:rStyle w:val="Strong"/>
        </w:rPr>
        <w:t>não há.</w:t>
      </w:r>
      <w:r>
        <w:rPr/>
        <w:t xml:space="preserve"> Pedido do INSS (ID 72619984 págs. 2-4) </w:t>
      </w:r>
      <w:r>
        <w:rPr>
          <w:rStyle w:val="Strong"/>
        </w:rPr>
        <w:t>pendente de decisão</w:t>
      </w:r>
      <w:r>
        <w:rPr/>
        <w:t>.</w:t>
      </w:r>
    </w:p>
    <w:p>
      <w:pPr>
        <w:pStyle w:val="BodyText"/>
        <w:bidi w:val="0"/>
        <w:jc w:val="left"/>
        <w:rPr/>
      </w:pPr>
      <w:r>
        <w:rPr>
          <w:rStyle w:val="Strong"/>
        </w:rPr>
        <w:t>7.7 Perícias ADMINISTRATIVAS (SABI)</w:t>
      </w:r>
      <w:r>
        <w:rPr/>
        <w:t xml:space="preserve"> — ID 72619986 págs. 1-2 (dossiê gerado em 17/03/2025)</w:t>
      </w:r>
    </w:p>
    <w:p>
      <w:pPr>
        <w:pStyle w:val="BodyText"/>
        <w:numPr>
          <w:ilvl w:val="0"/>
          <w:numId w:val="45"/>
        </w:numPr>
        <w:tabs>
          <w:tab w:val="clear" w:pos="1134"/>
          <w:tab w:val="left" w:pos="709" w:leader="none"/>
        </w:tabs>
        <w:bidi w:val="0"/>
        <w:ind w:hanging="283" w:left="709"/>
        <w:jc w:val="left"/>
        <w:rPr/>
      </w:pPr>
      <w:r>
        <w:rPr/>
        <w:t xml:space="preserve">Benefício: auxílio-doença, NB 6446558230, requerimento 222115009; </w:t>
      </w:r>
      <w:r>
        <w:rPr>
          <w:rStyle w:val="Strong"/>
        </w:rPr>
        <w:t>exame em 13/05/2024</w:t>
      </w:r>
      <w:r>
        <w:rPr/>
        <w:t xml:space="preserve">; DER 21/07/2023; </w:t>
      </w:r>
      <w:r>
        <w:rPr>
          <w:rStyle w:val="Strong"/>
        </w:rPr>
        <w:t>DID 13/05/2022; DII "-"; cessação prevista "-"; CID "M25"</w:t>
      </w:r>
      <w:r>
        <w:rPr/>
        <w:t xml:space="preserve"> (impresso "M2/5").</w:t>
      </w:r>
    </w:p>
    <w:p>
      <w:pPr>
        <w:pStyle w:val="BodyText"/>
        <w:numPr>
          <w:ilvl w:val="0"/>
          <w:numId w:val="45"/>
        </w:numPr>
        <w:tabs>
          <w:tab w:val="clear" w:pos="1134"/>
          <w:tab w:val="left" w:pos="709" w:leader="none"/>
        </w:tabs>
        <w:bidi w:val="0"/>
        <w:ind w:hanging="283" w:left="709"/>
        <w:jc w:val="left"/>
        <w:rPr/>
      </w:pPr>
      <w:r>
        <w:rPr/>
        <w:t xml:space="preserve">Histórico: lavradora em regime de economia familiar, 46 anos, dores no joelho esquerdo e na coluna há cerca de 2 anos; </w:t>
      </w:r>
      <w:r>
        <w:rPr>
          <w:rStyle w:val="Strong"/>
        </w:rPr>
        <w:t>não apresenta atestado médico</w:t>
      </w:r>
      <w:r>
        <w:rPr/>
        <w:t>; apresenta tomografia de joelho esquerdo (osteoartrose) e de coluna de 12/04/2024 (escoliose, artrose, abaulamentos L4-L5-S1), ambas firmadas por CRM-PI 2957.</w:t>
      </w:r>
    </w:p>
    <w:p>
      <w:pPr>
        <w:pStyle w:val="BodyText"/>
        <w:numPr>
          <w:ilvl w:val="0"/>
          <w:numId w:val="45"/>
        </w:numPr>
        <w:tabs>
          <w:tab w:val="clear" w:pos="1134"/>
          <w:tab w:val="left" w:pos="709" w:leader="none"/>
        </w:tabs>
        <w:bidi w:val="0"/>
        <w:ind w:hanging="283" w:left="709"/>
        <w:jc w:val="left"/>
        <w:rPr/>
      </w:pPr>
      <w:r>
        <w:rPr/>
        <w:t>Exame físico: bom estado geral; marcha livre; sobe e desce da maca sem auxílio; mobilidade da coluna preservada; Lasègue ausente; trofismo preservado; joelho esquerdo com discreto edema, sem crepitações ou fácies de dor.</w:t>
      </w:r>
    </w:p>
    <w:p>
      <w:pPr>
        <w:pStyle w:val="BodyText"/>
        <w:numPr>
          <w:ilvl w:val="0"/>
          <w:numId w:val="45"/>
        </w:numPr>
        <w:tabs>
          <w:tab w:val="clear" w:pos="1134"/>
          <w:tab w:val="left" w:pos="709" w:leader="none"/>
        </w:tabs>
        <w:bidi w:val="0"/>
        <w:ind w:hanging="283" w:left="709"/>
        <w:jc w:val="left"/>
        <w:rPr/>
      </w:pPr>
      <w:r>
        <w:rPr>
          <w:rStyle w:val="Strong"/>
        </w:rPr>
        <w:t>Conclusão: "NÃO EXISTE INCAPACIDADE LABORATIVA"</w:t>
      </w:r>
      <w:r>
        <w:rPr/>
        <w:t>; reabilitação NÃO; acidente de trabalho NÃO; isenção de carência NÃO; sugestão de aposentadoria NÃO.</w:t>
      </w:r>
    </w:p>
    <w:p>
      <w:pPr>
        <w:pStyle w:val="BodyText"/>
        <w:numPr>
          <w:ilvl w:val="0"/>
          <w:numId w:val="45"/>
        </w:numPr>
        <w:tabs>
          <w:tab w:val="clear" w:pos="1134"/>
          <w:tab w:val="left" w:pos="709" w:leader="none"/>
        </w:tabs>
        <w:bidi w:val="0"/>
        <w:ind w:hanging="283" w:left="709"/>
        <w:jc w:val="left"/>
        <w:rPr/>
      </w:pPr>
      <w:r>
        <w:rPr/>
        <w:t>Indeferimento: 13/05/2024 (ID 72619985 pág. 3); carta de 20/05/2024 (ID 57760790).</w:t>
      </w:r>
    </w:p>
    <w:p>
      <w:pPr>
        <w:pStyle w:val="BodyText"/>
        <w:bidi w:val="0"/>
        <w:jc w:val="left"/>
        <w:rPr/>
      </w:pPr>
      <w:r>
        <w:rPr>
          <w:rStyle w:val="Strong"/>
        </w:rPr>
        <w:t>7.8 Atestados / exames particulares ou do SUS</w:t>
      </w:r>
      <w:r>
        <w:rPr/>
        <w:t xml:space="preserve"> | ID | Data | Médico/CRM | CID | Conteúdo | | :--- | :--- | :--- | :--- | :--- | | 57760791 págs. 1-2 | 14/05/2024 | </w:t>
      </w:r>
      <w:r>
        <w:rPr>
          <w:rStyle w:val="Strong"/>
        </w:rPr>
        <w:t>Não identificado</w:t>
      </w:r>
      <w:r>
        <w:rPr/>
        <w:t xml:space="preserve"> (papel timbrado da Prefeitura/Secretaria Municipal de Saúde de Rio Grande do Piauí; sem nome, assinatura ou CRM visíveis) | M54.5, M54.2, M51.1, M17 | Gonalgia crônica; TC de joelho esquerdo com osteoartrose, derrame articular, desvio lateral da patela e calcificações; cervicalgia crônica com espondiloartrose cervical e abaulamentos C5-C6 e C6-C7; lombalgia crônica com TC toracolombar mostrando escoliose dorsal, espondiloartrose dorsolombar e abaulamentos L4-L5 e "L5-L6" com estenose foraminal. "Necessita de afastamento destas [atividades laborativas] por tempo indeterminado." |</w:t>
      </w:r>
    </w:p>
    <w:p>
      <w:pPr>
        <w:pStyle w:val="BodyText"/>
        <w:bidi w:val="0"/>
        <w:jc w:val="left"/>
        <w:rPr/>
      </w:pPr>
      <w:r>
        <w:rPr/>
        <w:t>Não há outros atestados, receitas ou exames de imagem juntados (as tomografias são citadas apenas pelo SABI).</w:t>
      </w:r>
    </w:p>
    <w:p>
      <w:pPr>
        <w:pStyle w:val="BodyText"/>
        <w:bidi w:val="0"/>
        <w:jc w:val="left"/>
        <w:rPr/>
      </w:pPr>
      <w:r>
        <w:rPr>
          <w:rStyle w:val="Strong"/>
        </w:rPr>
        <w:t>7.9 Contestação</w:t>
      </w:r>
      <w:r>
        <w:rPr/>
        <w:t xml:space="preserve"> — </w:t>
      </w:r>
      <w:r>
        <w:rPr>
          <w:rStyle w:val="Strong"/>
        </w:rPr>
        <w:t>ID 72619984</w:t>
      </w:r>
      <w:r>
        <w:rPr/>
        <w:t xml:space="preserve"> (datada de 17/03/2025, juntada em 19/03/2025; Procurador Federal Felipe Schenato Pineiro)</w:t>
      </w:r>
    </w:p>
    <w:p>
      <w:pPr>
        <w:pStyle w:val="BodyText"/>
        <w:numPr>
          <w:ilvl w:val="0"/>
          <w:numId w:val="46"/>
        </w:numPr>
        <w:tabs>
          <w:tab w:val="clear" w:pos="1134"/>
          <w:tab w:val="left" w:pos="709" w:leader="none"/>
        </w:tabs>
        <w:bidi w:val="0"/>
        <w:ind w:hanging="283" w:left="709"/>
        <w:jc w:val="left"/>
        <w:rPr/>
      </w:pPr>
      <w:r>
        <w:rPr>
          <w:rStyle w:val="Strong"/>
        </w:rPr>
        <w:t>Preliminares/prejudiciais:</w:t>
      </w:r>
      <w:r>
        <w:rPr/>
        <w:t xml:space="preserve"> </w:t>
      </w:r>
      <w:r>
        <w:rPr>
          <w:rStyle w:val="Strong"/>
        </w:rPr>
        <w:t>não há preliminar processual</w:t>
      </w:r>
      <w:r>
        <w:rPr/>
        <w:t xml:space="preserve"> (não alega falta de interesse, incompetência ou coisa julgada). Pede genericamente "a observância da prescrição quinquenal" (pág. 4).</w:t>
      </w:r>
    </w:p>
    <w:p>
      <w:pPr>
        <w:pStyle w:val="BodyText"/>
        <w:numPr>
          <w:ilvl w:val="0"/>
          <w:numId w:val="46"/>
        </w:numPr>
        <w:tabs>
          <w:tab w:val="clear" w:pos="1134"/>
          <w:tab w:val="left" w:pos="709" w:leader="none"/>
        </w:tabs>
        <w:bidi w:val="0"/>
        <w:ind w:hanging="283" w:left="709"/>
        <w:jc w:val="left"/>
        <w:rPr/>
      </w:pPr>
      <w:r>
        <w:rPr>
          <w:rStyle w:val="Strong"/>
        </w:rPr>
        <w:t>Impugnação ao laudo, com pedido de esclarecimentos ao perito (art. 477, §§ 1º e 2º, CPC):</w:t>
      </w:r>
      <w:r>
        <w:rPr/>
        <w:t xml:space="preserve"> o laudo "carece de elementos [...]: ausência de DII e de informações quanto à abrangência e natureza da incapacidade"; formula 5 quesitos complementares (DII; uni/multi/omniprofissional; atividades para as quais estaria apta; potencial de reabilitação; razões técnicas da divergência com o laudo administrativo — art. 129-A, § 1º, da Lei 8.213/91) (págs. 2-3). Menciona "possibilidade de propositura de acordo após complementação ao laudo" (pág. 1).</w:t>
      </w:r>
    </w:p>
    <w:p>
      <w:pPr>
        <w:pStyle w:val="BodyText"/>
        <w:numPr>
          <w:ilvl w:val="0"/>
          <w:numId w:val="46"/>
        </w:numPr>
        <w:tabs>
          <w:tab w:val="clear" w:pos="1134"/>
          <w:tab w:val="left" w:pos="709" w:leader="none"/>
        </w:tabs>
        <w:bidi w:val="0"/>
        <w:ind w:hanging="283" w:left="709"/>
        <w:jc w:val="left"/>
        <w:rPr/>
      </w:pPr>
      <w:r>
        <w:rPr>
          <w:rStyle w:val="Strong"/>
        </w:rPr>
        <w:t>Segurado especial:</w:t>
      </w:r>
      <w:r>
        <w:rPr/>
        <w:t xml:space="preserve"> considerações sobre a Lei 13.846/2019 e a autodeclaração para requerimentos a partir de 18/01/2019; pede a intimação da autora para juntar a "Autodeclaração tempo de serviço rural" (págs. 3-4). </w:t>
      </w:r>
      <w:r>
        <w:rPr>
          <w:rStyle w:val="Strong"/>
        </w:rPr>
        <w:t>Não impugna especificamente os documentos rurais.</w:t>
      </w:r>
    </w:p>
    <w:p>
      <w:pPr>
        <w:pStyle w:val="BodyText"/>
        <w:numPr>
          <w:ilvl w:val="0"/>
          <w:numId w:val="46"/>
        </w:numPr>
        <w:tabs>
          <w:tab w:val="clear" w:pos="1134"/>
          <w:tab w:val="left" w:pos="709" w:leader="none"/>
        </w:tabs>
        <w:bidi w:val="0"/>
        <w:ind w:hanging="283" w:left="709"/>
        <w:jc w:val="left"/>
        <w:rPr/>
      </w:pPr>
      <w:r>
        <w:rPr>
          <w:rStyle w:val="Strong"/>
        </w:rPr>
        <w:t>Mérito/pedidos:</w:t>
      </w:r>
      <w:r>
        <w:rPr/>
        <w:t xml:space="preserve"> improcedência; subsidiariamente: prescrição quinquenal; autodeclaração do anexo XXIV da IN 128/2022 (EC 103/2019, art. 24), em caso de aposentadoria; renúncia ao teto de 60 SM (hipótese da Lei 9.099/95); honorários pela Súmula 111 do STJ; isenção de custas; desconto de valores pagos/inacumuláveis; SELIC a partir de 12/2021 (EC 113/2021); sem interesse em audiência de conciliação; concorda com Juízo 100% digital (pág. 4).</w:t>
      </w:r>
    </w:p>
    <w:p>
      <w:pPr>
        <w:pStyle w:val="BodyText"/>
        <w:numPr>
          <w:ilvl w:val="0"/>
          <w:numId w:val="46"/>
        </w:numPr>
        <w:tabs>
          <w:tab w:val="clear" w:pos="1134"/>
          <w:tab w:val="left" w:pos="709" w:leader="none"/>
        </w:tabs>
        <w:bidi w:val="0"/>
        <w:ind w:hanging="283" w:left="709"/>
        <w:jc w:val="left"/>
        <w:rPr/>
      </w:pPr>
      <w:r>
        <w:rPr>
          <w:rStyle w:val="Strong"/>
        </w:rPr>
        <w:t>Houve impugnação ao laudo?</w:t>
      </w:r>
      <w:r>
        <w:rPr/>
        <w:t xml:space="preserve"> </w:t>
      </w:r>
      <w:r>
        <w:rPr>
          <w:rStyle w:val="Strong"/>
        </w:rPr>
        <w:t>Sim</w:t>
      </w:r>
      <w:r>
        <w:rPr/>
        <w:t xml:space="preserve"> — ID 72619984 págs. 2-3 (teor acima). </w:t>
      </w:r>
      <w:r>
        <w:rPr>
          <w:rStyle w:val="Strong"/>
        </w:rPr>
        <w:t>Pendente de decisão.</w:t>
      </w:r>
    </w:p>
    <w:p>
      <w:pPr>
        <w:pStyle w:val="BodyText"/>
        <w:bidi w:val="0"/>
        <w:jc w:val="left"/>
        <w:rPr/>
      </w:pPr>
      <w:r>
        <w:rPr>
          <w:rStyle w:val="Strong"/>
        </w:rPr>
        <w:t>7.10 Réplica / manifestação sobre o laudo</w:t>
      </w:r>
      <w:r>
        <w:rPr/>
        <w:t xml:space="preserve"> — </w:t>
      </w:r>
      <w:r>
        <w:rPr>
          <w:rStyle w:val="Strong"/>
        </w:rPr>
        <w:t>ID 73674040</w:t>
      </w:r>
      <w:r>
        <w:rPr/>
        <w:t xml:space="preserve"> (07/04/2025)</w:t>
      </w:r>
    </w:p>
    <w:p>
      <w:pPr>
        <w:pStyle w:val="BodyText"/>
        <w:numPr>
          <w:ilvl w:val="0"/>
          <w:numId w:val="47"/>
        </w:numPr>
        <w:tabs>
          <w:tab w:val="clear" w:pos="1134"/>
          <w:tab w:val="left" w:pos="709" w:leader="none"/>
        </w:tabs>
        <w:bidi w:val="0"/>
        <w:ind w:hanging="283" w:left="709"/>
        <w:jc w:val="left"/>
        <w:rPr/>
      </w:pPr>
      <w:r>
        <w:rPr/>
        <w:t xml:space="preserve">Sustenta que o laudo ID 70593210 comprovou incapacidade "PERMANENTE E PARCIAL"; que o perito afirmou não haver possibilidade de outra atividade, com base na incapacidade, na escolaridade e na profissão rural; que a DID foi estimada em janeiro de 2022 e que as conclusões se fundam em exame físico e de imagem; que o laudo "cumpre seu objetivo principal" (págs. 1-3). Defende a qualidade de segurada especial (art. 11, VII e § 1º, da Lei 8.213/91) e transcreve ementa sem identificação do tribunal (págs. 3-5). Pede a </w:t>
      </w:r>
      <w:r>
        <w:rPr>
          <w:rStyle w:val="Strong"/>
        </w:rPr>
        <w:t>aposentadoria por incapacidade permanente previdenciária rural</w:t>
      </w:r>
      <w:r>
        <w:rPr/>
        <w:t xml:space="preserve"> (págs. 5-6). </w:t>
      </w:r>
      <w:r>
        <w:rPr>
          <w:rStyle w:val="Strong"/>
        </w:rPr>
        <w:t>Imprecisões:</w:t>
      </w:r>
      <w:r>
        <w:rPr/>
        <w:t xml:space="preserve"> afirma que a carta de indeferimento conteria pedido de aposentadoria por incapacidade permanente (a carta trata de auxílio, espécie 31) e menciona "exames médicos periciais e sociais" (não houve perícia social). </w:t>
      </w:r>
    </w:p>
    <w:p>
      <w:pPr>
        <w:pStyle w:val="BodyText"/>
        <w:bidi w:val="0"/>
        <w:jc w:val="left"/>
        <w:rPr/>
      </w:pPr>
      <w:r>
        <w:rPr>
          <w:rStyle w:val="Strong"/>
        </w:rPr>
        <w:t>7.11 Audiência de instrução</w:t>
      </w:r>
    </w:p>
    <w:p>
      <w:pPr>
        <w:pStyle w:val="BodyText"/>
        <w:numPr>
          <w:ilvl w:val="0"/>
          <w:numId w:val="48"/>
        </w:numPr>
        <w:tabs>
          <w:tab w:val="clear" w:pos="1134"/>
          <w:tab w:val="left" w:pos="709" w:leader="none"/>
        </w:tabs>
        <w:bidi w:val="0"/>
        <w:ind w:hanging="283" w:left="709"/>
        <w:jc w:val="left"/>
        <w:rPr/>
      </w:pPr>
      <w:r>
        <w:rPr>
          <w:rStyle w:val="Strong"/>
        </w:rPr>
        <w:t>Houve:</w:t>
      </w:r>
      <w:r>
        <w:rPr/>
        <w:t xml:space="preserve"> sim — </w:t>
      </w:r>
      <w:r>
        <w:rPr>
          <w:rStyle w:val="Strong"/>
        </w:rPr>
        <w:t>09/04/2026, 09h30</w:t>
      </w:r>
      <w:r>
        <w:rPr/>
        <w:t xml:space="preserve">, Termo de Audiência </w:t>
      </w:r>
      <w:r>
        <w:rPr>
          <w:rStyle w:val="Strong"/>
        </w:rPr>
        <w:t>ID 94070867</w:t>
      </w:r>
      <w:r>
        <w:rPr/>
        <w:t xml:space="preserve"> (págs. 1-2), presidida pelo Juiz Mário Soares de Alencar; gravação em Teams, mídia juntada ao PJe Mídias (certidão ID 94158771, 10/04/2026: https://midias.pje.jus.br/midias/web/08004173120248180056).</w:t>
      </w:r>
    </w:p>
    <w:p>
      <w:pPr>
        <w:pStyle w:val="BodyText"/>
        <w:numPr>
          <w:ilvl w:val="0"/>
          <w:numId w:val="48"/>
        </w:numPr>
        <w:tabs>
          <w:tab w:val="clear" w:pos="1134"/>
          <w:tab w:val="left" w:pos="709" w:leader="none"/>
        </w:tabs>
        <w:bidi w:val="0"/>
        <w:ind w:hanging="283" w:left="709"/>
        <w:jc w:val="left"/>
        <w:rPr/>
      </w:pPr>
      <w:r>
        <w:rPr>
          <w:rStyle w:val="Strong"/>
        </w:rPr>
        <w:t>Presentes:</w:t>
      </w:r>
      <w:r>
        <w:rPr/>
        <w:t xml:space="preserve"> autora e a advogada Mariana Feitosa Carvalho. </w:t>
      </w:r>
      <w:r>
        <w:rPr>
          <w:rStyle w:val="Strong"/>
        </w:rPr>
        <w:t>INSS ausente.</w:t>
      </w:r>
    </w:p>
    <w:p>
      <w:pPr>
        <w:pStyle w:val="BodyText"/>
        <w:numPr>
          <w:ilvl w:val="0"/>
          <w:numId w:val="48"/>
        </w:numPr>
        <w:tabs>
          <w:tab w:val="clear" w:pos="1134"/>
          <w:tab w:val="left" w:pos="709" w:leader="none"/>
        </w:tabs>
        <w:bidi w:val="0"/>
        <w:ind w:hanging="283" w:left="709"/>
        <w:jc w:val="left"/>
        <w:rPr/>
      </w:pPr>
      <w:r>
        <w:rPr>
          <w:rStyle w:val="Strong"/>
        </w:rPr>
        <w:t>Ouvidos:</w:t>
      </w:r>
      <w:r>
        <w:rPr/>
        <w:t xml:space="preserve"> autora (depoimento pessoal); testemunhas </w:t>
      </w:r>
      <w:r>
        <w:rPr>
          <w:rStyle w:val="Strong"/>
        </w:rPr>
        <w:t>Francisco das Chagas Pereira da Costa</w:t>
      </w:r>
      <w:r>
        <w:rPr/>
        <w:t xml:space="preserve"> (CPF 527.047.933-87) e </w:t>
      </w:r>
      <w:r>
        <w:rPr>
          <w:rStyle w:val="Strong"/>
        </w:rPr>
        <w:t>Raimundo Martins Silva</w:t>
      </w:r>
      <w:r>
        <w:rPr/>
        <w:t xml:space="preserve"> (CPF 313.583.493-04).</w:t>
      </w:r>
    </w:p>
    <w:p>
      <w:pPr>
        <w:pStyle w:val="BodyText"/>
        <w:numPr>
          <w:ilvl w:val="0"/>
          <w:numId w:val="48"/>
        </w:numPr>
        <w:tabs>
          <w:tab w:val="clear" w:pos="1134"/>
          <w:tab w:val="left" w:pos="709" w:leader="none"/>
        </w:tabs>
        <w:bidi w:val="0"/>
        <w:ind w:hanging="283" w:left="709"/>
        <w:jc w:val="left"/>
        <w:rPr/>
      </w:pPr>
      <w:r>
        <w:rPr>
          <w:rStyle w:val="Strong"/>
        </w:rPr>
        <w:t>Síntese dos depoimentos:</w:t>
      </w:r>
      <w:r>
        <w:rPr/>
        <w:t xml:space="preserve"> </w:t>
      </w:r>
      <w:r>
        <w:rPr>
          <w:rStyle w:val="Strong"/>
        </w:rPr>
        <w:t>NÃO CONSTA NOS AUTOS</w:t>
      </w:r>
      <w:r>
        <w:rPr/>
        <w:t xml:space="preserve"> — a ata remete integralmente ao registro audiovisual, "dispensada a degravação textual". </w:t>
      </w:r>
      <w:r>
        <w:rPr>
          <w:rStyle w:val="Strong"/>
        </w:rPr>
        <w:t>O Juiz deve assistir à mídia</w:t>
      </w:r>
      <w:r>
        <w:rPr/>
        <w:t xml:space="preserve"> antes de sentenciar (qualidade de segurada especial e período de atividade rural).</w:t>
      </w:r>
    </w:p>
    <w:p>
      <w:pPr>
        <w:pStyle w:val="BodyText"/>
        <w:numPr>
          <w:ilvl w:val="0"/>
          <w:numId w:val="48"/>
        </w:numPr>
        <w:tabs>
          <w:tab w:val="clear" w:pos="1134"/>
          <w:tab w:val="left" w:pos="709" w:leader="none"/>
        </w:tabs>
        <w:bidi w:val="0"/>
        <w:ind w:hanging="283" w:left="709"/>
        <w:jc w:val="left"/>
        <w:rPr/>
      </w:pPr>
      <w:r>
        <w:rPr/>
        <w:t xml:space="preserve">Instrução </w:t>
      </w:r>
      <w:r>
        <w:rPr>
          <w:rStyle w:val="Strong"/>
        </w:rPr>
        <w:t>encerrada</w:t>
      </w:r>
      <w:r>
        <w:rPr/>
        <w:t xml:space="preserve">; alegações finais orais da autora na audiência; determinada a intimação do INSS para alegações finais (carta ID 94188680, 11/04/2026, prazo de 30 dias). </w:t>
      </w:r>
      <w:r>
        <w:rPr>
          <w:rStyle w:val="Strong"/>
        </w:rPr>
        <w:t>INSS não apresentou</w:t>
      </w:r>
      <w:r>
        <w:rPr/>
        <w:t xml:space="preserve"> (certidão ID 98112009: prazo decorrido em 29/05/2026).</w:t>
      </w:r>
    </w:p>
    <w:p>
      <w:pPr>
        <w:pStyle w:val="BodyText"/>
        <w:bidi w:val="0"/>
        <w:jc w:val="left"/>
        <w:rPr/>
      </w:pPr>
      <w:r>
        <w:rPr>
          <w:rStyle w:val="Strong"/>
        </w:rPr>
        <w:t>7.12 CNIS</w:t>
      </w:r>
    </w:p>
    <w:p>
      <w:pPr>
        <w:pStyle w:val="BodyText"/>
        <w:numPr>
          <w:ilvl w:val="0"/>
          <w:numId w:val="49"/>
        </w:numPr>
        <w:tabs>
          <w:tab w:val="clear" w:pos="1134"/>
          <w:tab w:val="left" w:pos="709" w:leader="none"/>
        </w:tabs>
        <w:bidi w:val="0"/>
        <w:ind w:hanging="283" w:left="709"/>
        <w:jc w:val="left"/>
        <w:rPr/>
      </w:pPr>
      <w:r>
        <w:rPr/>
        <w:t xml:space="preserve">ID 57761401 (23/05/2024): </w:t>
      </w:r>
      <w:r>
        <w:rPr>
          <w:rStyle w:val="Strong"/>
        </w:rPr>
        <w:t>sem vínculos/recolhimentos</w:t>
      </w:r>
      <w:r>
        <w:rPr/>
        <w:t>; NB 139.655.336-0 (espécie 80, salário-maternidade) de 06/05/2002 a 02/09/2002; NB 644.655.823-0 (espécie 31) sem datas.</w:t>
      </w:r>
    </w:p>
    <w:p>
      <w:pPr>
        <w:pStyle w:val="BodyText"/>
        <w:numPr>
          <w:ilvl w:val="0"/>
          <w:numId w:val="49"/>
        </w:numPr>
        <w:tabs>
          <w:tab w:val="clear" w:pos="1134"/>
          <w:tab w:val="left" w:pos="709" w:leader="none"/>
        </w:tabs>
        <w:bidi w:val="0"/>
        <w:ind w:hanging="283" w:left="709"/>
        <w:jc w:val="left"/>
        <w:rPr/>
      </w:pPr>
      <w:r>
        <w:rPr/>
        <w:t xml:space="preserve">ID 72619985 (dossiê, 17/03/2025): atividade declarada </w:t>
      </w:r>
      <w:r>
        <w:rPr>
          <w:rStyle w:val="Strong"/>
        </w:rPr>
        <w:t>"Segurado Especial", início 06/02/2004, sem data fim</w:t>
      </w:r>
      <w:r>
        <w:rPr/>
        <w:t xml:space="preserve">; salário-maternidade com </w:t>
      </w:r>
      <w:r>
        <w:rPr>
          <w:rStyle w:val="Strong"/>
        </w:rPr>
        <w:t>ramo rural, filiação segurado especial</w:t>
      </w:r>
      <w:r>
        <w:rPr/>
        <w:t>, DER 13/02/2006, DDB 08/12/2006, DIB 06/05/2002, DCB 02/09/2002, RMI R$ 200,00 (págs. 1-4; também ID 57761398).</w:t>
      </w:r>
    </w:p>
    <w:p>
      <w:pPr>
        <w:pStyle w:val="BodyText"/>
        <w:numPr>
          <w:ilvl w:val="0"/>
          <w:numId w:val="49"/>
        </w:numPr>
        <w:tabs>
          <w:tab w:val="clear" w:pos="1134"/>
          <w:tab w:val="left" w:pos="709" w:leader="none"/>
        </w:tabs>
        <w:bidi w:val="0"/>
        <w:ind w:hanging="283" w:left="709"/>
        <w:jc w:val="left"/>
        <w:rPr/>
      </w:pPr>
      <w:r>
        <w:rPr>
          <w:rStyle w:val="Strong"/>
        </w:rPr>
        <w:t>Categoria:</w:t>
      </w:r>
      <w:r>
        <w:rPr/>
        <w:t xml:space="preserve"> segurada especial (art. 11, VII, da Lei 8.213/91) — alegada e com registro no CNIS.</w:t>
      </w:r>
    </w:p>
    <w:p>
      <w:pPr>
        <w:pStyle w:val="BodyText"/>
        <w:bidi w:val="0"/>
        <w:jc w:val="left"/>
        <w:rPr/>
      </w:pPr>
      <w:r>
        <w:rPr>
          <w:rStyle w:val="Strong"/>
        </w:rPr>
        <w:t>7.13 Provas de atividade rural</w:t>
      </w:r>
      <w:r>
        <w:rPr/>
        <w:t xml:space="preserve"> | ID | Ano do fato/documento | Teor | | :--- | :--- | :--- | | 57761395 pág. 2 | Nascimento em 2002; registro em 08/05/2004; certidão emitida em 26/09/2022 | Certidão de inteiro teor do nascimento de Ana Maria da Silva Andrade: pais "lavradores", residentes em Jatobá (Rio Grande do Piauí). | | 57761398 | 2002 (concedido em 2006) | Extrato do salário-maternidade NB 139.655.336-0 — Ramo RURAL / SEGURADO_ESPECIAL. | | 72619985 pág. 2 | desde 06/02/2004 | CNIS/dossiê: atividade declarada "Segurado Especial" sem data fim. | | 57761415 págs. 1-2 | 14/09/2016 (firmas reconhecidas em 15/09/2016) | Contrato de comodato rural de 3 ha, por prazo indeterminado, do imóvel Santana (INCRA 003800000041), de Valdeci da Silva Reis. | | 57761404 pág. 2 | 19/09/2016 | DAP Pronaf Grupo B; titulares: autora e cônjuge; comodatária; residência rural (Tamboril); renda agropecuária R$ 1.800,00. | | 57761410 | Emissão 19/09/2016; validade 19/09/2019; extrato de 23/05/2024 | Extrato da DAP: expirada, inválida, última versão; emissor: STR de Rio Grande do Piauí. | | 57761405 pág. 2 | 2016/2017 (vencimento 31/10/2016) | Boleto Garantia-Safra 2016/2017 (R$ 17,00), via cliente, sem comprovante de pagamento. | | 72619986 pág. 1 | 13/05/2024 | Declaração da autora ao perito do INSS: "lavradora em regime de economia familiar" (autodeclaração verbal). | | 94070867 / mídia 94158771 | 09/04/2026 | Prova oral (autora + 2 testemunhas) — teor apenas na mídia. |</w:t>
      </w:r>
    </w:p>
    <w:p>
      <w:pPr>
        <w:pStyle w:val="BodyText"/>
        <w:bidi w:val="0"/>
        <w:jc w:val="left"/>
        <w:rPr/>
      </w:pPr>
      <w:r>
        <w:rPr>
          <w:rStyle w:val="Strong"/>
        </w:rPr>
        <w:t>7.14 DER, NB, carta de indeferimento</w:t>
      </w:r>
    </w:p>
    <w:p>
      <w:pPr>
        <w:pStyle w:val="BodyText"/>
        <w:numPr>
          <w:ilvl w:val="0"/>
          <w:numId w:val="50"/>
        </w:numPr>
        <w:tabs>
          <w:tab w:val="clear" w:pos="1134"/>
          <w:tab w:val="left" w:pos="709" w:leader="none"/>
        </w:tabs>
        <w:bidi w:val="0"/>
        <w:ind w:hanging="283" w:left="709"/>
        <w:jc w:val="left"/>
        <w:rPr/>
      </w:pPr>
      <w:r>
        <w:rPr>
          <w:rStyle w:val="Strong"/>
        </w:rPr>
        <w:t>DER:</w:t>
      </w:r>
      <w:r>
        <w:rPr/>
        <w:t xml:space="preserve"> 21/07/2023. </w:t>
      </w:r>
      <w:r>
        <w:rPr>
          <w:rStyle w:val="Strong"/>
        </w:rPr>
        <w:t>NB:</w:t>
      </w:r>
      <w:r>
        <w:rPr/>
        <w:t xml:space="preserve"> 644.655.823-0 (espécie 31). </w:t>
      </w:r>
      <w:r>
        <w:rPr>
          <w:rStyle w:val="Strong"/>
        </w:rPr>
        <w:t>Requerimento:</w:t>
      </w:r>
      <w:r>
        <w:rPr/>
        <w:t xml:space="preserve"> 222115009.</w:t>
      </w:r>
    </w:p>
    <w:p>
      <w:pPr>
        <w:pStyle w:val="BodyText"/>
        <w:numPr>
          <w:ilvl w:val="0"/>
          <w:numId w:val="50"/>
        </w:numPr>
        <w:tabs>
          <w:tab w:val="clear" w:pos="1134"/>
          <w:tab w:val="left" w:pos="709" w:leader="none"/>
        </w:tabs>
        <w:bidi w:val="0"/>
        <w:ind w:hanging="283" w:left="709"/>
        <w:jc w:val="left"/>
        <w:rPr/>
      </w:pPr>
      <w:r>
        <w:rPr>
          <w:rStyle w:val="Strong"/>
        </w:rPr>
        <w:t>Carta de indeferimento:</w:t>
      </w:r>
      <w:r>
        <w:rPr/>
        <w:t xml:space="preserve"> datada de </w:t>
      </w:r>
      <w:r>
        <w:rPr>
          <w:rStyle w:val="Strong"/>
        </w:rPr>
        <w:t>20/05/2024</w:t>
      </w:r>
      <w:r>
        <w:rPr/>
        <w:t xml:space="preserve"> (segunda-feira), APS Floriano (ID 57760790); data do indeferimento no sistema: 13/05/2024 (ID 72619985 pág. 3).</w:t>
      </w:r>
    </w:p>
    <w:p>
      <w:pPr>
        <w:pStyle w:val="BodyText"/>
        <w:numPr>
          <w:ilvl w:val="0"/>
          <w:numId w:val="50"/>
        </w:numPr>
        <w:tabs>
          <w:tab w:val="clear" w:pos="1134"/>
          <w:tab w:val="left" w:pos="709" w:leader="none"/>
        </w:tabs>
        <w:bidi w:val="0"/>
        <w:ind w:hanging="283" w:left="709"/>
        <w:jc w:val="left"/>
        <w:rPr/>
      </w:pPr>
      <w:r>
        <w:rPr>
          <w:rStyle w:val="Strong"/>
        </w:rPr>
        <w:t>Motivo literal:</w:t>
      </w:r>
      <w:r>
        <w:rPr/>
        <w:t xml:space="preserve"> "Não Constatação de Incapacidade Laborativa" (ID 57760790).</w:t>
      </w:r>
    </w:p>
    <w:p>
      <w:pPr>
        <w:pStyle w:val="BodyText"/>
        <w:bidi w:val="0"/>
        <w:jc w:val="left"/>
        <w:rPr/>
      </w:pPr>
      <w:r>
        <w:rPr>
          <w:rStyle w:val="Strong"/>
        </w:rPr>
        <w:t>7.15 Prescrição</w:t>
      </w:r>
    </w:p>
    <w:p>
      <w:pPr>
        <w:pStyle w:val="BodyText"/>
        <w:numPr>
          <w:ilvl w:val="0"/>
          <w:numId w:val="51"/>
        </w:numPr>
        <w:tabs>
          <w:tab w:val="clear" w:pos="1134"/>
          <w:tab w:val="left" w:pos="709" w:leader="none"/>
        </w:tabs>
        <w:bidi w:val="0"/>
        <w:ind w:hanging="283" w:left="709"/>
        <w:jc w:val="left"/>
        <w:rPr/>
      </w:pPr>
      <w:r>
        <w:rPr/>
        <w:t xml:space="preserve">DER 21/07/2023; ajuizamento 23/05/2024 → o quinquênio retroage a 23/05/2019. </w:t>
      </w:r>
      <w:r>
        <w:rPr>
          <w:rStyle w:val="Strong"/>
        </w:rPr>
        <w:t>Não há parcelas prescritas.</w:t>
      </w:r>
      <w:r>
        <w:rPr/>
        <w:t xml:space="preserve"> </w:t>
      </w:r>
    </w:p>
    <w:p>
      <w:pPr>
        <w:pStyle w:val="BodyText"/>
        <w:bidi w:val="0"/>
        <w:jc w:val="left"/>
        <w:rPr/>
      </w:pPr>
      <w:r>
        <w:rPr>
          <w:rStyle w:val="Strong"/>
        </w:rPr>
        <w:t>7.16 Andamento</w:t>
      </w:r>
    </w:p>
    <w:p>
      <w:pPr>
        <w:pStyle w:val="BodyText"/>
        <w:numPr>
          <w:ilvl w:val="0"/>
          <w:numId w:val="52"/>
        </w:numPr>
        <w:tabs>
          <w:tab w:val="clear" w:pos="1134"/>
          <w:tab w:val="left" w:pos="709" w:leader="none"/>
        </w:tabs>
        <w:bidi w:val="0"/>
        <w:ind w:hanging="283" w:left="709"/>
        <w:jc w:val="left"/>
        <w:rPr/>
      </w:pPr>
      <w:r>
        <w:rPr>
          <w:rStyle w:val="Strong"/>
        </w:rPr>
        <w:t>Último ato:</w:t>
      </w:r>
      <w:r>
        <w:rPr/>
        <w:t xml:space="preserve"> certidão de decurso do prazo do INSS para alegações finais (ID 98112009, 08/06/2026; prazo vencido em 29/05/2026) e </w:t>
      </w:r>
      <w:r>
        <w:rPr>
          <w:rStyle w:val="Strong"/>
        </w:rPr>
        <w:t>conclusão "para Decisão"</w:t>
      </w:r>
      <w:r>
        <w:rPr/>
        <w:t xml:space="preserve"> (ID 98112016, 08/06/2026).</w:t>
      </w:r>
    </w:p>
    <w:p>
      <w:pPr>
        <w:pStyle w:val="BodyText"/>
        <w:numPr>
          <w:ilvl w:val="0"/>
          <w:numId w:val="52"/>
        </w:numPr>
        <w:tabs>
          <w:tab w:val="clear" w:pos="1134"/>
          <w:tab w:val="left" w:pos="709" w:leader="none"/>
        </w:tabs>
        <w:bidi w:val="0"/>
        <w:ind w:hanging="283" w:left="709"/>
        <w:jc w:val="left"/>
        <w:rPr/>
      </w:pPr>
      <w:r>
        <w:rPr>
          <w:rStyle w:val="Strong"/>
        </w:rPr>
        <w:t>Sentença já proferida?</w:t>
      </w:r>
      <w:r>
        <w:rPr/>
        <w:t xml:space="preserve"> </w:t>
      </w:r>
      <w:r>
        <w:rPr>
          <w:rStyle w:val="Strong"/>
        </w:rPr>
        <w:t>Não.</w:t>
      </w:r>
    </w:p>
    <w:p>
      <w:pPr>
        <w:pStyle w:val="BodyText"/>
        <w:numPr>
          <w:ilvl w:val="0"/>
          <w:numId w:val="52"/>
        </w:numPr>
        <w:tabs>
          <w:tab w:val="clear" w:pos="1134"/>
          <w:tab w:val="left" w:pos="709" w:leader="none"/>
        </w:tabs>
        <w:bidi w:val="0"/>
        <w:ind w:hanging="283" w:left="709"/>
        <w:jc w:val="left"/>
        <w:rPr/>
      </w:pPr>
      <w:r>
        <w:rPr>
          <w:rStyle w:val="Strong"/>
        </w:rPr>
        <w:t>Pendências:</w:t>
      </w:r>
      <w:r>
        <w:rPr/>
        <w:t xml:space="preserve"> 1. </w:t>
      </w:r>
      <w:r>
        <w:rPr>
          <w:rStyle w:val="Strong"/>
        </w:rPr>
        <w:t>Pedido do INSS de esclarecimentos/complementação do laudo (art. 477, § 2º, CPC; art. 129-A, § 1º, Lei 8.213/91) — nunca decidido</w:t>
      </w:r>
      <w:r>
        <w:rPr/>
        <w:t xml:space="preserve"> (ID 72619984 págs. 2-4). 2. </w:t>
      </w:r>
      <w:r>
        <w:rPr>
          <w:rStyle w:val="Strong"/>
        </w:rPr>
        <w:t>DII não fixada</w:t>
      </w:r>
      <w:r>
        <w:rPr/>
        <w:t xml:space="preserve"> pelo perito. 3. </w:t>
      </w:r>
      <w:r>
        <w:rPr>
          <w:rStyle w:val="Strong"/>
        </w:rPr>
        <w:t>Teor da prova oral</w:t>
      </w:r>
      <w:r>
        <w:rPr/>
        <w:t xml:space="preserve"> só na mídia, sem degravação — o Juiz deve conferi-lo. 4. Pedido do INSS de </w:t>
      </w:r>
      <w:r>
        <w:rPr>
          <w:rStyle w:val="Strong"/>
        </w:rPr>
        <w:t>autodeclaração rural</w:t>
      </w:r>
      <w:r>
        <w:rPr/>
        <w:t xml:space="preserve"> — não decidido (ID 72619984 pág. 4). 5. </w:t>
      </w:r>
      <w:r>
        <w:rPr>
          <w:rStyle w:val="Strong"/>
        </w:rPr>
        <w:t>Honorários periciais</w:t>
      </w:r>
      <w:r>
        <w:rPr/>
        <w:t xml:space="preserve">: não há nos autos arbitramento nem requisição de honorários do perito (busca integral sem resultado) — </w:t>
      </w:r>
      <w:r>
        <w:rPr>
          <w:rStyle w:val="Strong"/>
        </w:rPr>
        <w:t>Não informado</w:t>
      </w:r>
      <w:r>
        <w:rPr/>
        <w:t>; deve ser resolvido (na sentença ou em decisão própria), com reembolso pelo vencido.</w:t>
      </w:r>
    </w:p>
    <w:p>
      <w:pPr>
        <w:pStyle w:val="HorizontalLine"/>
        <w:bidi w:val="0"/>
        <w:jc w:val="left"/>
        <w:rPr/>
      </w:pPr>
      <w:r>
        <w:rPr/>
      </w:r>
    </w:p>
    <w:p>
      <w:pPr>
        <w:pStyle w:val="Heading4"/>
        <w:bidi w:val="0"/>
        <w:jc w:val="left"/>
        <w:rPr/>
      </w:pPr>
      <w:r>
        <w:rPr/>
        <w:t>PARTE 8: CONCLUSÃO SUGERIDA PARA A SENTENÇA</w:t>
      </w:r>
    </w:p>
    <w:p>
      <w:pPr>
        <w:pStyle w:val="BodyText"/>
        <w:bidi w:val="0"/>
        <w:jc w:val="left"/>
        <w:rPr/>
      </w:pPr>
      <w:r>
        <w:rPr>
          <w:rStyle w:val="Strong"/>
        </w:rPr>
        <w:t>8.1 Resultado recomendado — [ANÁLISE]</w:t>
      </w:r>
    </w:p>
    <w:p>
      <w:pPr>
        <w:pStyle w:val="BodyText"/>
        <w:bidi w:val="0"/>
        <w:jc w:val="left"/>
        <w:rPr/>
      </w:pPr>
      <w:r>
        <w:rPr>
          <w:rStyle w:val="Strong"/>
        </w:rPr>
        <w:t>Sobre o mérito, a prova técnica atual leva à PROCEDÊNCIA do pedido principal (aposentadoria por incapacidade permanente de segurada especial).</w:t>
      </w:r>
      <w:r>
        <w:rPr/>
        <w:t xml:space="preserve"> Mas, </w:t>
      </w:r>
      <w:r>
        <w:rPr>
          <w:rStyle w:val="Strong"/>
        </w:rPr>
        <w:t>sob ótica estritamente legal, o processo NÃO está plenamente maduro</w:t>
      </w:r>
      <w:r>
        <w:rPr/>
        <w:t xml:space="preserve">: há um requerimento probatório do INSS </w:t>
      </w:r>
      <w:r>
        <w:rPr>
          <w:rStyle w:val="Strong"/>
        </w:rPr>
        <w:t>pendente de decisão</w:t>
      </w:r>
      <w:r>
        <w:rPr/>
        <w:t xml:space="preserve"> e o laudo </w:t>
      </w:r>
      <w:r>
        <w:rPr>
          <w:rStyle w:val="Strong"/>
        </w:rPr>
        <w:t>não cumpre o art. 129-A, § 1º, da Lei 8.213/91</w:t>
      </w:r>
      <w:r>
        <w:rPr/>
        <w:t xml:space="preserve"> (não indica a DII nem as razões técnicas da divergência com o laudo administrativo).</w:t>
      </w:r>
    </w:p>
    <w:p>
      <w:pPr>
        <w:pStyle w:val="BodyText"/>
        <w:numPr>
          <w:ilvl w:val="0"/>
          <w:numId w:val="53"/>
        </w:numPr>
        <w:tabs>
          <w:tab w:val="clear" w:pos="1134"/>
          <w:tab w:val="left" w:pos="709" w:leader="none"/>
        </w:tabs>
        <w:bidi w:val="0"/>
        <w:ind w:hanging="283" w:left="709"/>
        <w:jc w:val="left"/>
        <w:rPr/>
      </w:pPr>
      <w:r>
        <w:rPr>
          <w:rStyle w:val="Strong"/>
        </w:rPr>
        <w:t>Caminho recomendado (mais seguro para um juízo legalista) — converter o julgamento em diligência:</w:t>
      </w:r>
      <w:r>
        <w:rPr/>
        <w:t xml:space="preserve"> (i) deferir o pedido do INSS (ID 72619984 págs. 2-3) e intimar o perito Dr. André Cipriano Saraiva Gomes para, em 15 dias (art. 477, § 2º, CPC), responder aos 5 quesitos complementares — especialmente a </w:t>
      </w:r>
      <w:r>
        <w:rPr>
          <w:rStyle w:val="Strong"/>
        </w:rPr>
        <w:t>DII</w:t>
      </w:r>
      <w:r>
        <w:rPr/>
        <w:t xml:space="preserve">, ainda que estimada e justificada, e a </w:t>
      </w:r>
      <w:r>
        <w:rPr>
          <w:rStyle w:val="Strong"/>
        </w:rPr>
        <w:t>fundamentação técnica do dissenso com o SABI de 13/05/2024</w:t>
      </w:r>
      <w:r>
        <w:rPr/>
        <w:t xml:space="preserve"> (art. 129-A, § 1º); (ii) em seguida, vista às partes por 15 dias (art. 477, § 1º); (iii) no mesmo ato, decidir o pedido de autodeclaração rural (deferir a juntada ou declará-la dispensável diante da prova oral) e arbitrar/requisitar os honorários periciais; (iv) depois, sentenciar. Motivos: o art. 477, § 2º, impõe ao perito o dever de esclarecer o ponto de dúvida da parte; a DII é necessária para delimitar o período rural dos 12 meses anteriores à incapacidade — exigência que o próprio Juízo afirmou ser "indispensável" (ID 62853134 pág. 2); e sentenciar sem decidir o pedido expõe a sentença a anulação por cerceamento de defesa no TRF1.</w:t>
      </w:r>
    </w:p>
    <w:p>
      <w:pPr>
        <w:pStyle w:val="BodyText"/>
        <w:numPr>
          <w:ilvl w:val="0"/>
          <w:numId w:val="53"/>
        </w:numPr>
        <w:tabs>
          <w:tab w:val="clear" w:pos="1134"/>
          <w:tab w:val="left" w:pos="709" w:leader="none"/>
        </w:tabs>
        <w:bidi w:val="0"/>
        <w:ind w:hanging="283" w:left="709"/>
        <w:jc w:val="left"/>
        <w:rPr/>
      </w:pPr>
      <w:r>
        <w:rPr>
          <w:rStyle w:val="Strong"/>
        </w:rPr>
        <w:t>Alternativa (se o Juiz preferir sentenciar desde logo) — PROCEDENTE</w:t>
      </w:r>
      <w:r>
        <w:rPr/>
        <w:t xml:space="preserve">, desde que a sentença: (a) </w:t>
      </w:r>
      <w:r>
        <w:rPr>
          <w:rStyle w:val="Strong"/>
        </w:rPr>
        <w:t>indefira motivadamente</w:t>
      </w:r>
      <w:r>
        <w:rPr/>
        <w:t xml:space="preserve"> a complementação (art. 370, parágrafo único, e art. 480 do CPC), dizendo que os pontos sobre reabilitação e outra atividade já foram respondidos (quesitos F e G/I: "NÃO"; "NÃO. NÃO."); que a falta de DII é suprida pela fixação da DIB na data do exame pericial — termo mais favorável ao próprio INSS, o que afasta prejuízo (art. 283, parágrafo único, CPC); e que o INSS, ausente da AIJ e silente nas alegações finais (ID 98112009), não reiterou o pedido (art. 278 CPC); e (b) </w:t>
      </w:r>
      <w:r>
        <w:rPr>
          <w:rStyle w:val="Strong"/>
        </w:rPr>
        <w:t>registre o teor da prova oral</w:t>
      </w:r>
      <w:r>
        <w:rPr/>
        <w:t>, conferido pelo Juiz na mídia, para comprovar o labor rural até 02/2025, inclusive nos 12 meses anteriores.</w:t>
      </w:r>
    </w:p>
    <w:p>
      <w:pPr>
        <w:pStyle w:val="BodyText"/>
        <w:bidi w:val="0"/>
        <w:jc w:val="left"/>
        <w:rPr/>
      </w:pPr>
      <w:r>
        <w:rPr>
          <w:rStyle w:val="Strong"/>
        </w:rPr>
        <w:t>8.2 Fundamentação técnica objetiva — [ANÁLISE]</w:t>
      </w:r>
    </w:p>
    <w:p>
      <w:pPr>
        <w:pStyle w:val="BodyText"/>
        <w:numPr>
          <w:ilvl w:val="0"/>
          <w:numId w:val="54"/>
        </w:numPr>
        <w:tabs>
          <w:tab w:val="clear" w:pos="1134"/>
          <w:tab w:val="left" w:pos="709" w:leader="none"/>
        </w:tabs>
        <w:bidi w:val="0"/>
        <w:ind w:hanging="283" w:left="709"/>
        <w:jc w:val="left"/>
        <w:rPr/>
      </w:pPr>
      <w:r>
        <w:rPr>
          <w:rStyle w:val="Strong"/>
        </w:rPr>
        <w:t>Incapacidade:</w:t>
      </w:r>
      <w:r>
        <w:rPr/>
        <w:t xml:space="preserve"> o perito judicial (ortopedista) reconheceu incapacidade permanente, sem recuperação nem reabilitação, impeditiva da profissão rural e de outra atividade, considerando idade, escolaridade e profissão (ID 70593210). Isso diverge do SABI (ID 72619986), mas é corroborado pelo relatório SUS de 14/05/2024 (ID 57760791) e pelos achados de imagem citados no próprio SABI (osteoartrose de joelho, escoliose, artrose e abaulamentos L4-L5-S1). Embora classificada como "parcial", as condições pessoais — 47/48 anos, apenas alfabetizada, trajetória exclusivamente rural e braçal — atraem a </w:t>
      </w:r>
      <w:r>
        <w:rPr>
          <w:rStyle w:val="Strong"/>
        </w:rPr>
        <w:t>Súmula 47 da TNU</w:t>
      </w:r>
      <w:r>
        <w:rPr/>
        <w:t xml:space="preserve"> → </w:t>
      </w:r>
      <w:r>
        <w:rPr>
          <w:rStyle w:val="Strong"/>
        </w:rPr>
        <w:t>aposentadoria por incapacidade permanente</w:t>
      </w:r>
      <w:r>
        <w:rPr/>
        <w:t xml:space="preserve"> (art. 42 da Lei 8.213/91). Sem adicional de 25% (art. 45): o perito negou incapacidade para a vida independente (quesito 8: "NÃO").</w:t>
      </w:r>
    </w:p>
    <w:p>
      <w:pPr>
        <w:pStyle w:val="BodyText"/>
        <w:numPr>
          <w:ilvl w:val="0"/>
          <w:numId w:val="54"/>
        </w:numPr>
        <w:tabs>
          <w:tab w:val="clear" w:pos="1134"/>
          <w:tab w:val="left" w:pos="709" w:leader="none"/>
        </w:tabs>
        <w:bidi w:val="0"/>
        <w:ind w:hanging="283" w:left="709"/>
        <w:jc w:val="left"/>
        <w:rPr/>
      </w:pPr>
      <w:r>
        <w:rPr>
          <w:rStyle w:val="Strong"/>
        </w:rPr>
        <w:t>Qualidade de segurada especial e carência:</w:t>
      </w:r>
      <w:r>
        <w:rPr/>
        <w:t xml:space="preserve"> há início de prova material (certidão de 2004 com qualificação de lavradores; salário-maternidade rural de 2002 reconhecido pelo INSS; CNIS com "Segurado Especial" desde 2004; DAP e comodato de 2016, este por prazo indeterminado, com firmas reconhecidas em 2016; Garantia-Safra 2016/2017). O documento não precisa cobrir todo o período se a prova testemunhal idônea ampliar sua eficácia, vedada a prova exclusivamente testemunhal (Súmula 149 do STJ). </w:t>
      </w:r>
      <w:r>
        <w:rPr>
          <w:rStyle w:val="Strong"/>
        </w:rPr>
        <w:t>A procedência depende de a prova oral (só na mídia) confirmar o labor rural em regime de economia familiar até a DII/DIB.</w:t>
      </w:r>
      <w:r>
        <w:rPr/>
        <w:t xml:space="preserve"> O INSS não negou a qualidade de segurada na via administrativa.</w:t>
      </w:r>
    </w:p>
    <w:p>
      <w:pPr>
        <w:pStyle w:val="BodyText"/>
        <w:numPr>
          <w:ilvl w:val="0"/>
          <w:numId w:val="54"/>
        </w:numPr>
        <w:tabs>
          <w:tab w:val="clear" w:pos="1134"/>
          <w:tab w:val="left" w:pos="709" w:leader="none"/>
        </w:tabs>
        <w:bidi w:val="0"/>
        <w:ind w:hanging="283" w:left="709"/>
        <w:jc w:val="left"/>
        <w:rPr/>
      </w:pPr>
      <w:r>
        <w:rPr>
          <w:rStyle w:val="Strong"/>
        </w:rPr>
        <w:t>Auxílio-acidente (subsidiário):</w:t>
      </w:r>
      <w:r>
        <w:rPr/>
        <w:t xml:space="preserve"> incabível — não há acidente de qualquer natureza (art. 86 da Lei 8.213/91); a moléstia é degenerativa.</w:t>
      </w:r>
    </w:p>
    <w:p>
      <w:pPr>
        <w:pStyle w:val="BodyText"/>
        <w:bidi w:val="0"/>
        <w:jc w:val="left"/>
        <w:rPr/>
      </w:pPr>
      <w:r>
        <w:rPr>
          <w:rStyle w:val="Strong"/>
        </w:rPr>
        <w:t>8.3 Opções do modelo</w:t>
      </w:r>
    </w:p>
    <w:p>
      <w:pPr>
        <w:pStyle w:val="BodyText"/>
        <w:numPr>
          <w:ilvl w:val="0"/>
          <w:numId w:val="55"/>
        </w:numPr>
        <w:tabs>
          <w:tab w:val="clear" w:pos="1134"/>
          <w:tab w:val="left" w:pos="709" w:leader="none"/>
        </w:tabs>
        <w:bidi w:val="0"/>
        <w:ind w:hanging="283" w:left="709"/>
        <w:jc w:val="left"/>
        <w:rPr/>
      </w:pPr>
      <w:r>
        <w:rPr>
          <w:rStyle w:val="Strong"/>
        </w:rPr>
        <w:t>Item 3 — Qualidade de segurado:</w:t>
      </w:r>
      <w:r>
        <w:rPr/>
        <w:t xml:space="preserve"> </w:t>
      </w:r>
      <w:r>
        <w:rPr>
          <w:rStyle w:val="Strong"/>
        </w:rPr>
        <w:t>OPÇÃO A (segurado especial).</w:t>
      </w:r>
      <w:r>
        <w:rPr/>
        <w:t xml:space="preserve"> Preencher: "DAP de 2016 e seu extrato, contrato de comodato rural de 14/09/2016 com firmas reconhecidas em 15/09/2016, certidão de nascimento da filha com qualificação de lavradores, extrato de salário-maternidade rural de 2002 e CNIS com cadastro de segurada especial desde 2004 (IDs 57761404, 57761410, 57761415, 57761395, 57761398 e 72619985), corroborados pelos depoimentos (ID 94070867; mídia certificada no ID 94158771)" — </w:t>
      </w:r>
      <w:r>
        <w:rPr>
          <w:rStyle w:val="Strong"/>
        </w:rPr>
        <w:t>somente após o Juiz conferir a mídia.</w:t>
      </w:r>
    </w:p>
    <w:p>
      <w:pPr>
        <w:pStyle w:val="BodyText"/>
        <w:numPr>
          <w:ilvl w:val="0"/>
          <w:numId w:val="55"/>
        </w:numPr>
        <w:tabs>
          <w:tab w:val="clear" w:pos="1134"/>
          <w:tab w:val="left" w:pos="709" w:leader="none"/>
        </w:tabs>
        <w:bidi w:val="0"/>
        <w:ind w:hanging="283" w:left="709"/>
        <w:jc w:val="left"/>
        <w:rPr/>
      </w:pPr>
      <w:r>
        <w:rPr>
          <w:rStyle w:val="Strong"/>
        </w:rPr>
        <w:t>Item 4 (§38):</w:t>
      </w:r>
      <w:r>
        <w:rPr/>
        <w:t xml:space="preserve"> laudo ID 70593210; médico ortopedista-traumatologista; M54.5 e M17; incapacidade "parcial e permanente" para a atividade habitual de lavradora; </w:t>
      </w:r>
      <w:r>
        <w:rPr>
          <w:rStyle w:val="Strong"/>
        </w:rPr>
        <w:t>DII não fixada</w:t>
      </w:r>
      <w:r>
        <w:rPr/>
        <w:t xml:space="preserve">; </w:t>
      </w:r>
      <w:r>
        <w:rPr>
          <w:rStyle w:val="Strong"/>
        </w:rPr>
        <w:t>não estimou prazo de recuperação</w:t>
      </w:r>
      <w:r>
        <w:rPr/>
        <w:t xml:space="preserve">; </w:t>
      </w:r>
      <w:r>
        <w:rPr>
          <w:rStyle w:val="Strong"/>
        </w:rPr>
        <w:t>afastou a reabilitação</w:t>
      </w:r>
      <w:r>
        <w:rPr/>
        <w:t>. Impugnação do INSS: ID 72619984.</w:t>
      </w:r>
    </w:p>
    <w:p>
      <w:pPr>
        <w:pStyle w:val="BodyText"/>
        <w:numPr>
          <w:ilvl w:val="0"/>
          <w:numId w:val="55"/>
        </w:numPr>
        <w:tabs>
          <w:tab w:val="clear" w:pos="1134"/>
          <w:tab w:val="left" w:pos="709" w:leader="none"/>
        </w:tabs>
        <w:bidi w:val="0"/>
        <w:ind w:hanging="283" w:left="709"/>
        <w:jc w:val="left"/>
        <w:rPr/>
      </w:pPr>
      <w:r>
        <w:rPr>
          <w:rStyle w:val="Strong"/>
        </w:rPr>
        <w:t>Item 5 — nenhuma das Opções A/B/C/D é adequada.</w:t>
      </w:r>
      <w:r>
        <w:rPr/>
        <w:t xml:space="preserve"> O caso pede </w:t>
      </w:r>
      <w:r>
        <w:rPr>
          <w:rStyle w:val="Strong"/>
        </w:rPr>
        <w:t>aposentadoria por incapacidade permanente</w:t>
      </w:r>
      <w:r>
        <w:rPr/>
        <w:t xml:space="preserve"> (§71 do modelo: "parcial e permanente com condições pessoais desfavoráveis → utilizar o modelo de aposentadoria por incapacidade permanente"). A Opção C (auxílio até reabilitação, Tema 177 TNU) </w:t>
      </w:r>
      <w:r>
        <w:rPr>
          <w:rStyle w:val="Strong"/>
        </w:rPr>
        <w:t>contrariaria o laudo</w:t>
      </w:r>
      <w:r>
        <w:rPr/>
        <w:t>, que nega reabilitação, e exigiria fundamentação específica para afastá-lo (art. 479 CPC). As Opções A e D não se aplicam (sem prazo de recuperação; incapacidade não cessada); a Opção B (120 dias) é incompatível com incapacidade permanente.</w:t>
      </w:r>
    </w:p>
    <w:p>
      <w:pPr>
        <w:pStyle w:val="BodyText"/>
        <w:numPr>
          <w:ilvl w:val="0"/>
          <w:numId w:val="55"/>
        </w:numPr>
        <w:tabs>
          <w:tab w:val="clear" w:pos="1134"/>
          <w:tab w:val="left" w:pos="709" w:leader="none"/>
        </w:tabs>
        <w:bidi w:val="0"/>
        <w:ind w:hanging="283" w:left="709"/>
        <w:jc w:val="left"/>
        <w:rPr/>
      </w:pPr>
      <w:r>
        <w:rPr>
          <w:rStyle w:val="Strong"/>
        </w:rPr>
        <w:t>Dispositivo:</w:t>
      </w:r>
      <w:r>
        <w:rPr/>
        <w:t xml:space="preserve"> "JULGO PROCEDENTE" — a DIB sugerida (data da constatação da incapacidade) está entre as alternativas pedidas (item g.3 da inicial) e o benefício concedido é o principal.</w:t>
      </w:r>
    </w:p>
    <w:p>
      <w:pPr>
        <w:pStyle w:val="BodyText"/>
        <w:bidi w:val="0"/>
        <w:jc w:val="left"/>
        <w:rPr/>
      </w:pPr>
      <w:r>
        <w:rPr>
          <w:rStyle w:val="Strong"/>
        </w:rPr>
        <w:t>8.4 DIB sugerida — [ANÁLISE]</w:t>
      </w:r>
    </w:p>
    <w:p>
      <w:pPr>
        <w:pStyle w:val="BodyText"/>
        <w:numPr>
          <w:ilvl w:val="0"/>
          <w:numId w:val="56"/>
        </w:numPr>
        <w:tabs>
          <w:tab w:val="clear" w:pos="1134"/>
          <w:tab w:val="left" w:pos="709" w:leader="none"/>
        </w:tabs>
        <w:bidi w:val="0"/>
        <w:ind w:hanging="283" w:left="709"/>
        <w:jc w:val="left"/>
        <w:rPr/>
      </w:pPr>
      <w:r>
        <w:rPr>
          <w:rStyle w:val="Strong"/>
        </w:rPr>
        <w:t>Sugestão: 11/02/2025</w:t>
      </w:r>
      <w:r>
        <w:rPr/>
        <w:t xml:space="preserve"> — data do exame pericial judicial e da juntada do laudo (IDs 70593210 e 70593201), quando a incapacidade foi constatada tecnicamente pela primeira vez (também a data do ato de citação, ID 70593951). Fundamentos: falta de DII; perícia do INSS negativa em 13/05/2024 com exame físico sem achados incapacitantes; nenhum documento médico contemporâneo à DER; o pedido admite a DIB "desde a data da constatação da incapacidade" (ID 57760775 pág. 7); reafirmação da DER para a data de implemento dos requisitos (Tema 995 do STJ).</w:t>
      </w:r>
    </w:p>
    <w:p>
      <w:pPr>
        <w:pStyle w:val="BodyText"/>
        <w:numPr>
          <w:ilvl w:val="0"/>
          <w:numId w:val="56"/>
        </w:numPr>
        <w:tabs>
          <w:tab w:val="clear" w:pos="1134"/>
          <w:tab w:val="left" w:pos="709" w:leader="none"/>
        </w:tabs>
        <w:bidi w:val="0"/>
        <w:ind w:hanging="283" w:left="709"/>
        <w:jc w:val="left"/>
        <w:rPr/>
      </w:pPr>
      <w:r>
        <w:rPr>
          <w:rStyle w:val="Strong"/>
        </w:rPr>
        <w:t>DER (21/07/2023):</w:t>
      </w:r>
      <w:r>
        <w:rPr/>
        <w:t xml:space="preserve"> </w:t>
      </w:r>
      <w:r>
        <w:rPr>
          <w:rStyle w:val="Strong"/>
        </w:rPr>
        <w:t>não recomendada</w:t>
      </w:r>
      <w:r>
        <w:rPr/>
        <w:t xml:space="preserve"> sem DII fixada; a DID de 2022 mostra a doença, não a incapacidade.</w:t>
      </w:r>
    </w:p>
    <w:p>
      <w:pPr>
        <w:pStyle w:val="BodyText"/>
        <w:numPr>
          <w:ilvl w:val="0"/>
          <w:numId w:val="56"/>
        </w:numPr>
        <w:tabs>
          <w:tab w:val="clear" w:pos="1134"/>
          <w:tab w:val="left" w:pos="709" w:leader="none"/>
        </w:tabs>
        <w:bidi w:val="0"/>
        <w:ind w:hanging="283" w:left="709"/>
        <w:jc w:val="left"/>
        <w:rPr/>
      </w:pPr>
      <w:r>
        <w:rPr>
          <w:rStyle w:val="Strong"/>
        </w:rPr>
        <w:t>14/05/2024 (relatório SUS):</w:t>
      </w:r>
      <w:r>
        <w:rPr/>
        <w:t xml:space="preserve"> frágil — documento sem identificação do médico.</w:t>
      </w:r>
    </w:p>
    <w:p>
      <w:pPr>
        <w:pStyle w:val="BodyText"/>
        <w:numPr>
          <w:ilvl w:val="0"/>
          <w:numId w:val="56"/>
        </w:numPr>
        <w:tabs>
          <w:tab w:val="clear" w:pos="1134"/>
          <w:tab w:val="left" w:pos="709" w:leader="none"/>
        </w:tabs>
        <w:bidi w:val="0"/>
        <w:ind w:hanging="283" w:left="709"/>
        <w:jc w:val="left"/>
        <w:rPr/>
      </w:pPr>
      <w:r>
        <w:rPr>
          <w:rStyle w:val="Strong"/>
        </w:rPr>
        <w:t>Se a complementação for deferida e o perito fixar a DII:</w:t>
      </w:r>
      <w:r>
        <w:rPr/>
        <w:t xml:space="preserve"> DII ≤ 21/07/2023 → DIB na DER (21/07/2023); DII após a DER → DIB na DII, com aferição do labor rural nos 12 meses anteriores.</w:t>
      </w:r>
    </w:p>
    <w:p>
      <w:pPr>
        <w:pStyle w:val="BodyText"/>
        <w:bidi w:val="0"/>
        <w:jc w:val="left"/>
        <w:rPr/>
      </w:pPr>
      <w:r>
        <w:rPr>
          <w:rStyle w:val="Strong"/>
        </w:rPr>
        <w:t>8.5 DCB</w:t>
      </w:r>
    </w:p>
    <w:p>
      <w:pPr>
        <w:pStyle w:val="BodyText"/>
        <w:numPr>
          <w:ilvl w:val="0"/>
          <w:numId w:val="57"/>
        </w:numPr>
        <w:tabs>
          <w:tab w:val="clear" w:pos="1134"/>
          <w:tab w:val="left" w:pos="709" w:leader="none"/>
        </w:tabs>
        <w:bidi w:val="0"/>
        <w:ind w:hanging="283" w:left="709"/>
        <w:jc w:val="left"/>
        <w:rPr/>
      </w:pPr>
      <w:r>
        <w:rPr>
          <w:rStyle w:val="Strong"/>
        </w:rPr>
        <w:t>Não se aplica</w:t>
      </w:r>
      <w:r>
        <w:rPr/>
        <w:t xml:space="preserve"> (aposentadoria por incapacidade permanente; sem prazo de recuperação). O benefício fica sujeito à revisão administrativa do art. 101 da Lei 8.213/91 (a autora, com 48 anos, não está nas hipóteses de dispensa do § 1º).</w:t>
      </w:r>
    </w:p>
    <w:p>
      <w:pPr>
        <w:pStyle w:val="BodyText"/>
        <w:numPr>
          <w:ilvl w:val="0"/>
          <w:numId w:val="57"/>
        </w:numPr>
        <w:tabs>
          <w:tab w:val="clear" w:pos="1134"/>
          <w:tab w:val="left" w:pos="709" w:leader="none"/>
        </w:tabs>
        <w:bidi w:val="0"/>
        <w:ind w:hanging="283" w:left="709"/>
        <w:jc w:val="left"/>
        <w:rPr/>
      </w:pPr>
      <w:r>
        <w:rPr/>
        <w:t xml:space="preserve">Se o Juiz optar por auxílio por incapacidade temporária — </w:t>
      </w:r>
      <w:r>
        <w:rPr>
          <w:rStyle w:val="Strong"/>
        </w:rPr>
        <w:t>não recomendado</w:t>
      </w:r>
      <w:r>
        <w:rPr/>
        <w:t xml:space="preserve"> —: sem prazo estimado pelo perito, não há data a calcular pela Opção A; restaria a Opção B (120 dias da implantação — art. 60, § 9º; Tema 246, II, TNU) ou a Opção C (sem DCB, até a reabilitação).</w:t>
      </w:r>
    </w:p>
    <w:p>
      <w:pPr>
        <w:pStyle w:val="BodyText"/>
        <w:bidi w:val="0"/>
        <w:jc w:val="left"/>
        <w:rPr/>
      </w:pPr>
      <w:r>
        <w:rPr>
          <w:rStyle w:val="Strong"/>
        </w:rPr>
        <w:t>8.6 RMI</w:t>
      </w:r>
    </w:p>
    <w:p>
      <w:pPr>
        <w:pStyle w:val="BodyText"/>
        <w:numPr>
          <w:ilvl w:val="0"/>
          <w:numId w:val="58"/>
        </w:numPr>
        <w:tabs>
          <w:tab w:val="clear" w:pos="1134"/>
          <w:tab w:val="left" w:pos="709" w:leader="none"/>
        </w:tabs>
        <w:bidi w:val="0"/>
        <w:ind w:hanging="283" w:left="709"/>
        <w:jc w:val="left"/>
        <w:rPr/>
      </w:pPr>
      <w:r>
        <w:rPr>
          <w:rStyle w:val="Strong"/>
        </w:rPr>
        <w:t>Um salário mínimo</w:t>
      </w:r>
      <w:r>
        <w:rPr/>
        <w:t xml:space="preserve"> (art. 39, I, da Lei 8.213/91 — segurada especial sem contribuições facultativas). </w:t>
      </w:r>
    </w:p>
    <w:p>
      <w:pPr>
        <w:pStyle w:val="BodyText"/>
        <w:bidi w:val="0"/>
        <w:jc w:val="left"/>
        <w:rPr/>
      </w:pPr>
      <w:r>
        <w:rPr>
          <w:rStyle w:val="Strong"/>
        </w:rPr>
        <w:t>8.7 Tutela de urgência</w:t>
      </w:r>
    </w:p>
    <w:p>
      <w:pPr>
        <w:pStyle w:val="BodyText"/>
        <w:numPr>
          <w:ilvl w:val="0"/>
          <w:numId w:val="59"/>
        </w:numPr>
        <w:tabs>
          <w:tab w:val="clear" w:pos="1134"/>
          <w:tab w:val="left" w:pos="709" w:leader="none"/>
        </w:tabs>
        <w:bidi w:val="0"/>
        <w:ind w:hanging="283" w:left="709"/>
        <w:jc w:val="left"/>
        <w:rPr/>
      </w:pPr>
      <w:r>
        <w:rPr/>
        <w:t xml:space="preserve">Pedida para apreciação "em sentença" (ID 57760775 pág. 6, item d); indeferida em cognição sumária (ID 62853134). </w:t>
      </w:r>
      <w:r>
        <w:rPr>
          <w:rStyle w:val="Strong"/>
        </w:rPr>
        <w:t>Sugestão:</w:t>
      </w:r>
      <w:r>
        <w:rPr/>
        <w:t xml:space="preserve"> conceder na sentença (probabilidade do direito em cognição exauriente + natureza alimentar), com implantação em 30 dias. Na alternativa de converter em diligência, a tutela pode ser reapreciada depois do laudo complementar. </w:t>
      </w:r>
    </w:p>
    <w:p>
      <w:pPr>
        <w:pStyle w:val="BodyText"/>
        <w:bidi w:val="0"/>
        <w:jc w:val="left"/>
        <w:rPr/>
      </w:pPr>
      <w:r>
        <w:rPr>
          <w:rStyle w:val="Strong"/>
        </w:rPr>
        <w:t>8.8 Prescrição</w:t>
      </w:r>
    </w:p>
    <w:p>
      <w:pPr>
        <w:pStyle w:val="BodyText"/>
        <w:numPr>
          <w:ilvl w:val="0"/>
          <w:numId w:val="60"/>
        </w:numPr>
        <w:tabs>
          <w:tab w:val="clear" w:pos="1134"/>
          <w:tab w:val="left" w:pos="709" w:leader="none"/>
        </w:tabs>
        <w:bidi w:val="0"/>
        <w:ind w:hanging="283" w:left="709"/>
        <w:jc w:val="left"/>
        <w:rPr/>
      </w:pPr>
      <w:r>
        <w:rPr/>
        <w:t xml:space="preserve">Não há parcelas prescritas (DER 21/07/2023; ajuizamento 23/05/2024). Com DIB em 11/02/2025, a questão fica prejudicada. </w:t>
      </w:r>
    </w:p>
    <w:p>
      <w:pPr>
        <w:pStyle w:val="BodyText"/>
        <w:bidi w:val="0"/>
        <w:jc w:val="left"/>
        <w:rPr/>
      </w:pPr>
      <w:r>
        <w:rPr>
          <w:rStyle w:val="Strong"/>
        </w:rPr>
        <w:t>8.9 Outros pontos do dispositivo</w:t>
      </w:r>
    </w:p>
    <w:p>
      <w:pPr>
        <w:pStyle w:val="BodyText"/>
        <w:numPr>
          <w:ilvl w:val="0"/>
          <w:numId w:val="61"/>
        </w:numPr>
        <w:tabs>
          <w:tab w:val="clear" w:pos="1134"/>
          <w:tab w:val="left" w:pos="709" w:leader="none"/>
        </w:tabs>
        <w:bidi w:val="0"/>
        <w:ind w:hanging="283" w:left="709"/>
        <w:jc w:val="left"/>
        <w:rPr/>
      </w:pPr>
      <w:r>
        <w:rPr/>
        <w:t xml:space="preserve">Gratuidade: ID 62853134. Honorários: 10% sobre as parcelas vencidas até a sentença (Súmula 111 do STJ). Sem reexame necessário (art. 496, § 3º, I, CPC — valor muito inferior a 1.000 SM). </w:t>
      </w:r>
      <w:r>
        <w:rPr>
          <w:rStyle w:val="Strong"/>
        </w:rPr>
        <w:t>Honorários periciais:</w:t>
      </w:r>
      <w:r>
        <w:rPr/>
        <w:t xml:space="preserve"> arbitrar/requisitar e condenar o INSS ao reembolso (não há ato nos autos). Correção e juros: conforme o §75 do modelo. Deduzir valores inacumuláveis (nada consta). </w:t>
      </w:r>
    </w:p>
    <w:p>
      <w:pPr>
        <w:pStyle w:val="BodyText"/>
        <w:bidi w:val="0"/>
        <w:jc w:val="left"/>
        <w:rPr/>
      </w:pPr>
      <w:r>
        <w:rPr>
          <w:rStyle w:val="Strong"/>
        </w:rPr>
        <w:t>8.10 Pontos de atenção / riscos para o Juiz</w:t>
      </w:r>
    </w:p>
    <w:p>
      <w:pPr>
        <w:pStyle w:val="BodyText"/>
        <w:numPr>
          <w:ilvl w:val="0"/>
          <w:numId w:val="62"/>
        </w:numPr>
        <w:tabs>
          <w:tab w:val="clear" w:pos="1134"/>
          <w:tab w:val="left" w:pos="709" w:leader="none"/>
        </w:tabs>
        <w:bidi w:val="0"/>
        <w:ind w:hanging="283" w:left="709"/>
        <w:jc w:val="left"/>
        <w:rPr/>
      </w:pPr>
      <w:r>
        <w:rPr>
          <w:rStyle w:val="Strong"/>
        </w:rPr>
        <w:t>Pedido de complementação do laudo (ID 72619984) não decidido</w:t>
      </w:r>
      <w:r>
        <w:rPr/>
        <w:t xml:space="preserve"> — principal risco de nulidade (cerceamento de defesa).</w:t>
      </w:r>
    </w:p>
    <w:p>
      <w:pPr>
        <w:pStyle w:val="BodyText"/>
        <w:numPr>
          <w:ilvl w:val="0"/>
          <w:numId w:val="62"/>
        </w:numPr>
        <w:tabs>
          <w:tab w:val="clear" w:pos="1134"/>
          <w:tab w:val="left" w:pos="709" w:leader="none"/>
        </w:tabs>
        <w:bidi w:val="0"/>
        <w:ind w:hanging="283" w:left="709"/>
        <w:jc w:val="left"/>
        <w:rPr/>
      </w:pPr>
      <w:r>
        <w:rPr>
          <w:rStyle w:val="Strong"/>
        </w:rPr>
        <w:t>Laudo sucinto</w:t>
      </w:r>
      <w:r>
        <w:rPr/>
        <w:t>: respostas manuscritas sem anamnese, sem descrição do exame físico e sem justificativa do dissenso (art. 473 CPC; art. 129-A, § 1º, Lei 8.213/91).</w:t>
      </w:r>
    </w:p>
    <w:p>
      <w:pPr>
        <w:pStyle w:val="BodyText"/>
        <w:numPr>
          <w:ilvl w:val="0"/>
          <w:numId w:val="62"/>
        </w:numPr>
        <w:tabs>
          <w:tab w:val="clear" w:pos="1134"/>
          <w:tab w:val="left" w:pos="709" w:leader="none"/>
        </w:tabs>
        <w:bidi w:val="0"/>
        <w:ind w:hanging="283" w:left="709"/>
        <w:jc w:val="left"/>
        <w:rPr/>
      </w:pPr>
      <w:r>
        <w:rPr>
          <w:rStyle w:val="Strong"/>
        </w:rPr>
        <w:t>"Parcial" × "não pode realizar outra atividade"</w:t>
      </w:r>
      <w:r>
        <w:rPr/>
        <w:t>: a sentença deve explicar a conversão em aposentadoria pela Súmula 47 da TNU (condições pessoais).</w:t>
      </w:r>
    </w:p>
    <w:p>
      <w:pPr>
        <w:pStyle w:val="BodyText"/>
        <w:numPr>
          <w:ilvl w:val="0"/>
          <w:numId w:val="62"/>
        </w:numPr>
        <w:tabs>
          <w:tab w:val="clear" w:pos="1134"/>
          <w:tab w:val="left" w:pos="709" w:leader="none"/>
        </w:tabs>
        <w:bidi w:val="0"/>
        <w:ind w:hanging="283" w:left="709"/>
        <w:jc w:val="left"/>
        <w:rPr/>
      </w:pPr>
      <w:r>
        <w:rPr>
          <w:rStyle w:val="Strong"/>
        </w:rPr>
        <w:t>Prova oral não transcrita</w:t>
      </w:r>
      <w:r>
        <w:rPr/>
        <w:t xml:space="preserve">: a sentença deve resumi-la a partir da mídia (ID 94158771); este relatório </w:t>
      </w:r>
      <w:r>
        <w:rPr>
          <w:rStyle w:val="Strong"/>
        </w:rPr>
        <w:t>não</w:t>
      </w:r>
      <w:r>
        <w:rPr/>
        <w:t xml:space="preserve"> pôde verificá-la.</w:t>
      </w:r>
    </w:p>
    <w:p>
      <w:pPr>
        <w:pStyle w:val="BodyText"/>
        <w:numPr>
          <w:ilvl w:val="0"/>
          <w:numId w:val="62"/>
        </w:numPr>
        <w:tabs>
          <w:tab w:val="clear" w:pos="1134"/>
          <w:tab w:val="left" w:pos="709" w:leader="none"/>
        </w:tabs>
        <w:bidi w:val="0"/>
        <w:ind w:hanging="283" w:left="709"/>
        <w:jc w:val="left"/>
        <w:rPr/>
      </w:pPr>
      <w:r>
        <w:rPr>
          <w:rStyle w:val="Strong"/>
        </w:rPr>
        <w:t>Lacuna documental rural de 2018 a 2024</w:t>
      </w:r>
      <w:r>
        <w:rPr/>
        <w:t>; DAP expirada em 2019 sem renovação; ausência de CAF, ITR/CCIR, notas de produtor e autodeclaração.</w:t>
      </w:r>
    </w:p>
    <w:p>
      <w:pPr>
        <w:pStyle w:val="BodyText"/>
        <w:numPr>
          <w:ilvl w:val="0"/>
          <w:numId w:val="62"/>
        </w:numPr>
        <w:tabs>
          <w:tab w:val="clear" w:pos="1134"/>
          <w:tab w:val="left" w:pos="709" w:leader="none"/>
        </w:tabs>
        <w:bidi w:val="0"/>
        <w:ind w:hanging="283" w:left="709"/>
        <w:jc w:val="left"/>
        <w:rPr/>
      </w:pPr>
      <w:r>
        <w:rPr>
          <w:rStyle w:val="Strong"/>
        </w:rPr>
        <w:t>Comodato</w:t>
      </w:r>
      <w:r>
        <w:rPr/>
        <w:t>: comodante assinou por impressão digital, sem firma reconhecida; sem título dominial; "PA Santana" possivelmente assentamento (não esclarecido).</w:t>
      </w:r>
    </w:p>
    <w:p>
      <w:pPr>
        <w:pStyle w:val="BodyText"/>
        <w:numPr>
          <w:ilvl w:val="0"/>
          <w:numId w:val="62"/>
        </w:numPr>
        <w:tabs>
          <w:tab w:val="clear" w:pos="1134"/>
          <w:tab w:val="left" w:pos="709" w:leader="none"/>
        </w:tabs>
        <w:bidi w:val="0"/>
        <w:ind w:hanging="283" w:left="709"/>
        <w:jc w:val="left"/>
        <w:rPr/>
      </w:pPr>
      <w:r>
        <w:rPr>
          <w:rStyle w:val="Strong"/>
        </w:rPr>
        <w:t>Endereços divergentes</w:t>
      </w:r>
      <w:r>
        <w:rPr/>
        <w:t xml:space="preserve"> (Piçarra/Rua Central × Povoado Jatobá, Zona Rural, Itaueira × Tamboril, Zona Rural) e </w:t>
      </w:r>
      <w:r>
        <w:rPr>
          <w:rStyle w:val="Strong"/>
        </w:rPr>
        <w:t>consumo de energia quase nulo</w:t>
      </w:r>
      <w:r>
        <w:rPr/>
        <w:t xml:space="preserve"> no imóvel de Piçarra entre 06/2023 e 05/2024 — confrontar com o depoimento pessoal sobre onde a autora reside e trabalha.</w:t>
      </w:r>
    </w:p>
    <w:p>
      <w:pPr>
        <w:pStyle w:val="BodyText"/>
        <w:numPr>
          <w:ilvl w:val="0"/>
          <w:numId w:val="62"/>
        </w:numPr>
        <w:tabs>
          <w:tab w:val="clear" w:pos="1134"/>
          <w:tab w:val="left" w:pos="709" w:leader="none"/>
        </w:tabs>
        <w:bidi w:val="0"/>
        <w:ind w:hanging="283" w:left="709"/>
        <w:jc w:val="left"/>
        <w:rPr/>
      </w:pPr>
      <w:r>
        <w:rPr>
          <w:rStyle w:val="Strong"/>
        </w:rPr>
        <w:t>CNIS do cônjuge</w:t>
      </w:r>
      <w:r>
        <w:rPr/>
        <w:t xml:space="preserve"> não juntado.</w:t>
      </w:r>
    </w:p>
    <w:p>
      <w:pPr>
        <w:pStyle w:val="BodyText"/>
        <w:numPr>
          <w:ilvl w:val="0"/>
          <w:numId w:val="62"/>
        </w:numPr>
        <w:tabs>
          <w:tab w:val="clear" w:pos="1134"/>
          <w:tab w:val="left" w:pos="709" w:leader="none"/>
        </w:tabs>
        <w:bidi w:val="0"/>
        <w:ind w:hanging="283" w:left="709"/>
        <w:jc w:val="left"/>
        <w:rPr/>
      </w:pPr>
      <w:r>
        <w:rPr>
          <w:rStyle w:val="Strong"/>
        </w:rPr>
        <w:t>Relatório SUS (14/05/2024) sem identificação do médico</w:t>
      </w:r>
      <w:r>
        <w:rPr/>
        <w:t xml:space="preserve"> e juntado apenas em juízo; datado do dia seguinte ao exame negativo do INSS.</w:t>
      </w:r>
    </w:p>
    <w:p>
      <w:pPr>
        <w:pStyle w:val="BodyText"/>
        <w:numPr>
          <w:ilvl w:val="0"/>
          <w:numId w:val="62"/>
        </w:numPr>
        <w:tabs>
          <w:tab w:val="clear" w:pos="1134"/>
          <w:tab w:val="left" w:pos="709" w:leader="none"/>
        </w:tabs>
        <w:bidi w:val="0"/>
        <w:ind w:hanging="283" w:left="709"/>
        <w:jc w:val="left"/>
        <w:rPr/>
      </w:pPr>
      <w:r>
        <w:rPr>
          <w:rStyle w:val="Strong"/>
        </w:rPr>
        <w:t>Grafia do nome</w:t>
      </w:r>
      <w:r>
        <w:rPr/>
        <w:t xml:space="preserve"> (ANDRADE × ANDRADES): constar a forma da autuação e o CPF 668.052.103-30 para implantação.</w:t>
      </w:r>
    </w:p>
    <w:p>
      <w:pPr>
        <w:pStyle w:val="BodyText"/>
        <w:numPr>
          <w:ilvl w:val="0"/>
          <w:numId w:val="62"/>
        </w:numPr>
        <w:tabs>
          <w:tab w:val="clear" w:pos="1134"/>
          <w:tab w:val="left" w:pos="709" w:leader="none"/>
        </w:tabs>
        <w:bidi w:val="0"/>
        <w:ind w:hanging="283" w:left="709"/>
        <w:jc w:val="left"/>
        <w:rPr/>
      </w:pPr>
      <w:r>
        <w:rPr>
          <w:rStyle w:val="Strong"/>
        </w:rPr>
        <w:t>Peças da autora cadastradas como "CONTESTAÇÃO"</w:t>
      </w:r>
      <w:r>
        <w:rPr/>
        <w:t xml:space="preserve"> (IDs 73674032 e 73674040): a única contestação do INSS é o ID 72619984.</w:t>
      </w:r>
    </w:p>
    <w:p>
      <w:pPr>
        <w:pStyle w:val="BodyText"/>
        <w:numPr>
          <w:ilvl w:val="0"/>
          <w:numId w:val="62"/>
        </w:numPr>
        <w:tabs>
          <w:tab w:val="clear" w:pos="1134"/>
          <w:tab w:val="left" w:pos="709" w:leader="none"/>
        </w:tabs>
        <w:bidi w:val="0"/>
        <w:ind w:hanging="283" w:left="709"/>
        <w:jc w:val="left"/>
        <w:rPr/>
      </w:pPr>
      <w:r>
        <w:rPr>
          <w:rStyle w:val="Strong"/>
        </w:rPr>
        <w:t>Decisão ID 62853134</w:t>
      </w:r>
      <w:r>
        <w:rPr/>
        <w:t>: texto datado de 03/09/2024 e assinatura eletrônica de 11/09/2024 (o índice do PJe indica 11/09/2024).</w:t>
      </w:r>
    </w:p>
    <w:p>
      <w:pPr>
        <w:pStyle w:val="BodyText"/>
        <w:numPr>
          <w:ilvl w:val="0"/>
          <w:numId w:val="62"/>
        </w:numPr>
        <w:tabs>
          <w:tab w:val="clear" w:pos="1134"/>
          <w:tab w:val="left" w:pos="709" w:leader="none"/>
        </w:tabs>
        <w:bidi w:val="0"/>
        <w:ind w:hanging="283" w:left="709"/>
        <w:jc w:val="left"/>
        <w:rPr/>
      </w:pPr>
      <w:r>
        <w:rPr/>
        <w:t>A inicial contém trechos de modelo inaplicáveis (renúncia ao teto do JEF; referência ao BPC/Decreto 6.214/07; descrição CBO de pecuária) — sem reflexo no julgamento.</w:t>
      </w:r>
    </w:p>
    <w:p>
      <w:pPr>
        <w:pStyle w:val="HorizontalLine"/>
        <w:bidi w:val="0"/>
        <w:jc w:val="left"/>
        <w:rPr/>
      </w:pPr>
      <w:r>
        <w:rPr/>
      </w:r>
    </w:p>
    <w:p>
      <w:pPr>
        <w:pStyle w:val="Heading4"/>
        <w:bidi w:val="0"/>
        <w:jc w:val="left"/>
        <w:rPr/>
      </w:pPr>
      <w:r>
        <w:rPr/>
        <w:t>PARTE 9: TRECHOS LITERAIS</w:t>
      </w:r>
    </w:p>
    <w:p>
      <w:pPr>
        <w:pStyle w:val="BlockQuotation"/>
        <w:bidi w:val="0"/>
        <w:jc w:val="left"/>
        <w:rPr/>
      </w:pPr>
      <w:r>
        <w:rPr/>
        <w:t xml:space="preserve">Transcrições fiéis. Nos documentos do dossiê do INSS (IDs 72619985/72619986), o texto extraído vem com caracteres corrompidos ("Ã‡Ãƒ" etc.); abaixo, </w:t>
      </w:r>
      <w:r>
        <w:rPr>
          <w:rStyle w:val="Strong"/>
        </w:rPr>
        <w:t>apenas a acentuação foi restaurada</w:t>
      </w:r>
      <w:r>
        <w:rPr/>
        <w:t>, conferida visualmente com a imagem da página, sem qualquer alteração de palavras. Nos manuscritos do laudo, as palavras foram transcritas como escritas, com caixa e pontuação aproximadas.</w:t>
      </w:r>
    </w:p>
    <w:p>
      <w:pPr>
        <w:pStyle w:val="BodyText"/>
        <w:bidi w:val="0"/>
        <w:jc w:val="left"/>
        <w:rPr/>
      </w:pPr>
      <w:r>
        <w:rPr>
          <w:rStyle w:val="Strong"/>
        </w:rPr>
        <w:t>(a) Motivo do indeferimento — Carta do INSS (ID 57760790 pág. 1):</w:t>
      </w:r>
    </w:p>
    <w:p>
      <w:pPr>
        <w:pStyle w:val="BodyText"/>
        <w:numPr>
          <w:ilvl w:val="0"/>
          <w:numId w:val="63"/>
        </w:numPr>
        <w:tabs>
          <w:tab w:val="clear" w:pos="1134"/>
          <w:tab w:val="left" w:pos="709" w:leader="none"/>
        </w:tabs>
        <w:bidi w:val="0"/>
        <w:ind w:hanging="283" w:left="709"/>
        <w:jc w:val="left"/>
        <w:rPr/>
      </w:pPr>
      <w:r>
        <w:rPr/>
        <w:t>"Assunto: Pedido de Auxílio - Doença"</w:t>
      </w:r>
    </w:p>
    <w:p>
      <w:pPr>
        <w:pStyle w:val="BodyText"/>
        <w:numPr>
          <w:ilvl w:val="0"/>
          <w:numId w:val="63"/>
        </w:numPr>
        <w:tabs>
          <w:tab w:val="clear" w:pos="1134"/>
          <w:tab w:val="left" w:pos="709" w:leader="none"/>
        </w:tabs>
        <w:bidi w:val="0"/>
        <w:ind w:hanging="283" w:left="709"/>
        <w:jc w:val="left"/>
        <w:rPr/>
      </w:pPr>
      <w:r>
        <w:rPr/>
        <w:t>"Decisão: Indeferimento do Pedido"</w:t>
      </w:r>
    </w:p>
    <w:p>
      <w:pPr>
        <w:pStyle w:val="BodyText"/>
        <w:numPr>
          <w:ilvl w:val="0"/>
          <w:numId w:val="63"/>
        </w:numPr>
        <w:tabs>
          <w:tab w:val="clear" w:pos="1134"/>
          <w:tab w:val="left" w:pos="709" w:leader="none"/>
        </w:tabs>
        <w:bidi w:val="0"/>
        <w:ind w:hanging="283" w:left="709"/>
        <w:jc w:val="left"/>
        <w:rPr/>
      </w:pPr>
      <w:r>
        <w:rPr/>
        <w:t>"Motivo: Não Constatação de Incapacidade Laborativa"</w:t>
      </w:r>
    </w:p>
    <w:p>
      <w:pPr>
        <w:pStyle w:val="BodyText"/>
        <w:numPr>
          <w:ilvl w:val="0"/>
          <w:numId w:val="63"/>
        </w:numPr>
        <w:tabs>
          <w:tab w:val="clear" w:pos="1134"/>
          <w:tab w:val="left" w:pos="709" w:leader="none"/>
        </w:tabs>
        <w:bidi w:val="0"/>
        <w:ind w:hanging="283" w:left="709"/>
        <w:jc w:val="left"/>
        <w:rPr/>
      </w:pPr>
      <w:r>
        <w:rPr/>
        <w:t>"Fundamentação Legal: Art. 59 da Lei Nº 8.213, de 24/07/1991. Art. 71 do Decreto Nº 3.048, de 06/05/1999; Portaria Ministerial 359 de 31/08/2006."</w:t>
      </w:r>
    </w:p>
    <w:p>
      <w:pPr>
        <w:pStyle w:val="BodyText"/>
        <w:numPr>
          <w:ilvl w:val="0"/>
          <w:numId w:val="63"/>
        </w:numPr>
        <w:tabs>
          <w:tab w:val="clear" w:pos="1134"/>
          <w:tab w:val="left" w:pos="709" w:leader="none"/>
        </w:tabs>
        <w:bidi w:val="0"/>
        <w:ind w:hanging="283" w:left="709"/>
        <w:jc w:val="left"/>
        <w:rPr/>
      </w:pPr>
      <w:r>
        <w:rPr/>
        <w:t>"Em atenção ao seu pedido de Auxílio por Incapacidade Temporária, apresentado no dia 21/07/2023, informamos que não foi reconhecido o direito ao benefício, tendo em vista que não foi constatada, em exame realizado pela perícia médica do INSS, a incapacidade para o seu trabalho ou para a sua atividade habitual."</w:t>
      </w:r>
    </w:p>
    <w:p>
      <w:pPr>
        <w:pStyle w:val="BodyText"/>
        <w:numPr>
          <w:ilvl w:val="0"/>
          <w:numId w:val="63"/>
        </w:numPr>
        <w:tabs>
          <w:tab w:val="clear" w:pos="1134"/>
          <w:tab w:val="left" w:pos="709" w:leader="none"/>
        </w:tabs>
        <w:bidi w:val="0"/>
        <w:ind w:hanging="283" w:left="709"/>
        <w:jc w:val="left"/>
        <w:rPr/>
      </w:pPr>
      <w:r>
        <w:rPr/>
        <w:t>"Data: segunda-feira, 20 de maio de 2024."</w:t>
      </w:r>
    </w:p>
    <w:p>
      <w:pPr>
        <w:pStyle w:val="BodyText"/>
        <w:bidi w:val="0"/>
        <w:jc w:val="left"/>
        <w:rPr/>
      </w:pPr>
      <w:r>
        <w:rPr>
          <w:rStyle w:val="Strong"/>
        </w:rPr>
        <w:t>(b) Laudo pericial judicial (ID 70593210) — respostas manuscritas:</w:t>
      </w:r>
      <w:r>
        <w:rPr/>
        <w:t xml:space="preserve"> </w:t>
      </w:r>
      <w:r>
        <w:rPr>
          <w:rStyle w:val="Emphasis"/>
        </w:rPr>
        <w:t>Pág. 1 — "QUESITOS DA REQUERENTE":</w:t>
      </w:r>
    </w:p>
    <w:p>
      <w:pPr>
        <w:pStyle w:val="BodyText"/>
        <w:numPr>
          <w:ilvl w:val="0"/>
          <w:numId w:val="64"/>
        </w:numPr>
        <w:tabs>
          <w:tab w:val="clear" w:pos="1134"/>
          <w:tab w:val="left" w:pos="709" w:leader="none"/>
        </w:tabs>
        <w:bidi w:val="0"/>
        <w:ind w:hanging="283" w:left="709"/>
        <w:jc w:val="left"/>
        <w:rPr/>
      </w:pPr>
      <w:r>
        <w:rPr/>
        <w:t>"1 - A parte autora é portador (a) de doenças?" → "Sim"</w:t>
      </w:r>
    </w:p>
    <w:p>
      <w:pPr>
        <w:pStyle w:val="BodyText"/>
        <w:numPr>
          <w:ilvl w:val="0"/>
          <w:numId w:val="64"/>
        </w:numPr>
        <w:tabs>
          <w:tab w:val="clear" w:pos="1134"/>
          <w:tab w:val="left" w:pos="709" w:leader="none"/>
        </w:tabs>
        <w:bidi w:val="0"/>
        <w:ind w:hanging="283" w:left="709"/>
        <w:jc w:val="left"/>
        <w:rPr/>
      </w:pPr>
      <w:r>
        <w:rPr/>
        <w:t>"2 - Se positivo a resposta ao item anterior:" → (sem resposta)</w:t>
      </w:r>
    </w:p>
    <w:p>
      <w:pPr>
        <w:pStyle w:val="BodyText"/>
        <w:numPr>
          <w:ilvl w:val="0"/>
          <w:numId w:val="64"/>
        </w:numPr>
        <w:tabs>
          <w:tab w:val="clear" w:pos="1134"/>
          <w:tab w:val="left" w:pos="709" w:leader="none"/>
        </w:tabs>
        <w:bidi w:val="0"/>
        <w:ind w:hanging="283" w:left="709"/>
        <w:jc w:val="left"/>
        <w:rPr/>
      </w:pPr>
      <w:r>
        <w:rPr/>
        <w:t>"3- De quais doenças a parte autora é portador (a)?" → "Lombalgia e artrose joelho" [leitura incerta em "artrose joelho"]</w:t>
      </w:r>
    </w:p>
    <w:p>
      <w:pPr>
        <w:pStyle w:val="BodyText"/>
        <w:numPr>
          <w:ilvl w:val="0"/>
          <w:numId w:val="64"/>
        </w:numPr>
        <w:tabs>
          <w:tab w:val="clear" w:pos="1134"/>
          <w:tab w:val="left" w:pos="709" w:leader="none"/>
        </w:tabs>
        <w:bidi w:val="0"/>
        <w:ind w:hanging="283" w:left="709"/>
        <w:jc w:val="left"/>
        <w:rPr/>
      </w:pPr>
      <w:r>
        <w:rPr/>
        <w:t>"4- Essas doenças geram incapacidade para a vida independente e para o exercício de atividade laboral?" → "NÃO está incapacitada para VIDA independente. Incapacitada p/ ATIV. laboral."</w:t>
      </w:r>
    </w:p>
    <w:p>
      <w:pPr>
        <w:pStyle w:val="BodyText"/>
        <w:numPr>
          <w:ilvl w:val="0"/>
          <w:numId w:val="64"/>
        </w:numPr>
        <w:tabs>
          <w:tab w:val="clear" w:pos="1134"/>
          <w:tab w:val="left" w:pos="709" w:leader="none"/>
        </w:tabs>
        <w:bidi w:val="0"/>
        <w:ind w:hanging="283" w:left="709"/>
        <w:jc w:val="left"/>
        <w:rPr/>
      </w:pPr>
      <w:r>
        <w:rPr/>
        <w:t>"5 - Essa incapacidade, se existente, é temporária ou permanente? Total ou parcial?" → "PERMANENTE. PARCIAL"</w:t>
      </w:r>
    </w:p>
    <w:p>
      <w:pPr>
        <w:pStyle w:val="BodyText"/>
        <w:numPr>
          <w:ilvl w:val="0"/>
          <w:numId w:val="64"/>
        </w:numPr>
        <w:tabs>
          <w:tab w:val="clear" w:pos="1134"/>
          <w:tab w:val="left" w:pos="709" w:leader="none"/>
        </w:tabs>
        <w:bidi w:val="0"/>
        <w:ind w:hanging="283" w:left="709"/>
        <w:jc w:val="left"/>
        <w:rPr/>
      </w:pPr>
      <w:r>
        <w:rPr/>
        <w:t>"6-A incapacidade do autor reduziu a sua capacidade de trabalho?" → "Sim"</w:t>
      </w:r>
    </w:p>
    <w:p>
      <w:pPr>
        <w:pStyle w:val="BodyText"/>
        <w:numPr>
          <w:ilvl w:val="0"/>
          <w:numId w:val="64"/>
        </w:numPr>
        <w:tabs>
          <w:tab w:val="clear" w:pos="1134"/>
          <w:tab w:val="left" w:pos="709" w:leader="none"/>
        </w:tabs>
        <w:bidi w:val="0"/>
        <w:ind w:hanging="283" w:left="709"/>
        <w:jc w:val="left"/>
        <w:rPr/>
      </w:pPr>
      <w:r>
        <w:rPr/>
        <w:t>"7-É possível estimar a data do início da doença/lesão e da cessação, se for o caso? Qual (mês/ano)?" → "JANEIRO 2022" [grafia manuscrita estilizada; leitura coincidente com a da réplica, ID 73674040 pág. 2]</w:t>
      </w:r>
    </w:p>
    <w:p>
      <w:pPr>
        <w:pStyle w:val="BodyText"/>
        <w:numPr>
          <w:ilvl w:val="0"/>
          <w:numId w:val="64"/>
        </w:numPr>
        <w:tabs>
          <w:tab w:val="clear" w:pos="1134"/>
          <w:tab w:val="left" w:pos="709" w:leader="none"/>
        </w:tabs>
        <w:bidi w:val="0"/>
        <w:ind w:hanging="283" w:left="709"/>
        <w:jc w:val="left"/>
        <w:rPr/>
      </w:pPr>
      <w:r>
        <w:rPr/>
        <w:t>"8- A incapacidade do periciando o impede também de praticar os atos da vida independente?" → "NÃO"</w:t>
      </w:r>
    </w:p>
    <w:p>
      <w:pPr>
        <w:pStyle w:val="BodyText"/>
        <w:numPr>
          <w:ilvl w:val="0"/>
          <w:numId w:val="64"/>
        </w:numPr>
        <w:tabs>
          <w:tab w:val="clear" w:pos="1134"/>
          <w:tab w:val="left" w:pos="709" w:leader="none"/>
        </w:tabs>
        <w:bidi w:val="0"/>
        <w:ind w:hanging="283" w:left="709"/>
        <w:jc w:val="left"/>
        <w:rPr/>
      </w:pPr>
      <w:r>
        <w:rPr/>
        <w:t>"9 - Outros esclarecimentos que se fizerem necessários." → (sem resposta)</w:t>
      </w:r>
    </w:p>
    <w:p>
      <w:pPr>
        <w:pStyle w:val="BodyText"/>
        <w:numPr>
          <w:ilvl w:val="0"/>
          <w:numId w:val="64"/>
        </w:numPr>
        <w:tabs>
          <w:tab w:val="clear" w:pos="1134"/>
          <w:tab w:val="left" w:pos="709" w:leader="none"/>
        </w:tabs>
        <w:bidi w:val="0"/>
        <w:ind w:hanging="283" w:left="709"/>
        <w:jc w:val="left"/>
        <w:rPr/>
      </w:pPr>
      <w:r>
        <w:rPr/>
        <w:t>"Em, 11/02/25" — carimbo: "Dr. André Cipriano – Ortopedista-Traumatologista – CRM-PI 6129 / TEOT [17303 – leitura incerta]"</w:t>
      </w:r>
    </w:p>
    <w:p>
      <w:pPr>
        <w:pStyle w:val="BodyText"/>
        <w:bidi w:val="0"/>
        <w:jc w:val="left"/>
        <w:rPr/>
      </w:pPr>
      <w:r>
        <w:rPr>
          <w:rStyle w:val="Emphasis"/>
        </w:rPr>
        <w:t>Pág. 2 — "QUESITOS DO JUIZ":</w:t>
      </w:r>
    </w:p>
    <w:p>
      <w:pPr>
        <w:pStyle w:val="BodyText"/>
        <w:numPr>
          <w:ilvl w:val="0"/>
          <w:numId w:val="65"/>
        </w:numPr>
        <w:tabs>
          <w:tab w:val="clear" w:pos="1134"/>
          <w:tab w:val="left" w:pos="709" w:leader="none"/>
        </w:tabs>
        <w:bidi w:val="0"/>
        <w:ind w:hanging="283" w:left="709"/>
        <w:jc w:val="left"/>
        <w:rPr/>
      </w:pPr>
      <w:r>
        <w:rPr/>
        <w:t>"A) O(a) autor(a) apresenta doença que o (a) incapacite para o exercício de suas atividades laborativas? Indicar o CID da doença." → "Sim. M545/M17"</w:t>
      </w:r>
    </w:p>
    <w:p>
      <w:pPr>
        <w:pStyle w:val="BodyText"/>
        <w:numPr>
          <w:ilvl w:val="0"/>
          <w:numId w:val="65"/>
        </w:numPr>
        <w:tabs>
          <w:tab w:val="clear" w:pos="1134"/>
          <w:tab w:val="left" w:pos="709" w:leader="none"/>
        </w:tabs>
        <w:bidi w:val="0"/>
        <w:ind w:hanging="283" w:left="709"/>
        <w:jc w:val="left"/>
        <w:rPr/>
      </w:pPr>
      <w:r>
        <w:rPr/>
        <w:t>"B) Quais as justificativas para essa conclusão, considerando as condições pessoais (idade, qualificação profissional, entre outras) e profissionais (características das atividades exercidas)?" → "Idade; Escolaridade e profissão (Rural)"</w:t>
      </w:r>
    </w:p>
    <w:p>
      <w:pPr>
        <w:pStyle w:val="BodyText"/>
        <w:numPr>
          <w:ilvl w:val="0"/>
          <w:numId w:val="65"/>
        </w:numPr>
        <w:tabs>
          <w:tab w:val="clear" w:pos="1134"/>
          <w:tab w:val="left" w:pos="709" w:leader="none"/>
        </w:tabs>
        <w:bidi w:val="0"/>
        <w:ind w:hanging="283" w:left="709"/>
        <w:jc w:val="left"/>
        <w:rPr/>
      </w:pPr>
      <w:r>
        <w:rPr/>
        <w:t>"C) Em que essa conclusão está fundamentada (exames, documentos ou outra prova material)?" → "Exame físico e imagens."</w:t>
      </w:r>
    </w:p>
    <w:p>
      <w:pPr>
        <w:pStyle w:val="BodyText"/>
        <w:numPr>
          <w:ilvl w:val="0"/>
          <w:numId w:val="65"/>
        </w:numPr>
        <w:tabs>
          <w:tab w:val="clear" w:pos="1134"/>
          <w:tab w:val="left" w:pos="709" w:leader="none"/>
        </w:tabs>
        <w:bidi w:val="0"/>
        <w:ind w:hanging="283" w:left="709"/>
        <w:jc w:val="left"/>
        <w:rPr/>
      </w:pPr>
      <w:r>
        <w:rPr/>
        <w:t>"D) Caso o(a) autor(a) apresente doença que o(a) incapacite para o exercício de suas atividades laborativas, qual é o estado mórbido incapacitante?" → "Descompensado"</w:t>
      </w:r>
    </w:p>
    <w:p>
      <w:pPr>
        <w:pStyle w:val="BodyText"/>
        <w:numPr>
          <w:ilvl w:val="0"/>
          <w:numId w:val="65"/>
        </w:numPr>
        <w:tabs>
          <w:tab w:val="clear" w:pos="1134"/>
          <w:tab w:val="left" w:pos="709" w:leader="none"/>
        </w:tabs>
        <w:bidi w:val="0"/>
        <w:ind w:hanging="283" w:left="709"/>
        <w:jc w:val="left"/>
        <w:rPr/>
      </w:pPr>
      <w:r>
        <w:rPr/>
        <w:t>"F) Caso haja incapacidade, é possível que o (a) autor(a) se recupere ou seja reabilitado(a) para o exercício de outra atividade?" → "NÃO"</w:t>
      </w:r>
    </w:p>
    <w:p>
      <w:pPr>
        <w:pStyle w:val="BodyText"/>
        <w:numPr>
          <w:ilvl w:val="0"/>
          <w:numId w:val="65"/>
        </w:numPr>
        <w:tabs>
          <w:tab w:val="clear" w:pos="1134"/>
          <w:tab w:val="left" w:pos="709" w:leader="none"/>
        </w:tabs>
        <w:bidi w:val="0"/>
        <w:ind w:hanging="283" w:left="709"/>
        <w:jc w:val="left"/>
        <w:rPr/>
      </w:pPr>
      <w:r>
        <w:rPr/>
        <w:t>"G) Em caso afirmativo, é possível determinar a data do início da incapacidade e da doença e a data de sua recuperação?" → "—" (traço)</w:t>
      </w:r>
    </w:p>
    <w:p>
      <w:pPr>
        <w:pStyle w:val="BodyText"/>
        <w:numPr>
          <w:ilvl w:val="0"/>
          <w:numId w:val="65"/>
        </w:numPr>
        <w:tabs>
          <w:tab w:val="clear" w:pos="1134"/>
          <w:tab w:val="left" w:pos="709" w:leader="none"/>
        </w:tabs>
        <w:bidi w:val="0"/>
        <w:ind w:hanging="283" w:left="709"/>
        <w:jc w:val="left"/>
        <w:rPr/>
      </w:pPr>
      <w:r>
        <w:rPr/>
        <w:t>"H) Atualmente, o quadro mórbido incapacitante encontra-se compensado?" → "NÃO"</w:t>
      </w:r>
    </w:p>
    <w:p>
      <w:pPr>
        <w:pStyle w:val="BodyText"/>
        <w:numPr>
          <w:ilvl w:val="0"/>
          <w:numId w:val="65"/>
        </w:numPr>
        <w:tabs>
          <w:tab w:val="clear" w:pos="1134"/>
          <w:tab w:val="left" w:pos="709" w:leader="none"/>
        </w:tabs>
        <w:bidi w:val="0"/>
        <w:ind w:hanging="283" w:left="709"/>
        <w:jc w:val="left"/>
        <w:rPr/>
      </w:pPr>
      <w:r>
        <w:rPr/>
        <w:t>"G) O(a) autor(a) pode trabalhar e executar tarefas atinentes à sua profissão? I) Em caso negativo, pode realizar outra atividade?" → "NÃO. NÃO."</w:t>
      </w:r>
    </w:p>
    <w:p>
      <w:pPr>
        <w:pStyle w:val="BodyText"/>
        <w:numPr>
          <w:ilvl w:val="0"/>
          <w:numId w:val="65"/>
        </w:numPr>
        <w:tabs>
          <w:tab w:val="clear" w:pos="1134"/>
          <w:tab w:val="left" w:pos="709" w:leader="none"/>
        </w:tabs>
        <w:bidi w:val="0"/>
        <w:ind w:hanging="283" w:left="709"/>
        <w:jc w:val="left"/>
        <w:rPr/>
      </w:pPr>
      <w:r>
        <w:rPr/>
        <w:t>"Em, 11/02/25" — mesmo carimbo.</w:t>
      </w:r>
    </w:p>
    <w:p>
      <w:pPr>
        <w:pStyle w:val="BodyText"/>
        <w:bidi w:val="0"/>
        <w:jc w:val="left"/>
        <w:rPr/>
      </w:pPr>
      <w:r>
        <w:rPr>
          <w:rStyle w:val="Strong"/>
        </w:rPr>
        <w:t>(c) Conclusão da perícia administrativa — SABI (ID 72619986 págs. 1-2):</w:t>
      </w:r>
    </w:p>
    <w:p>
      <w:pPr>
        <w:pStyle w:val="BodyText"/>
        <w:numPr>
          <w:ilvl w:val="0"/>
          <w:numId w:val="66"/>
        </w:numPr>
        <w:tabs>
          <w:tab w:val="clear" w:pos="1134"/>
          <w:tab w:val="left" w:pos="709" w:leader="none"/>
        </w:tabs>
        <w:bidi w:val="0"/>
        <w:ind w:hanging="283" w:left="709"/>
        <w:jc w:val="left"/>
        <w:rPr/>
      </w:pPr>
      <w:r>
        <w:rPr/>
        <w:t>Cabeçalho: "Auxílio - Doença | 6446558230 | 222115009 | [ocupação em branco] | 13/05/2024"; "21/07/2023 | - | 13/05/2022 | - | - | M2[5]"</w:t>
      </w:r>
    </w:p>
    <w:p>
      <w:pPr>
        <w:pStyle w:val="BodyText"/>
        <w:numPr>
          <w:ilvl w:val="0"/>
          <w:numId w:val="66"/>
        </w:numPr>
        <w:tabs>
          <w:tab w:val="clear" w:pos="1134"/>
          <w:tab w:val="left" w:pos="709" w:leader="none"/>
        </w:tabs>
        <w:bidi w:val="0"/>
        <w:ind w:hanging="283" w:left="709"/>
        <w:jc w:val="left"/>
        <w:rPr/>
      </w:pPr>
      <w:r>
        <w:rPr/>
        <w:t>"HISTÓRICO: REQUERENTE INFORMA SER LAVRADORA EM REGIME DE ECONOMIA FAMILIAR.46 ANOS. QUEIXA DE DORES EM JOELHO ESQUERDO E NA COLUNA COM EVOLUÇÃO DE CERCA DE 02 ANOS (DID). NÃO APRESENTA ATESTADO MEDICO.APRESENTA TOMOGRAFIA DE JOELHO ESQUERDO COM DESCRIÇÃO DE OSTEOARTROSE CRM-PI 2957. TOMOGRAFIA DE COLUNA EM 12\04\2024 COM DESCRIÇÃO DE ESCOLIOSE , ARTROSE E ABAULAMENTOS L4-L5-S1 CRM-PI 2957. SEM ANTECEDENTES DE BENEFÍCIOS."</w:t>
      </w:r>
    </w:p>
    <w:p>
      <w:pPr>
        <w:pStyle w:val="BodyText"/>
        <w:numPr>
          <w:ilvl w:val="0"/>
          <w:numId w:val="66"/>
        </w:numPr>
        <w:tabs>
          <w:tab w:val="clear" w:pos="1134"/>
          <w:tab w:val="left" w:pos="709" w:leader="none"/>
        </w:tabs>
        <w:bidi w:val="0"/>
        <w:ind w:hanging="283" w:left="709"/>
        <w:jc w:val="left"/>
        <w:rPr/>
      </w:pPr>
      <w:r>
        <w:rPr/>
        <w:t>"EXAME FÍSICO: REQUERENTE DESACOMPANHADA , APRESENTA BOM ESTADO GERAL , EXAME PSIQUICO PRESERVADO , MARCHA LIVRE , SUBIU E DESCEU DA MACA DE EXAME SEM AUXILIO E SEM DIFICULDADES. MEMBROS TRÓFICOS , MOVIMENTOS AXIAIS SEM ALTERAÇÕES , MOBILIDADE DE COLUNA PRESERVADA , SEM CONTRATURAS PARAVETERBAIS , MANOBRA DE LASEGUE MODIFICADO AUSENTE , TROFISMO MUSCULAR PRESERVADO.JOELHO ESQUERDO COM DISCRETO EDEMA SEM CREPITAÇÕES OU FACES DE DOR AOS MOVIMENTOS."</w:t>
      </w:r>
    </w:p>
    <w:p>
      <w:pPr>
        <w:pStyle w:val="BodyText"/>
        <w:numPr>
          <w:ilvl w:val="0"/>
          <w:numId w:val="66"/>
        </w:numPr>
        <w:tabs>
          <w:tab w:val="clear" w:pos="1134"/>
          <w:tab w:val="left" w:pos="709" w:leader="none"/>
        </w:tabs>
        <w:bidi w:val="0"/>
        <w:ind w:hanging="283" w:left="709"/>
        <w:jc w:val="left"/>
        <w:rPr/>
      </w:pPr>
      <w:r>
        <w:rPr/>
        <w:t>"CONSIDERAÇÕES: LAVRADORA PORTADORA DE PATOLOGIAS OSTEODEGENERATIVAS CRÔNICA SEM SINAIS OBJETIVOS DE INCAPACIDADE LABORATIVA.NÃO APRESENTA ATESTADO MÉDICO."</w:t>
      </w:r>
    </w:p>
    <w:p>
      <w:pPr>
        <w:pStyle w:val="BodyText"/>
        <w:numPr>
          <w:ilvl w:val="0"/>
          <w:numId w:val="66"/>
        </w:numPr>
        <w:tabs>
          <w:tab w:val="clear" w:pos="1134"/>
          <w:tab w:val="left" w:pos="709" w:leader="none"/>
        </w:tabs>
        <w:bidi w:val="0"/>
        <w:ind w:hanging="283" w:left="709"/>
        <w:jc w:val="left"/>
        <w:rPr/>
      </w:pPr>
      <w:r>
        <w:rPr/>
        <w:t>"RESULTADO: NÃO EXISTE INCAPACIDADE LABORATIVA."</w:t>
      </w:r>
    </w:p>
    <w:p>
      <w:pPr>
        <w:pStyle w:val="BodyText"/>
        <w:numPr>
          <w:ilvl w:val="0"/>
          <w:numId w:val="66"/>
        </w:numPr>
        <w:tabs>
          <w:tab w:val="clear" w:pos="1134"/>
          <w:tab w:val="left" w:pos="709" w:leader="none"/>
        </w:tabs>
        <w:bidi w:val="0"/>
        <w:ind w:hanging="283" w:left="709"/>
        <w:jc w:val="left"/>
        <w:rPr/>
      </w:pPr>
      <w:r>
        <w:rPr/>
        <w:t>"ENCAM. À REAB. PROF: NÃO | AC. DO TRABALHO: NÃO | ISENÇÃO CARÊNCIA: NÃO | SUGEST. APOS. POR INVALIDEZ: NÃO"</w:t>
      </w:r>
    </w:p>
    <w:p>
      <w:pPr>
        <w:pStyle w:val="BodyText"/>
        <w:numPr>
          <w:ilvl w:val="0"/>
          <w:numId w:val="66"/>
        </w:numPr>
        <w:tabs>
          <w:tab w:val="clear" w:pos="1134"/>
          <w:tab w:val="left" w:pos="709" w:leader="none"/>
        </w:tabs>
        <w:bidi w:val="0"/>
        <w:ind w:hanging="283" w:left="709"/>
        <w:jc w:val="left"/>
        <w:rPr/>
      </w:pPr>
      <w:r>
        <w:rPr/>
        <w:t>Dossiê previdenciário (ID 72619985 pág. 2): "644.65 5.823-0 | 31 - AUXÍLIO POR INCAPACIDADE TEMPORÁRIA PREVIDENCIÁRIO | 21/07/2023 | - | - | INDEFERIDO | 3 - PARECER CONTRARIO DA PERICIA MEDICA"</w:t>
      </w:r>
    </w:p>
    <w:p>
      <w:pPr>
        <w:pStyle w:val="BodyText"/>
        <w:bidi w:val="0"/>
        <w:jc w:val="left"/>
        <w:rPr/>
      </w:pPr>
      <w:r>
        <w:rPr>
          <w:rStyle w:val="Strong"/>
        </w:rPr>
        <w:t>(d) Parágrafos centrais da contestação (ID 72619984):</w:t>
      </w:r>
    </w:p>
    <w:p>
      <w:pPr>
        <w:pStyle w:val="BodyText"/>
        <w:numPr>
          <w:ilvl w:val="0"/>
          <w:numId w:val="67"/>
        </w:numPr>
        <w:tabs>
          <w:tab w:val="clear" w:pos="1134"/>
          <w:tab w:val="left" w:pos="709" w:leader="none"/>
        </w:tabs>
        <w:bidi w:val="0"/>
        <w:ind w:hanging="283" w:left="709"/>
        <w:jc w:val="left"/>
        <w:rPr/>
      </w:pPr>
      <w:r>
        <w:rPr/>
        <w:t>Pág. 1: "IMPUGNAÇÃO AO LAUDO, COM PEDIDO DE ESCLARECIMENTOS AO PERITO MÉDICO. POSSIBILIDADE DE PROPOSITURA DE ACORDO APÓS COMPLEMENTAÇÃO AO LAUDO. AUTODECLARAÇÃO."</w:t>
      </w:r>
    </w:p>
    <w:p>
      <w:pPr>
        <w:pStyle w:val="BodyText"/>
        <w:numPr>
          <w:ilvl w:val="0"/>
          <w:numId w:val="67"/>
        </w:numPr>
        <w:tabs>
          <w:tab w:val="clear" w:pos="1134"/>
          <w:tab w:val="left" w:pos="709" w:leader="none"/>
        </w:tabs>
        <w:bidi w:val="0"/>
        <w:ind w:hanging="283" w:left="709"/>
        <w:jc w:val="left"/>
        <w:rPr/>
      </w:pPr>
      <w:r>
        <w:rPr/>
        <w:t>Pág. 2: "Consta do laudo pericial que a parte autora apresenta incapacidade parcial e permanente para atividade de lavradora, sem DII fixada."</w:t>
      </w:r>
    </w:p>
    <w:p>
      <w:pPr>
        <w:pStyle w:val="BodyText"/>
        <w:numPr>
          <w:ilvl w:val="0"/>
          <w:numId w:val="67"/>
        </w:numPr>
        <w:tabs>
          <w:tab w:val="clear" w:pos="1134"/>
          <w:tab w:val="left" w:pos="709" w:leader="none"/>
        </w:tabs>
        <w:bidi w:val="0"/>
        <w:ind w:hanging="283" w:left="709"/>
        <w:jc w:val="left"/>
        <w:rPr/>
      </w:pPr>
      <w:r>
        <w:rPr/>
        <w:t>Pág. 2: "O laudo pericial carece de elementos que o qualifiquem como prova cabal do estado incapacitante da parte autora, vejamos: ausência de DII e de informações quanto à abrangência e natureza da incapacidade."</w:t>
      </w:r>
    </w:p>
    <w:p>
      <w:pPr>
        <w:pStyle w:val="BodyText"/>
        <w:numPr>
          <w:ilvl w:val="0"/>
          <w:numId w:val="67"/>
        </w:numPr>
        <w:tabs>
          <w:tab w:val="clear" w:pos="1134"/>
          <w:tab w:val="left" w:pos="709" w:leader="none"/>
        </w:tabs>
        <w:bidi w:val="0"/>
        <w:ind w:hanging="283" w:left="709"/>
        <w:jc w:val="left"/>
        <w:rPr/>
      </w:pPr>
      <w:r>
        <w:rPr/>
        <w:t>Pág. 2: "Ocorre que tal informação é fundamental para apreciação do pedido, inclusive para análise da possibilidade de oferecimento de proposta de acordo pelo demandado, de modo que a elucidação acerca do ponto é de rigor, conforme reza o art. 477, §§ 1º e 2º, do Código de Processo Civil, in verbis:"</w:t>
      </w:r>
    </w:p>
    <w:p>
      <w:pPr>
        <w:pStyle w:val="BodyText"/>
        <w:numPr>
          <w:ilvl w:val="0"/>
          <w:numId w:val="67"/>
        </w:numPr>
        <w:tabs>
          <w:tab w:val="clear" w:pos="1134"/>
          <w:tab w:val="left" w:pos="709" w:leader="none"/>
        </w:tabs>
        <w:bidi w:val="0"/>
        <w:ind w:hanging="283" w:left="709"/>
        <w:jc w:val="left"/>
        <w:rPr/>
      </w:pPr>
      <w:r>
        <w:rPr/>
        <w:t>Págs. 2-3 (quesitos): "1. Qual a data de início da redução de capacidade ou incapacidade, ainda que de maneira estimada? Justifique com dados objetivos e/ou documentos médicos. 2. A incapacidade da parte autora é uniprofissional, multiprofissional ou omniprofissional? Justifique 3. Sendo a incapacidade uniprofissional ou multiprofissional, para quais atividades a parte autora estaria apta? 4. Caso exista incapacidade permanente para a atividade habitual (assinale abaixo a alternativa compatível com os achados periciais ( ) Não há potencial de reabilitação profissional para o exercício de outra atividade. ( ) Existe potencial de reabilitação profissional para o exercício de outra atividade. 5. Em caso de divergência com as conclusões do laudo administrativo, indicar fundamentadamente as razões técnicas e científicas que amparam o dissenso, especialmente no que se refere à comprovação da incapacidade, a sua data de início e a sua correlação com a atividade laboral do periciando (de acordo com o artigo 129- A, inc. II, § 1º da Lei 8.213/1991)."</w:t>
      </w:r>
    </w:p>
    <w:p>
      <w:pPr>
        <w:pStyle w:val="BodyText"/>
        <w:numPr>
          <w:ilvl w:val="0"/>
          <w:numId w:val="67"/>
        </w:numPr>
        <w:tabs>
          <w:tab w:val="clear" w:pos="1134"/>
          <w:tab w:val="left" w:pos="709" w:leader="none"/>
        </w:tabs>
        <w:bidi w:val="0"/>
        <w:ind w:hanging="283" w:left="709"/>
        <w:jc w:val="left"/>
        <w:rPr/>
      </w:pPr>
      <w:r>
        <w:rPr/>
        <w:t>Pág. 3: "Surge, desta feita, a necessidade de complementação do laudo judicial. nos termos do artigo 269 do CPC, como forma pedir esclarecimentos imprescindíveis ao deslinde do feito, sob pena de restar caracterizada grave ofensa ao contraditório e à ampla defesa."</w:t>
      </w:r>
    </w:p>
    <w:p>
      <w:pPr>
        <w:pStyle w:val="BodyText"/>
        <w:numPr>
          <w:ilvl w:val="0"/>
          <w:numId w:val="67"/>
        </w:numPr>
        <w:tabs>
          <w:tab w:val="clear" w:pos="1134"/>
          <w:tab w:val="left" w:pos="709" w:leader="none"/>
        </w:tabs>
        <w:bidi w:val="0"/>
        <w:ind w:hanging="283" w:left="709"/>
        <w:jc w:val="left"/>
        <w:rPr/>
      </w:pPr>
      <w:r>
        <w:rPr/>
        <w:t>Pág. 3: "Para os requerimentos administrativos formulados a partir de 18/01/2019, a comprovação do labor rural se dá pela autodeclaração, aliada, caso não ratificada, com as informações obtidas a partir de bases governamentais, a documentos que possuem eficácia probatória e que se encontram no rol do artigo 106, da Lei 8.213/91."</w:t>
      </w:r>
    </w:p>
    <w:p>
      <w:pPr>
        <w:pStyle w:val="BodyText"/>
        <w:numPr>
          <w:ilvl w:val="0"/>
          <w:numId w:val="67"/>
        </w:numPr>
        <w:tabs>
          <w:tab w:val="clear" w:pos="1134"/>
          <w:tab w:val="left" w:pos="709" w:leader="none"/>
        </w:tabs>
        <w:bidi w:val="0"/>
        <w:ind w:hanging="283" w:left="709"/>
        <w:jc w:val="left"/>
        <w:rPr/>
      </w:pPr>
      <w:r>
        <w:rPr/>
        <w:t>Pág. 4: "Requer a intimação do perito para que responda aos seguintes quesitos complementares indicados no corpo da contestação e nova vista após a juntada do laudo complementar."</w:t>
      </w:r>
    </w:p>
    <w:p>
      <w:pPr>
        <w:pStyle w:val="BodyText"/>
        <w:numPr>
          <w:ilvl w:val="0"/>
          <w:numId w:val="67"/>
        </w:numPr>
        <w:tabs>
          <w:tab w:val="clear" w:pos="1134"/>
          <w:tab w:val="left" w:pos="709" w:leader="none"/>
        </w:tabs>
        <w:bidi w:val="0"/>
        <w:ind w:hanging="283" w:left="709"/>
        <w:jc w:val="left"/>
        <w:rPr/>
      </w:pPr>
      <w:r>
        <w:rPr/>
        <w:t>Pág. 4: "Requer seja intimada a parte autora para trazer ao feito a Autodeclaração tempo de serviço rural como segurado especial, disponível em https://www.gov.br/inss/pt-br/centrais-de-conteudo/formularios, caso ainda não tenha anexado tal documento aos autos."</w:t>
      </w:r>
    </w:p>
    <w:p>
      <w:pPr>
        <w:pStyle w:val="BodyText"/>
        <w:numPr>
          <w:ilvl w:val="0"/>
          <w:numId w:val="67"/>
        </w:numPr>
        <w:tabs>
          <w:tab w:val="clear" w:pos="1134"/>
          <w:tab w:val="left" w:pos="709" w:leader="none"/>
        </w:tabs>
        <w:bidi w:val="0"/>
        <w:ind w:hanging="283" w:left="709"/>
        <w:jc w:val="left"/>
        <w:rPr/>
      </w:pPr>
      <w:r>
        <w:rPr/>
        <w:t>Pág. 4: "Ante o exposto, requer o INSS, sem prejuízo do acolhimento das preliminares, sejam os pedidos julgados totalmente improcedentes, condenando a parte autora no pagamento das custas do processo e da verba honorária, com fulcro no art. 85, §§2º e 6º, do CPC, sendo indevidos nas hipóteses da Lei 9.099/95."</w:t>
      </w:r>
    </w:p>
    <w:p>
      <w:pPr>
        <w:pStyle w:val="BodyText"/>
        <w:numPr>
          <w:ilvl w:val="0"/>
          <w:numId w:val="67"/>
        </w:numPr>
        <w:tabs>
          <w:tab w:val="clear" w:pos="1134"/>
          <w:tab w:val="left" w:pos="709" w:leader="none"/>
        </w:tabs>
        <w:bidi w:val="0"/>
        <w:ind w:hanging="283" w:left="709"/>
        <w:jc w:val="left"/>
        <w:rPr/>
      </w:pPr>
      <w:r>
        <w:rPr/>
        <w:t>Pág. 4: "A observância da prescrição quinquenal;"</w:t>
      </w:r>
    </w:p>
    <w:p>
      <w:pPr>
        <w:pStyle w:val="BodyText"/>
        <w:bidi w:val="0"/>
        <w:jc w:val="left"/>
        <w:rPr/>
      </w:pPr>
      <w:r>
        <w:rPr>
          <w:rStyle w:val="Strong"/>
        </w:rPr>
        <w:t>(e) Linhas relevantes do CNIS:</w:t>
      </w:r>
    </w:p>
    <w:p>
      <w:pPr>
        <w:pStyle w:val="BodyText"/>
        <w:numPr>
          <w:ilvl w:val="0"/>
          <w:numId w:val="68"/>
        </w:numPr>
        <w:tabs>
          <w:tab w:val="clear" w:pos="1134"/>
          <w:tab w:val="left" w:pos="709" w:leader="none"/>
        </w:tabs>
        <w:bidi w:val="0"/>
        <w:ind w:hanging="283" w:left="709"/>
        <w:jc w:val="left"/>
        <w:rPr/>
      </w:pPr>
      <w:r>
        <w:rPr/>
        <w:t>ID 57761401 pág. 1: "NIT: 116.82586.78-7 CPF: 668.052.103-30 Nome: ELIENE DA SILVA ANDRADE / Data de nascimento: 14/12/1977 Nome da mãe: MARIA PEREIRA DA SILVA"</w:t>
      </w:r>
    </w:p>
    <w:p>
      <w:pPr>
        <w:pStyle w:val="BodyText"/>
        <w:numPr>
          <w:ilvl w:val="0"/>
          <w:numId w:val="68"/>
        </w:numPr>
        <w:tabs>
          <w:tab w:val="clear" w:pos="1134"/>
          <w:tab w:val="left" w:pos="709" w:leader="none"/>
        </w:tabs>
        <w:bidi w:val="0"/>
        <w:ind w:hanging="283" w:left="709"/>
        <w:jc w:val="left"/>
        <w:rPr/>
      </w:pPr>
      <w:r>
        <w:rPr/>
        <w:t>ID 57761401 pág. 1: "1 116.82586.78-7 1396553360 80 - AUXILIO SALARIO MATERNIDADE Não Informado 06/05/2002 02/09/2002"</w:t>
      </w:r>
    </w:p>
    <w:p>
      <w:pPr>
        <w:pStyle w:val="BodyText"/>
        <w:numPr>
          <w:ilvl w:val="0"/>
          <w:numId w:val="68"/>
        </w:numPr>
        <w:tabs>
          <w:tab w:val="clear" w:pos="1134"/>
          <w:tab w:val="left" w:pos="709" w:leader="none"/>
        </w:tabs>
        <w:bidi w:val="0"/>
        <w:ind w:hanging="283" w:left="709"/>
        <w:jc w:val="left"/>
        <w:rPr/>
      </w:pPr>
      <w:r>
        <w:rPr/>
        <w:t>ID 57761401 pág. 1: "2 116.82586.78-7 6446558230 31 - AUXILIO DOENCA PREVIDENCIARIO Não Informado"</w:t>
      </w:r>
    </w:p>
    <w:p>
      <w:pPr>
        <w:pStyle w:val="BodyText"/>
        <w:numPr>
          <w:ilvl w:val="0"/>
          <w:numId w:val="68"/>
        </w:numPr>
        <w:tabs>
          <w:tab w:val="clear" w:pos="1134"/>
          <w:tab w:val="left" w:pos="709" w:leader="none"/>
        </w:tabs>
        <w:bidi w:val="0"/>
        <w:ind w:hanging="283" w:left="709"/>
        <w:jc w:val="left"/>
        <w:rPr/>
      </w:pPr>
      <w:r>
        <w:rPr/>
        <w:t>ID 72619985 pág. 2 ("ATIVIDADES DECLARADAS PELO CONTRIBUINTE"): "Segurado Especial | 06/02/2004 | [data fim em branco] | | Segurado Especial |"</w:t>
      </w:r>
    </w:p>
    <w:p>
      <w:pPr>
        <w:pStyle w:val="BodyText"/>
        <w:numPr>
          <w:ilvl w:val="0"/>
          <w:numId w:val="68"/>
        </w:numPr>
        <w:tabs>
          <w:tab w:val="clear" w:pos="1134"/>
          <w:tab w:val="left" w:pos="709" w:leader="none"/>
        </w:tabs>
        <w:bidi w:val="0"/>
        <w:ind w:hanging="283" w:left="709"/>
        <w:jc w:val="left"/>
        <w:rPr/>
      </w:pPr>
      <w:r>
        <w:rPr/>
        <w:t>ID 57761398 pág. 1: "Espécie: 80-SALARIO MATERNIDADE / Número: 139.655.336-0 [...] Ramo de Atividade: RURAL Forma Filiação: SEGURADO_ESPECIAL / Data de Entrada do Requerimento: 13/02/2006 Data do Despacho do Benefício: 08/12/2006 [...] Data de Início do Benefício: 06/05/2002 [...] Data de Cessação: 02/09/2002 [...] Valor Renda Mensal Inicial*: 200,00"</w:t>
      </w:r>
    </w:p>
    <w:p>
      <w:pPr>
        <w:pStyle w:val="BodyText"/>
        <w:bidi w:val="0"/>
        <w:jc w:val="left"/>
        <w:rPr/>
      </w:pPr>
      <w:r>
        <w:rPr>
          <w:rStyle w:val="Strong"/>
        </w:rPr>
        <w:t>(f) Decisão que deferiu a gratuidade, indeferiu a tutela e determinou a perícia (ID 62853134):</w:t>
      </w:r>
    </w:p>
    <w:p>
      <w:pPr>
        <w:pStyle w:val="BodyText"/>
        <w:numPr>
          <w:ilvl w:val="0"/>
          <w:numId w:val="69"/>
        </w:numPr>
        <w:tabs>
          <w:tab w:val="clear" w:pos="1134"/>
          <w:tab w:val="left" w:pos="709" w:leader="none"/>
        </w:tabs>
        <w:bidi w:val="0"/>
        <w:ind w:hanging="283" w:left="709"/>
        <w:jc w:val="left"/>
        <w:rPr/>
      </w:pPr>
      <w:r>
        <w:rPr/>
        <w:t>Pág. 1: "Defiro a gratuidade da justiça."</w:t>
      </w:r>
    </w:p>
    <w:p>
      <w:pPr>
        <w:pStyle w:val="BodyText"/>
        <w:numPr>
          <w:ilvl w:val="0"/>
          <w:numId w:val="69"/>
        </w:numPr>
        <w:tabs>
          <w:tab w:val="clear" w:pos="1134"/>
          <w:tab w:val="left" w:pos="709" w:leader="none"/>
        </w:tabs>
        <w:bidi w:val="0"/>
        <w:ind w:hanging="283" w:left="709"/>
        <w:jc w:val="left"/>
        <w:rPr/>
      </w:pPr>
      <w:r>
        <w:rPr/>
        <w:t>Págs. 1-2: "Analisando o contido nos autos, em cognição sumária, tenho que não estão presentes os requisitos autorizadores da tutela de urgência requerida pela parte autora, eis que resta controvertida a incapacidade para desempenho de suas atividades laborais."</w:t>
      </w:r>
    </w:p>
    <w:p>
      <w:pPr>
        <w:pStyle w:val="BodyText"/>
        <w:numPr>
          <w:ilvl w:val="0"/>
          <w:numId w:val="69"/>
        </w:numPr>
        <w:tabs>
          <w:tab w:val="clear" w:pos="1134"/>
          <w:tab w:val="left" w:pos="709" w:leader="none"/>
        </w:tabs>
        <w:bidi w:val="0"/>
        <w:ind w:hanging="283" w:left="709"/>
        <w:jc w:val="left"/>
        <w:rPr/>
      </w:pPr>
      <w:r>
        <w:rPr/>
        <w:t>Pág. 2: "Ademais, no caso de segurado especial, apesar de não estar obrigado a recolher contribuições previdenciárias mensais, deve comprovar o exercício de atividade rural por número de meses igual à carência. Assim, em casos desta natureza, é indispensável a comprovação do exercício da atividade rural pelo período legal anterior ao surgimento da alegada incapacidade."</w:t>
      </w:r>
    </w:p>
    <w:p>
      <w:pPr>
        <w:pStyle w:val="BodyText"/>
        <w:numPr>
          <w:ilvl w:val="0"/>
          <w:numId w:val="69"/>
        </w:numPr>
        <w:tabs>
          <w:tab w:val="clear" w:pos="1134"/>
          <w:tab w:val="left" w:pos="709" w:leader="none"/>
        </w:tabs>
        <w:bidi w:val="0"/>
        <w:ind w:hanging="283" w:left="709"/>
        <w:jc w:val="left"/>
        <w:rPr/>
      </w:pPr>
      <w:r>
        <w:rPr/>
        <w:t>Pág. 2: "Pelo exposto, com fundamento no art. 300 do CPC, indefiro a tutela de urgência requerida."</w:t>
      </w:r>
    </w:p>
    <w:p>
      <w:pPr>
        <w:pStyle w:val="BodyText"/>
        <w:numPr>
          <w:ilvl w:val="0"/>
          <w:numId w:val="69"/>
        </w:numPr>
        <w:tabs>
          <w:tab w:val="clear" w:pos="1134"/>
          <w:tab w:val="left" w:pos="709" w:leader="none"/>
        </w:tabs>
        <w:bidi w:val="0"/>
        <w:ind w:hanging="283" w:left="709"/>
        <w:jc w:val="left"/>
        <w:rPr/>
      </w:pPr>
      <w:r>
        <w:rPr/>
        <w:t>Pág. 2: "Assim, determino a REALIZAÇÃO DE PERÍCIA MÉDICA, a ser agendada pela Secretaria da Vara, devendo o perito nomeado elaborar laudo pericial, no prazo de 20 (vinte) dias, respondendo os seguintes quesitos, além dos que venham a ser apresentados pelas partes."</w:t>
      </w:r>
    </w:p>
    <w:p>
      <w:pPr>
        <w:pStyle w:val="BodyText"/>
        <w:numPr>
          <w:ilvl w:val="0"/>
          <w:numId w:val="69"/>
        </w:numPr>
        <w:tabs>
          <w:tab w:val="clear" w:pos="1134"/>
          <w:tab w:val="left" w:pos="709" w:leader="none"/>
        </w:tabs>
        <w:bidi w:val="0"/>
        <w:ind w:hanging="283" w:left="709"/>
        <w:jc w:val="left"/>
        <w:rPr/>
      </w:pPr>
      <w:r>
        <w:rPr/>
        <w:t>Pág. 3: "Após a realização da perícia, caso a conclusão do exame médico pericial judicial mantiver o resultado da decisão proferida pela perícia realizada na via administrativa (INSS), intime-se a parte autora para manifestação no prazo de 10 (dez) dias e, após, voltem-me conclusos (art. 129-A, §2º da Lei nº 8.213/91)."</w:t>
      </w:r>
    </w:p>
    <w:p>
      <w:pPr>
        <w:pStyle w:val="BodyText"/>
        <w:numPr>
          <w:ilvl w:val="0"/>
          <w:numId w:val="69"/>
        </w:numPr>
        <w:tabs>
          <w:tab w:val="clear" w:pos="1134"/>
          <w:tab w:val="left" w:pos="709" w:leader="none"/>
        </w:tabs>
        <w:bidi w:val="0"/>
        <w:ind w:hanging="283" w:left="709"/>
        <w:jc w:val="left"/>
        <w:rPr/>
      </w:pPr>
      <w:r>
        <w:rPr/>
        <w:t>Pág. 3: "Em caso de divergência, CITE-SE o Instituto Nacional do Seguro Social - INSS para oferecer contestação, no prazo de 30 (trinta) dias, sob pena de revelia, com presunção de veracidade dos fatos alegado pelo autor, nos termos do art. 344 do CPC."</w:t>
      </w:r>
    </w:p>
    <w:p>
      <w:pPr>
        <w:pStyle w:val="BodyText"/>
        <w:numPr>
          <w:ilvl w:val="0"/>
          <w:numId w:val="69"/>
        </w:numPr>
        <w:tabs>
          <w:tab w:val="clear" w:pos="1134"/>
          <w:tab w:val="left" w:pos="709" w:leader="none"/>
        </w:tabs>
        <w:bidi w:val="0"/>
        <w:ind w:hanging="283" w:left="709"/>
        <w:jc w:val="left"/>
        <w:rPr/>
      </w:pPr>
      <w:r>
        <w:rPr/>
        <w:t>Pág. 3: "ITAUEIRA-PI, 3 de setembro de 2024. MÁRIO SOARES DE ALENCAR Juiz(a) de Direito do(a) Vara Única da Comarca de Itaueira"</w:t>
      </w:r>
    </w:p>
    <w:p>
      <w:pPr>
        <w:pStyle w:val="BodyText"/>
        <w:bidi w:val="0"/>
        <w:jc w:val="left"/>
        <w:rPr/>
      </w:pPr>
      <w:r>
        <w:rPr>
          <w:rStyle w:val="Strong"/>
        </w:rPr>
        <w:t>(g) Ata de audiência (ID 94070867 pág. 1):</w:t>
      </w:r>
    </w:p>
    <w:p>
      <w:pPr>
        <w:pStyle w:val="BodyText"/>
        <w:numPr>
          <w:ilvl w:val="0"/>
          <w:numId w:val="70"/>
        </w:numPr>
        <w:tabs>
          <w:tab w:val="clear" w:pos="1134"/>
          <w:tab w:val="left" w:pos="709" w:leader="none"/>
        </w:tabs>
        <w:bidi w:val="0"/>
        <w:ind w:hanging="283" w:left="709"/>
        <w:jc w:val="left"/>
        <w:rPr/>
      </w:pPr>
      <w:r>
        <w:rPr/>
        <w:t>"Aos 09 dias do mês de abril de 2026, às 09h:30min, na sala de audiências da Vara Única da Comarca de Itaueira-PI, onde se encontrava presente o MM. Juiz de Direito Dr. Mário Soares de Alencar, comigo servidor designado para o ato, foi aberta audiência, relativa ao processo nº 0800417-31.2024.8.18.0056. Apregoadas as partes, verificou-se a presença da parte autora ELIENE DA SILVA ANDRADES acompanhado da advogada Drª. MARIANA FEITOSA CARVALHO OAB/PI Nº PI12327-A Ausente a parte demandada INSTITUTO NACIONAL DO SEGURO SOCIAL - INSS. Presentes as testemunhas FRANCISCO DAS CHAGAS PEREIRA DA COSTA CPF 527.047.933-87 e RAIMUNDO MARTINS SILVA CPF 313.583.493-04."</w:t>
      </w:r>
    </w:p>
    <w:p>
      <w:pPr>
        <w:pStyle w:val="BodyText"/>
        <w:numPr>
          <w:ilvl w:val="0"/>
          <w:numId w:val="70"/>
        </w:numPr>
        <w:tabs>
          <w:tab w:val="clear" w:pos="1134"/>
          <w:tab w:val="left" w:pos="709" w:leader="none"/>
        </w:tabs>
        <w:bidi w:val="0"/>
        <w:ind w:hanging="283" w:left="709"/>
        <w:jc w:val="left"/>
        <w:rPr/>
      </w:pPr>
      <w:r>
        <w:rPr/>
        <w:t>"[...] Feitas as advertências e consignações, foi dado inicio ao ato, com oitiva da autora ELIENE DA SILVA ANDRADES, conforme registro audiovisual. Após, colheu-se o depoimento da testemunha FRANCISCO DAS CHAGAS PEREIRA DA COSTA. Após colheu-se o depoimento da testemunha RAIMUNDO MARTINS SILVA. Encerrada a instrução processual, o advogado do autor apresentou alegações finais, de forma oral, na presente audiência. Após, o MM. Juiz determinou a remessa dos autos ao INSS para, no prazo legal, apresentarem suas alegações finais."</w:t>
      </w:r>
    </w:p>
    <w:p>
      <w:pPr>
        <w:pStyle w:val="BodyText"/>
        <w:numPr>
          <w:ilvl w:val="0"/>
          <w:numId w:val="70"/>
        </w:numPr>
        <w:tabs>
          <w:tab w:val="clear" w:pos="1134"/>
          <w:tab w:val="left" w:pos="709" w:leader="none"/>
        </w:tabs>
        <w:bidi w:val="0"/>
        <w:ind w:hanging="283" w:left="709"/>
        <w:jc w:val="left"/>
        <w:rPr/>
      </w:pPr>
      <w:r>
        <w:rPr/>
        <w:t>Certidão ID 98112009: "Certifico que decorreu o prazo em 29.05.2026, sem que a parte requerida apresentasse alegações finais."</w:t>
      </w:r>
    </w:p>
    <w:p>
      <w:pPr>
        <w:pStyle w:val="BodyText"/>
        <w:bidi w:val="0"/>
        <w:jc w:val="left"/>
        <w:rPr/>
      </w:pPr>
      <w:r>
        <w:rPr>
          <w:rStyle w:val="Strong"/>
        </w:rPr>
        <w:t>(h) Relatório médico SUS (ID 57760791 págs. 1-2) — trecho conclusivo:</w:t>
      </w:r>
    </w:p>
    <w:p>
      <w:pPr>
        <w:pStyle w:val="BodyText"/>
        <w:numPr>
          <w:ilvl w:val="0"/>
          <w:numId w:val="71"/>
        </w:numPr>
        <w:tabs>
          <w:tab w:val="clear" w:pos="1134"/>
          <w:tab w:val="left" w:pos="709" w:leader="none"/>
        </w:tabs>
        <w:bidi w:val="0"/>
        <w:ind w:hanging="283" w:left="709"/>
        <w:jc w:val="left"/>
        <w:rPr/>
      </w:pPr>
      <w:r>
        <w:rPr/>
        <w:t xml:space="preserve">"[...] TAIS CONDIÇÕES IMPACTAM SIGNIFICATIVAMENTE SUAS ATIVIDADES LABORATIVAS. NECESSITA DE AFASTAMENTO DESTAS POR TEMPO INDETERMINADO. CID: M54.5, M54.2 M51.1, M17. 14/05/2024" </w:t>
      </w:r>
    </w:p>
    <w:p>
      <w:pPr>
        <w:pStyle w:val="HorizontalLine"/>
        <w:bidi w:val="0"/>
        <w:jc w:val="left"/>
        <w:rPr/>
      </w:pPr>
      <w:r>
        <w:rPr/>
      </w:r>
    </w:p>
    <w:p>
      <w:pPr>
        <w:pStyle w:val="Heading3"/>
        <w:bidi w:val="0"/>
        <w:jc w:val="left"/>
        <w:rPr/>
      </w:pPr>
      <w:r>
        <w:rPr/>
        <w:t>3.4 RELATÓRIO PREVIDENCIÁRIO — PROCESSO 0800075-54.2023.8.18.0056</w:t>
      </w:r>
    </w:p>
    <w:p>
      <w:pPr>
        <w:pStyle w:val="BodyText"/>
        <w:bidi w:val="0"/>
        <w:jc w:val="left"/>
        <w:rPr/>
      </w:pPr>
      <w:r>
        <w:rPr>
          <w:rStyle w:val="Strong"/>
        </w:rPr>
        <w:t>Juízo:</w:t>
      </w:r>
      <w:r>
        <w:rPr/>
        <w:t xml:space="preserve"> Vara Única da Comarca de Itaueira-PI (competência delegada; recursos ao TRF da 1ª Região) </w:t>
      </w:r>
      <w:r>
        <w:rPr>
          <w:rStyle w:val="Strong"/>
        </w:rPr>
        <w:t>Classe:</w:t>
      </w:r>
      <w:r>
        <w:rPr/>
        <w:t xml:space="preserve"> Procedimento Comum Cível — Assuntos: Aposentadoria por Incapacidade Permanente; Auxílio por Incapacidade Temporária (capa do PJe, PDF pág. 1) </w:t>
      </w:r>
      <w:r>
        <w:rPr>
          <w:rStyle w:val="Strong"/>
        </w:rPr>
        <w:t>Autora:</w:t>
      </w:r>
      <w:r>
        <w:rPr/>
        <w:t xml:space="preserve"> ELISANIA DE SOUSA LOPES PIO (grafada também "Elisânia") — CPF 038.871.323-27; RG 2.884.439 </w:t>
      </w:r>
      <w:r>
        <w:rPr>
          <w:rStyle w:val="Strong"/>
        </w:rPr>
        <w:t>Réu:</w:t>
      </w:r>
      <w:r>
        <w:rPr/>
        <w:t xml:space="preserve"> INSS </w:t>
      </w:r>
      <w:r>
        <w:rPr>
          <w:rStyle w:val="Strong"/>
        </w:rPr>
        <w:t>Distribuição:</w:t>
      </w:r>
      <w:r>
        <w:rPr/>
        <w:t xml:space="preserve"> 08/02/2023 — Valor da causa: R$ 14.544,00 — Justiça gratuita: SIM — Pedido de liminar/tutela: NÃO (capa do PJe, PDF pág. 1) </w:t>
      </w:r>
      <w:r>
        <w:rPr>
          <w:rStyle w:val="Strong"/>
        </w:rPr>
        <w:t>Data da leitura dos autos:</w:t>
      </w:r>
      <w:r>
        <w:rPr/>
        <w:t xml:space="preserve"> 01/10/2026 (compilação PJe gerada em 01/10/2026; último documento: ID 98796294, de 16/06/2026)</w:t>
      </w:r>
    </w:p>
    <w:p>
      <w:pPr>
        <w:pStyle w:val="BlockQuotation"/>
        <w:bidi w:val="0"/>
        <w:jc w:val="left"/>
        <w:rPr/>
      </w:pPr>
      <w:r>
        <w:rPr/>
        <w:t xml:space="preserve">Convenções: "ID x pág. y" = ID do documento no PJe e página dentro do documento; "PDF pág. n" = página da compilação integral. Tudo o que estiver sob o rótulo </w:t>
      </w:r>
      <w:r>
        <w:rPr>
          <w:rStyle w:val="Strong"/>
        </w:rPr>
        <w:t>[ANÁLISE]</w:t>
      </w:r>
      <w:r>
        <w:rPr/>
        <w:t xml:space="preserve"> é avaliação deste assessor; o restante é </w:t>
      </w:r>
      <w:r>
        <w:rPr>
          <w:rStyle w:val="Strong"/>
        </w:rPr>
        <w:t>FATO DOS AUTOS</w:t>
      </w:r>
      <w:r>
        <w:rPr/>
        <w:t>. Manuscritos de leitura duvidosa vão marcados com "[leitura incerta]".</w:t>
      </w:r>
    </w:p>
    <w:p>
      <w:pPr>
        <w:pStyle w:val="HorizontalLine"/>
        <w:bidi w:val="0"/>
        <w:jc w:val="left"/>
        <w:rPr/>
      </w:pPr>
      <w:r>
        <w:rPr/>
      </w:r>
    </w:p>
    <w:p>
      <w:pPr>
        <w:pStyle w:val="Heading4"/>
        <w:bidi w:val="0"/>
        <w:jc w:val="left"/>
        <w:rPr/>
      </w:pPr>
      <w:r>
        <w:rPr/>
        <w:t xml:space="preserve">⚠ </w:t>
      </w:r>
      <w:r>
        <w:rPr/>
        <w:t>SÍNTESE EXECUTIVA (para leitura rápida)</w:t>
      </w:r>
    </w:p>
    <w:p>
      <w:pPr>
        <w:pStyle w:val="BodyText"/>
        <w:numPr>
          <w:ilvl w:val="0"/>
          <w:numId w:val="72"/>
        </w:numPr>
        <w:tabs>
          <w:tab w:val="clear" w:pos="1134"/>
          <w:tab w:val="left" w:pos="709" w:leader="none"/>
        </w:tabs>
        <w:bidi w:val="0"/>
        <w:ind w:hanging="283" w:left="709"/>
        <w:jc w:val="left"/>
        <w:rPr/>
      </w:pPr>
      <w:r>
        <w:rPr>
          <w:rStyle w:val="Strong"/>
        </w:rPr>
        <w:t>NÃO HÁ SENTENÇA, recurso, acórdão ou anulação</w:t>
      </w:r>
      <w:r>
        <w:rPr/>
        <w:t xml:space="preserve"> nos autos. Último ato: certidão de conclusão para </w:t>
      </w:r>
      <w:r>
        <w:rPr>
          <w:rStyle w:val="Strong"/>
        </w:rPr>
        <w:t>decisão</w:t>
      </w:r>
      <w:r>
        <w:rPr/>
        <w:t xml:space="preserve"> em 16/06/2026 (ID 98796294).</w:t>
      </w:r>
    </w:p>
    <w:p>
      <w:pPr>
        <w:pStyle w:val="BodyText"/>
        <w:numPr>
          <w:ilvl w:val="0"/>
          <w:numId w:val="72"/>
        </w:numPr>
        <w:tabs>
          <w:tab w:val="clear" w:pos="1134"/>
          <w:tab w:val="left" w:pos="709" w:leader="none"/>
        </w:tabs>
        <w:bidi w:val="0"/>
        <w:ind w:hanging="283" w:left="709"/>
        <w:jc w:val="left"/>
        <w:rPr/>
      </w:pPr>
      <w:r>
        <w:rPr>
          <w:rStyle w:val="Strong"/>
        </w:rPr>
        <w:t>Laudo judicial existe</w:t>
      </w:r>
      <w:r>
        <w:rPr/>
        <w:t xml:space="preserve"> (ID 95213956, juntado em 28/04/2026; exame em 27/04/2026; perito Dr. Ronye Max Cipriano Saraiva, </w:t>
      </w:r>
      <w:r>
        <w:rPr>
          <w:rStyle w:val="Strong"/>
        </w:rPr>
        <w:t>cardiologista</w:t>
      </w:r>
      <w:r>
        <w:rPr/>
        <w:t xml:space="preserve">): incapacidade </w:t>
      </w:r>
      <w:r>
        <w:rPr>
          <w:rStyle w:val="Strong"/>
        </w:rPr>
        <w:t>TOTAL e PERMANENTE</w:t>
      </w:r>
      <w:r>
        <w:rPr/>
        <w:t>, CIDs L52 + B92 + R20.2, DII "</w:t>
      </w:r>
      <w:r>
        <w:rPr>
          <w:rStyle w:val="Strong"/>
        </w:rPr>
        <w:t>ano de 2022</w:t>
      </w:r>
      <w:r>
        <w:rPr/>
        <w:t>" (sem dia/mês), sem prazo de recuperação, reabilitação "não é possível prever".</w:t>
      </w:r>
    </w:p>
    <w:p>
      <w:pPr>
        <w:pStyle w:val="BodyText"/>
        <w:numPr>
          <w:ilvl w:val="0"/>
          <w:numId w:val="72"/>
        </w:numPr>
        <w:tabs>
          <w:tab w:val="clear" w:pos="1134"/>
          <w:tab w:val="left" w:pos="709" w:leader="none"/>
        </w:tabs>
        <w:bidi w:val="0"/>
        <w:ind w:hanging="283" w:left="709"/>
        <w:jc w:val="left"/>
        <w:rPr/>
      </w:pPr>
      <w:r>
        <w:rPr>
          <w:rStyle w:val="Strong"/>
        </w:rPr>
        <w:t>INSS contestou</w:t>
      </w:r>
      <w:r>
        <w:rPr/>
        <w:t xml:space="preserve"> (ID 96679307, 19/05/2026) apenas com </w:t>
      </w:r>
      <w:r>
        <w:rPr>
          <w:rStyle w:val="Strong"/>
        </w:rPr>
        <w:t>preliminar de ausência de início de prova material da condição de segurada especial</w:t>
      </w:r>
      <w:r>
        <w:rPr/>
        <w:t xml:space="preserve"> (Tema 629/STJ — extinção sem mérito, art. 485, IV, CPC). </w:t>
      </w:r>
      <w:r>
        <w:rPr>
          <w:rStyle w:val="Strong"/>
        </w:rPr>
        <w:t>Não impugnou o laudo</w:t>
      </w:r>
      <w:r>
        <w:rPr/>
        <w:t xml:space="preserve"> nem a incapacidade.</w:t>
      </w:r>
    </w:p>
    <w:p>
      <w:pPr>
        <w:pStyle w:val="BodyText"/>
        <w:numPr>
          <w:ilvl w:val="0"/>
          <w:numId w:val="72"/>
        </w:numPr>
        <w:tabs>
          <w:tab w:val="clear" w:pos="1134"/>
          <w:tab w:val="left" w:pos="709" w:leader="none"/>
        </w:tabs>
        <w:bidi w:val="0"/>
        <w:ind w:hanging="283" w:left="709"/>
        <w:jc w:val="left"/>
        <w:rPr/>
      </w:pPr>
      <w:r>
        <w:rPr>
          <w:rStyle w:val="Strong"/>
        </w:rPr>
        <w:t>[ANÁLISE] O processo NÃO está maduro para sentença</w:t>
      </w:r>
      <w:r>
        <w:rPr/>
        <w:t xml:space="preserve">: (a) falta a </w:t>
      </w:r>
      <w:r>
        <w:rPr>
          <w:rStyle w:val="Strong"/>
        </w:rPr>
        <w:t>réplica</w:t>
      </w:r>
      <w:r>
        <w:rPr/>
        <w:t xml:space="preserve"> (a contestação trouxe preliminar; a própria decisão ID 37976114 manda intimar o autor para réplica e especificação de provas); (b) a </w:t>
      </w:r>
      <w:r>
        <w:rPr>
          <w:rStyle w:val="Strong"/>
        </w:rPr>
        <w:t>qualidade de segurada especial</w:t>
      </w:r>
      <w:r>
        <w:rPr/>
        <w:t xml:space="preserve"> — ponto controvertido fixado na decisão ID 37976114 — depende de </w:t>
      </w:r>
      <w:r>
        <w:rPr>
          <w:rStyle w:val="Strong"/>
        </w:rPr>
        <w:t>prova testemunhal requerida na inicial</w:t>
      </w:r>
      <w:r>
        <w:rPr/>
        <w:t xml:space="preserve"> e ainda não produzida (não houve audiência); a prova material está quase toda em nome de terceiro (Sebastião Soares da Silva), com contradições quanto ao grupo familiar; (c) o laudo tem </w:t>
      </w:r>
      <w:r>
        <w:rPr>
          <w:rStyle w:val="Strong"/>
        </w:rPr>
        <w:t>contradições internas</w:t>
      </w:r>
      <w:r>
        <w:rPr/>
        <w:t xml:space="preserve"> (incapacidade total e permanente × quadro "compensado"; DII em 2022 × "não é possível afirmar" incapacidade entre o indeferimento e a perícia) e </w:t>
      </w:r>
      <w:r>
        <w:rPr>
          <w:rStyle w:val="Strong"/>
        </w:rPr>
        <w:t>não fundamenta a divergência com o laudo do INSS</w:t>
      </w:r>
      <w:r>
        <w:rPr/>
        <w:t xml:space="preserve"> (art. 129-A, § 1º, da Lei 8.213/91, expressamente lembrado na decisão ID 37976114).</w:t>
      </w:r>
    </w:p>
    <w:p>
      <w:pPr>
        <w:pStyle w:val="BodyText"/>
        <w:numPr>
          <w:ilvl w:val="0"/>
          <w:numId w:val="72"/>
        </w:numPr>
        <w:tabs>
          <w:tab w:val="clear" w:pos="1134"/>
          <w:tab w:val="left" w:pos="709" w:leader="none"/>
        </w:tabs>
        <w:bidi w:val="0"/>
        <w:ind w:hanging="283" w:left="709"/>
        <w:jc w:val="left"/>
        <w:rPr/>
      </w:pPr>
      <w:r>
        <w:rPr/>
        <w:t xml:space="preserve">Se, após instrução, confirmados a qualidade de segurada especial e a incapacidade: o caso é de </w:t>
      </w:r>
      <w:r>
        <w:rPr>
          <w:rStyle w:val="Strong"/>
        </w:rPr>
        <w:t>aposentadoria por incapacidade permanente</w:t>
      </w:r>
      <w:r>
        <w:rPr/>
        <w:t xml:space="preserve"> (modelo de auxílio temporário NÃO cobre — usar o modelo de aposentadoria), RMI de 1 salário mínimo (art. 39, I), DIB na DER 03/05/2022 se a DII for confirmada até essa data; sem prescrição.</w:t>
      </w:r>
    </w:p>
    <w:p>
      <w:pPr>
        <w:pStyle w:val="HorizontalLine"/>
        <w:bidi w:val="0"/>
        <w:jc w:val="left"/>
        <w:rPr/>
      </w:pPr>
      <w:r>
        <w:rPr/>
      </w:r>
    </w:p>
    <w:p>
      <w:pPr>
        <w:pStyle w:val="Heading4"/>
        <w:bidi w:val="0"/>
        <w:jc w:val="left"/>
        <w:rPr/>
      </w:pPr>
      <w:r>
        <w:rPr/>
        <w:t>PARTE 1: DADOS GERAIS E TEMPORAIS DO BENEFÍCIO</w:t>
      </w:r>
    </w:p>
    <w:p>
      <w:pPr>
        <w:pStyle w:val="BodyText"/>
        <w:numPr>
          <w:ilvl w:val="0"/>
          <w:numId w:val="73"/>
        </w:numPr>
        <w:tabs>
          <w:tab w:val="clear" w:pos="1134"/>
          <w:tab w:val="left" w:pos="709" w:leader="none"/>
        </w:tabs>
        <w:bidi w:val="0"/>
        <w:ind w:hanging="283" w:left="709"/>
        <w:jc w:val="left"/>
        <w:rPr/>
      </w:pPr>
      <w:r>
        <w:rPr>
          <w:rStyle w:val="Strong"/>
        </w:rPr>
        <w:t>NB (Número do Benefício):</w:t>
      </w:r>
      <w:r>
        <w:rPr/>
        <w:t xml:space="preserve"> 639.037.509-7 (espécie 31), requerimento nº 214420467 (Comunicação de Decisão, ID 36746927 pág. 1; SABI, ID 36746940 pág. 1; Dossiê, ID 96679308 pág. 2-3). Requerimento anterior: NB 616.630.694-0 (DER 23/11/2016, indeferido em 23/03/2017 — ID 96679308 pág. 2-3; ID 96679309 pág. 1-2).</w:t>
      </w:r>
    </w:p>
    <w:p>
      <w:pPr>
        <w:pStyle w:val="BodyText"/>
        <w:numPr>
          <w:ilvl w:val="0"/>
          <w:numId w:val="73"/>
        </w:numPr>
        <w:tabs>
          <w:tab w:val="clear" w:pos="1134"/>
          <w:tab w:val="left" w:pos="709" w:leader="none"/>
        </w:tabs>
        <w:bidi w:val="0"/>
        <w:ind w:hanging="283" w:left="709"/>
        <w:jc w:val="left"/>
        <w:rPr/>
      </w:pPr>
      <w:r>
        <w:rPr>
          <w:rStyle w:val="Strong"/>
        </w:rPr>
        <w:t>Espécie do Benefício Pleiteado:</w:t>
      </w:r>
      <w:r>
        <w:rPr/>
        <w:t xml:space="preserve"> Auxílio-doença (auxílio por incapacidade temporária) </w:t>
      </w:r>
      <w:r>
        <w:rPr>
          <w:rStyle w:val="Strong"/>
        </w:rPr>
        <w:t>ou</w:t>
      </w:r>
      <w:r>
        <w:rPr/>
        <w:t xml:space="preserve"> aposentadoria por invalidez (por incapacidade permanente), "concessão/restabelecimento", com análise do acréscimo de 25% (art. 45) mencionada apenas na fundamentação; </w:t>
      </w:r>
      <w:r>
        <w:rPr>
          <w:rStyle w:val="Strong"/>
        </w:rPr>
        <w:t>sucessivamente, auxílio-acidente</w:t>
      </w:r>
      <w:r>
        <w:rPr/>
        <w:t xml:space="preserve"> (art. 86) (ID 36746924 pág. 4 e 8). Rural — segurada especial em regime de economia familiar (ID 36746924 pág. 4-5).</w:t>
      </w:r>
    </w:p>
    <w:p>
      <w:pPr>
        <w:pStyle w:val="BodyText"/>
        <w:numPr>
          <w:ilvl w:val="0"/>
          <w:numId w:val="73"/>
        </w:numPr>
        <w:tabs>
          <w:tab w:val="clear" w:pos="1134"/>
          <w:tab w:val="left" w:pos="709" w:leader="none"/>
        </w:tabs>
        <w:bidi w:val="0"/>
        <w:ind w:hanging="283" w:left="709"/>
        <w:jc w:val="left"/>
        <w:rPr/>
      </w:pPr>
      <w:r>
        <w:rPr>
          <w:rStyle w:val="Strong"/>
        </w:rPr>
        <w:t>Idade da Parte Autora na DER / Marco Etário:</w:t>
      </w:r>
      <w:r>
        <w:rPr/>
        <w:t xml:space="preserve"> nascida em </w:t>
      </w:r>
      <w:r>
        <w:rPr>
          <w:rStyle w:val="Strong"/>
        </w:rPr>
        <w:t>18/10/1976</w:t>
      </w:r>
      <w:r>
        <w:rPr/>
        <w:t xml:space="preserve"> (RG, ID 36746933 pág. 1; CNIS, ID 36746938 pág. 8; SABI, ID 36746940). Na DER (03/05/2022): </w:t>
      </w:r>
      <w:r>
        <w:rPr>
          <w:rStyle w:val="Strong"/>
        </w:rPr>
        <w:t>45 anos, 6 meses e 15 dias</w:t>
      </w:r>
      <w:r>
        <w:rPr/>
        <w:t>. No ajuizamento (08/02/2023): 46 anos. Na perícia judicial (27/04/2026): 49 anos. Hoje (01/10/2026): 49 anos (completa 50 em 18/10/2026). Benefício por incapacidade — não há requisito etário.</w:t>
      </w:r>
    </w:p>
    <w:p>
      <w:pPr>
        <w:pStyle w:val="BodyText"/>
        <w:numPr>
          <w:ilvl w:val="0"/>
          <w:numId w:val="73"/>
        </w:numPr>
        <w:tabs>
          <w:tab w:val="clear" w:pos="1134"/>
          <w:tab w:val="left" w:pos="709" w:leader="none"/>
        </w:tabs>
        <w:bidi w:val="0"/>
        <w:ind w:hanging="283" w:left="709"/>
        <w:jc w:val="left"/>
        <w:rPr/>
      </w:pPr>
      <w:r>
        <w:rPr>
          <w:rStyle w:val="Strong"/>
        </w:rPr>
        <w:t>DER (Data de Entrada do Requerimento):</w:t>
      </w:r>
      <w:r>
        <w:rPr/>
        <w:t xml:space="preserve"> </w:t>
      </w:r>
      <w:r>
        <w:rPr>
          <w:rStyle w:val="Strong"/>
        </w:rPr>
        <w:t>03/05/2022</w:t>
      </w:r>
      <w:r>
        <w:rPr/>
        <w:t xml:space="preserve"> (ID 36746927 pág. 1; ID 36746924 pág. 3-4; ID 96679308 pág. 2-3).</w:t>
      </w:r>
    </w:p>
    <w:p>
      <w:pPr>
        <w:pStyle w:val="BodyText"/>
        <w:numPr>
          <w:ilvl w:val="0"/>
          <w:numId w:val="73"/>
        </w:numPr>
        <w:tabs>
          <w:tab w:val="clear" w:pos="1134"/>
          <w:tab w:val="left" w:pos="709" w:leader="none"/>
        </w:tabs>
        <w:bidi w:val="0"/>
        <w:ind w:hanging="283" w:left="709"/>
        <w:jc w:val="left"/>
        <w:rPr/>
      </w:pPr>
      <w:r>
        <w:rPr>
          <w:rStyle w:val="Strong"/>
        </w:rPr>
        <w:t>DIB (Data de Início do Benefício) Pretendida:</w:t>
      </w:r>
      <w:r>
        <w:rPr/>
        <w:t xml:space="preserve"> "a partir do requerimento administrativo ou de sua última cessação" (pedido "e", ID 36746924 pág. 8) → </w:t>
      </w:r>
      <w:r>
        <w:rPr>
          <w:rStyle w:val="Strong"/>
        </w:rPr>
        <w:t>DER 03/05/2022</w:t>
      </w:r>
      <w:r>
        <w:rPr/>
        <w:t xml:space="preserve"> (não houve benefício cessado: os dois requerimentos foram indeferidos — ID 96679308 pág. 2-3). A inicial também diz que a DIB "deverá ser fixada nos termos dos arts. 43 e 60" (ID 36746924 pág. 5; emenda ID 41959564 pág. 3); quanto à aposentadoria, "a partir da data de sua efetiva constatação" (ID 36746924 pág. 4).</w:t>
      </w:r>
    </w:p>
    <w:p>
      <w:pPr>
        <w:pStyle w:val="BodyText"/>
        <w:numPr>
          <w:ilvl w:val="0"/>
          <w:numId w:val="73"/>
        </w:numPr>
        <w:tabs>
          <w:tab w:val="clear" w:pos="1134"/>
          <w:tab w:val="left" w:pos="709" w:leader="none"/>
        </w:tabs>
        <w:bidi w:val="0"/>
        <w:ind w:hanging="283" w:left="709"/>
        <w:jc w:val="left"/>
        <w:rPr/>
      </w:pPr>
      <w:r>
        <w:rPr>
          <w:rStyle w:val="Strong"/>
        </w:rPr>
        <w:t>DII (Data do Início da Incapacidade) Alegada na Inicial:</w:t>
      </w:r>
      <w:r>
        <w:rPr/>
        <w:t xml:space="preserve"> </w:t>
      </w:r>
      <w:r>
        <w:rPr>
          <w:rStyle w:val="Strong"/>
        </w:rPr>
        <w:t>Não especificada</w:t>
      </w:r>
      <w:r>
        <w:rPr/>
        <w:t xml:space="preserve"> (inicial ID 36746924 e emenda ID 41959564 não indicam data).</w:t>
      </w:r>
    </w:p>
    <w:p>
      <w:pPr>
        <w:pStyle w:val="BodyText"/>
        <w:numPr>
          <w:ilvl w:val="0"/>
          <w:numId w:val="73"/>
        </w:numPr>
        <w:tabs>
          <w:tab w:val="clear" w:pos="1134"/>
          <w:tab w:val="left" w:pos="709" w:leader="none"/>
        </w:tabs>
        <w:bidi w:val="0"/>
        <w:ind w:hanging="283" w:left="709"/>
        <w:jc w:val="left"/>
        <w:rPr/>
      </w:pPr>
      <w:r>
        <w:rPr>
          <w:rStyle w:val="Strong"/>
        </w:rPr>
        <w:t>Motivo Principal do Indeferimento Administrativo (conforme Carta do INSS):</w:t>
      </w:r>
      <w:r>
        <w:rPr/>
        <w:t xml:space="preserve"> ( ) 1. Falta de qualidade de segurado / Perda da qualidade de segurado especial ( X ) 2. Perícia médica do INSS não atestou incapacidade laborativa — "Motivo: Não Constatação de Incapacidade Laborativa", fundamentação art. 59 da Lei 8.213/91, art. 71 do Decreto 3.048/99 (ID 36746927 pág. 1); no sistema: "3 - PARECER CONTRARIO DA PERICIA MEDICA", indeferimento em 08/11/2022 (ID 96679308 pág. 3). ( ) 3. Não cumprimento do período de carência (art. 25, Lei 8.213/91) ( ) 4. Falta de comprovação de atividade urbana/rural (Segurado Especial / Híbrida) ( ) 5. Doença preexistente à filiação/reingresso ( ) 6. Não preenchimento de requisito etário / condições assistenciais (BPC) ( ) 7. Outros motivos: </w:t>
      </w:r>
      <w:r>
        <w:rPr>
          <w:rStyle w:val="Emphasis"/>
        </w:rPr>
        <w:t>__</w:t>
      </w:r>
      <w:r>
        <w:rPr/>
        <w:t xml:space="preserve"> </w:t>
      </w:r>
      <w:r>
        <w:rPr>
          <w:rStyle w:val="Emphasis"/>
        </w:rPr>
        <w:t>Obs.: a qualidade de segurada especial NÃO foi o fundamento do indeferimento; ela só passou a ser controvertida na contestação (ID 96679307). No Dossiê, a "forma de filiação" dos dois requerimentos consta como "0 - DESEMPREGADO" e o ramo de atividade "0 - NÃO INFORMADO" (ID 96679308 pág. 3).</w:t>
      </w:r>
    </w:p>
    <w:p>
      <w:pPr>
        <w:pStyle w:val="HorizontalLine"/>
        <w:bidi w:val="0"/>
        <w:jc w:val="left"/>
        <w:rPr/>
      </w:pPr>
      <w:r>
        <w:rPr/>
      </w:r>
    </w:p>
    <w:p>
      <w:pPr>
        <w:pStyle w:val="Heading4"/>
        <w:bidi w:val="0"/>
        <w:jc w:val="left"/>
        <w:rPr/>
      </w:pPr>
      <w:r>
        <w:rPr/>
        <w:t>PARTE 2: MATRIZ COMPARATIVA DE PROVAS (INCAPACIDADE)</w:t>
      </w:r>
    </w:p>
    <w:tbl>
      <w:tblPr>
        <w:tblW w:w="8123" w:type="dxa"/>
        <w:jc w:val="left"/>
        <w:tblInd w:w="0" w:type="dxa"/>
        <w:tblLayout w:type="fixed"/>
        <w:tblCellMar>
          <w:top w:w="28" w:type="dxa"/>
          <w:left w:w="28" w:type="dxa"/>
          <w:bottom w:w="28" w:type="dxa"/>
          <w:right w:w="28" w:type="dxa"/>
        </w:tblCellMar>
      </w:tblPr>
      <w:tblGrid>
        <w:gridCol w:w="1289"/>
        <w:gridCol w:w="2465"/>
        <w:gridCol w:w="2111"/>
        <w:gridCol w:w="2258"/>
      </w:tblGrid>
      <w:tr>
        <w:trPr>
          <w:tblHeader w:val="true"/>
        </w:trPr>
        <w:tc>
          <w:tcPr>
            <w:tcW w:w="1289" w:type="dxa"/>
            <w:tcBorders/>
            <w:vAlign w:val="center"/>
          </w:tcPr>
          <w:p>
            <w:pPr>
              <w:pStyle w:val="TableHeading"/>
              <w:bidi w:val="0"/>
              <w:spacing w:before="0" w:after="283"/>
              <w:ind w:hanging="0" w:left="0" w:right="0"/>
              <w:jc w:val="left"/>
              <w:rPr/>
            </w:pPr>
            <w:r>
              <w:rPr/>
              <w:t>Parâmetro de Análise</w:t>
            </w:r>
          </w:p>
        </w:tc>
        <w:tc>
          <w:tcPr>
            <w:tcW w:w="2465" w:type="dxa"/>
            <w:tcBorders/>
            <w:vAlign w:val="center"/>
          </w:tcPr>
          <w:p>
            <w:pPr>
              <w:pStyle w:val="TableHeading"/>
              <w:bidi w:val="0"/>
              <w:spacing w:before="0" w:after="283"/>
              <w:ind w:hanging="0" w:left="0" w:right="0"/>
              <w:jc w:val="left"/>
              <w:rPr/>
            </w:pPr>
            <w:r>
              <w:rPr/>
              <w:t>Laudo Pericial Judicial</w:t>
            </w:r>
          </w:p>
        </w:tc>
        <w:tc>
          <w:tcPr>
            <w:tcW w:w="2111" w:type="dxa"/>
            <w:tcBorders/>
            <w:vAlign w:val="center"/>
          </w:tcPr>
          <w:p>
            <w:pPr>
              <w:pStyle w:val="TableHeading"/>
              <w:bidi w:val="0"/>
              <w:spacing w:before="0" w:after="283"/>
              <w:ind w:hanging="0" w:left="0" w:right="0"/>
              <w:jc w:val="left"/>
              <w:rPr/>
            </w:pPr>
            <w:r>
              <w:rPr/>
              <w:t>Laudo Pericial Administrativo (INSS)</w:t>
            </w:r>
          </w:p>
        </w:tc>
        <w:tc>
          <w:tcPr>
            <w:tcW w:w="2258" w:type="dxa"/>
            <w:tcBorders/>
            <w:vAlign w:val="center"/>
          </w:tcPr>
          <w:p>
            <w:pPr>
              <w:pStyle w:val="TableHeading"/>
              <w:bidi w:val="0"/>
              <w:spacing w:before="0" w:after="283"/>
              <w:ind w:hanging="0" w:left="0" w:right="0"/>
              <w:jc w:val="left"/>
              <w:rPr/>
            </w:pPr>
            <w:r>
              <w:rPr/>
              <w:t>Atestados Particulares / SUS</w:t>
            </w:r>
          </w:p>
        </w:tc>
      </w:tr>
      <w:tr>
        <w:trPr/>
        <w:tc>
          <w:tcPr>
            <w:tcW w:w="1289" w:type="dxa"/>
            <w:tcBorders/>
            <w:vAlign w:val="center"/>
          </w:tcPr>
          <w:p>
            <w:pPr>
              <w:pStyle w:val="TableContents"/>
              <w:bidi w:val="0"/>
              <w:spacing w:before="0" w:after="283"/>
              <w:ind w:hanging="0" w:left="0" w:right="0"/>
              <w:jc w:val="left"/>
              <w:rPr/>
            </w:pPr>
            <w:r>
              <w:rPr>
                <w:rStyle w:val="Strong"/>
              </w:rPr>
              <w:t>1. Diagnóstico / CID Principal</w:t>
            </w:r>
          </w:p>
        </w:tc>
        <w:tc>
          <w:tcPr>
            <w:tcW w:w="2465" w:type="dxa"/>
            <w:tcBorders/>
            <w:vAlign w:val="center"/>
          </w:tcPr>
          <w:p>
            <w:pPr>
              <w:pStyle w:val="TableContents"/>
              <w:bidi w:val="0"/>
              <w:spacing w:before="0" w:after="283"/>
              <w:ind w:hanging="0" w:left="0" w:right="0"/>
              <w:jc w:val="left"/>
              <w:rPr/>
            </w:pPr>
            <w:r>
              <w:rPr/>
              <w:t>"Sequela de hanseníase (B92), parestesias (R20.2)"; causa provável "hanseníase virchowiana"; quesito 5 do Juízo: "L52 + B92 + R20.2" (ID 95213956 pág. 2 e 5). Queixa: "parestesia e déficit de força em hemicorpo direito" (ID 95213956 pág. 2)</w:t>
            </w:r>
          </w:p>
        </w:tc>
        <w:tc>
          <w:tcPr>
            <w:tcW w:w="2111" w:type="dxa"/>
            <w:tcBorders/>
            <w:vAlign w:val="center"/>
          </w:tcPr>
          <w:p>
            <w:pPr>
              <w:pStyle w:val="TableContents"/>
              <w:bidi w:val="0"/>
              <w:spacing w:before="0" w:after="283"/>
              <w:ind w:hanging="0" w:left="0" w:right="0"/>
              <w:jc w:val="left"/>
              <w:rPr/>
            </w:pPr>
            <w:r>
              <w:rPr/>
              <w:t xml:space="preserve">NB 639.037.509-7, exame 08/11/2022: </w:t>
            </w:r>
            <w:r>
              <w:rPr>
                <w:rStyle w:val="Strong"/>
              </w:rPr>
              <w:t>A30.5</w:t>
            </w:r>
            <w:r>
              <w:rPr/>
              <w:t xml:space="preserve"> — "Hanseníase [lepra] lepromatosa"; "Lavradora portadora de sequelas de hanseniase de longa data com pouca atividade clinica" (ID 36746940; ID 96679309 pág. 2). Requerimento anterior (exame 23/03/2017): </w:t>
            </w:r>
            <w:r>
              <w:rPr>
                <w:rStyle w:val="Strong"/>
              </w:rPr>
              <w:t>F70.1</w:t>
            </w:r>
            <w:r>
              <w:rPr/>
              <w:t xml:space="preserve"> — retardo mental leve (ID 96679309 pág. 1)</w:t>
            </w:r>
          </w:p>
        </w:tc>
        <w:tc>
          <w:tcPr>
            <w:tcW w:w="2258" w:type="dxa"/>
            <w:tcBorders/>
            <w:vAlign w:val="center"/>
          </w:tcPr>
          <w:p>
            <w:pPr>
              <w:pStyle w:val="TableContents"/>
              <w:bidi w:val="0"/>
              <w:spacing w:before="0" w:after="283"/>
              <w:ind w:hanging="0" w:left="0" w:right="0"/>
              <w:jc w:val="left"/>
              <w:rPr/>
            </w:pPr>
            <w:r>
              <w:rPr/>
              <w:t xml:space="preserve">Atestado 28/04/2022 (Dra. Safira Leal Luz, dermatologia, CRM-PI 3657): hanseníase virchowiana e reação hansênica tipo 2, </w:t>
            </w:r>
            <w:r>
              <w:rPr>
                <w:rStyle w:val="Strong"/>
              </w:rPr>
              <w:t>CID A30.5</w:t>
            </w:r>
            <w:r>
              <w:rPr/>
              <w:t xml:space="preserve"> (ID 36746935 pág. 3). Atestado 15/12/2022 (mesma médica): concluiu tratamento da hanseníase virchowiana em nov/2022; em tratamento de reação hansênica tipo 2 (talidomida e prednisona); </w:t>
            </w:r>
            <w:r>
              <w:rPr>
                <w:rStyle w:val="Strong"/>
              </w:rPr>
              <w:t>CID B92; L52</w:t>
            </w:r>
            <w:r>
              <w:rPr/>
              <w:t xml:space="preserve"> (ID 36746935 pág. 4)</w:t>
            </w:r>
          </w:p>
        </w:tc>
      </w:tr>
      <w:tr>
        <w:trPr/>
        <w:tc>
          <w:tcPr>
            <w:tcW w:w="1289" w:type="dxa"/>
            <w:tcBorders/>
            <w:vAlign w:val="center"/>
          </w:tcPr>
          <w:p>
            <w:pPr>
              <w:pStyle w:val="TableContents"/>
              <w:bidi w:val="0"/>
              <w:spacing w:before="0" w:after="283"/>
              <w:ind w:hanging="0" w:left="0" w:right="0"/>
              <w:jc w:val="left"/>
              <w:rPr/>
            </w:pPr>
            <w:r>
              <w:rPr>
                <w:rStyle w:val="Strong"/>
              </w:rPr>
              <w:t>2. Tipo e Grau da Incapacidade</w:t>
            </w:r>
          </w:p>
        </w:tc>
        <w:tc>
          <w:tcPr>
            <w:tcW w:w="2465" w:type="dxa"/>
            <w:tcBorders/>
            <w:vAlign w:val="center"/>
          </w:tcPr>
          <w:p>
            <w:pPr>
              <w:pStyle w:val="TableContents"/>
              <w:bidi w:val="0"/>
              <w:spacing w:before="0" w:after="283"/>
              <w:ind w:hanging="0" w:left="0" w:right="0"/>
              <w:jc w:val="left"/>
              <w:rPr/>
            </w:pPr>
            <w:r>
              <w:rPr>
                <w:rStyle w:val="Strong"/>
              </w:rPr>
              <w:t>Total e permanente</w:t>
            </w:r>
            <w:r>
              <w:rPr/>
              <w:t xml:space="preserve"> ("Permanente e total" — ID 95213956 pág. 2, quesito 7); não pode exercer a profissão (quesito 9 do Juízo: "Não" — pág. 5). </w:t>
            </w:r>
            <w:r>
              <w:rPr>
                <w:rStyle w:val="Strong"/>
              </w:rPr>
              <w:t>Contradição:</w:t>
            </w:r>
            <w:r>
              <w:rPr/>
              <w:t xml:space="preserve"> quesito 8 do Juízo — quadro "compensado": "Sim"; quesito 4 do Juízo — estado mórbido: "Compensado" [leitura incerta] (pág. 5)</w:t>
            </w:r>
          </w:p>
        </w:tc>
        <w:tc>
          <w:tcPr>
            <w:tcW w:w="2111" w:type="dxa"/>
            <w:tcBorders/>
            <w:vAlign w:val="center"/>
          </w:tcPr>
          <w:p>
            <w:pPr>
              <w:pStyle w:val="TableContents"/>
              <w:bidi w:val="0"/>
              <w:spacing w:before="0" w:after="283"/>
              <w:ind w:hanging="0" w:left="0" w:right="0"/>
              <w:jc w:val="left"/>
              <w:rPr/>
            </w:pPr>
            <w:r>
              <w:rPr/>
              <w:t>"Não existe incapacidade laborativa" (2022 e 2017) (ID 36746940; ID 96679309 pág. 2-3)</w:t>
            </w:r>
          </w:p>
        </w:tc>
        <w:tc>
          <w:tcPr>
            <w:tcW w:w="2258" w:type="dxa"/>
            <w:tcBorders/>
            <w:vAlign w:val="center"/>
          </w:tcPr>
          <w:p>
            <w:pPr>
              <w:pStyle w:val="TableContents"/>
              <w:bidi w:val="0"/>
              <w:spacing w:before="0" w:after="283"/>
              <w:ind w:hanging="0" w:left="0" w:right="0"/>
              <w:jc w:val="left"/>
              <w:rPr/>
            </w:pPr>
            <w:r>
              <w:rPr/>
              <w:t>28/04/2022: "impossibilitada de realizar suas atividades rurais por 1 ano"; 15/12/2022: "impossibilitada de realizar suas atividades rurais por 6 meses" (ID 36746935 pág. 3-4)</w:t>
            </w:r>
          </w:p>
        </w:tc>
      </w:tr>
      <w:tr>
        <w:trPr/>
        <w:tc>
          <w:tcPr>
            <w:tcW w:w="1289" w:type="dxa"/>
            <w:tcBorders/>
            <w:vAlign w:val="center"/>
          </w:tcPr>
          <w:p>
            <w:pPr>
              <w:pStyle w:val="TableContents"/>
              <w:bidi w:val="0"/>
              <w:spacing w:before="0" w:after="283"/>
              <w:ind w:hanging="0" w:left="0" w:right="0"/>
              <w:jc w:val="left"/>
              <w:rPr/>
            </w:pPr>
            <w:r>
              <w:rPr>
                <w:rStyle w:val="Strong"/>
              </w:rPr>
              <w:t>3. DII (Início da Incapacidade)</w:t>
            </w:r>
          </w:p>
        </w:tc>
        <w:tc>
          <w:tcPr>
            <w:tcW w:w="2465" w:type="dxa"/>
            <w:tcBorders/>
            <w:vAlign w:val="center"/>
          </w:tcPr>
          <w:p>
            <w:pPr>
              <w:pStyle w:val="TableContents"/>
              <w:bidi w:val="0"/>
              <w:spacing w:before="0" w:after="283"/>
              <w:ind w:hanging="0" w:left="0" w:right="0"/>
              <w:jc w:val="left"/>
              <w:rPr/>
            </w:pPr>
            <w:r>
              <w:rPr/>
              <w:t xml:space="preserve">"Ano 2022. Laudo de especialista" (quesito 9, ID 95213956 pág. 2); "Início: ano 2022" (quesito 7 do Juízo, pág. 5); "Ano de 2022" (quesito 4 da autora, pág. 6). </w:t>
            </w:r>
            <w:r>
              <w:rPr>
                <w:rStyle w:val="Strong"/>
              </w:rPr>
              <w:t>Sem dia/mês.</w:t>
            </w:r>
            <w:r>
              <w:rPr/>
              <w:t xml:space="preserve"> Quesito 11: "Não é possível afirmar" se havia incapacidade entre o indeferimento e a perícia (pág. 2)</w:t>
            </w:r>
          </w:p>
        </w:tc>
        <w:tc>
          <w:tcPr>
            <w:tcW w:w="2111" w:type="dxa"/>
            <w:tcBorders/>
            <w:vAlign w:val="center"/>
          </w:tcPr>
          <w:p>
            <w:pPr>
              <w:pStyle w:val="TableContents"/>
              <w:bidi w:val="0"/>
              <w:spacing w:before="0" w:after="283"/>
              <w:ind w:hanging="0" w:left="0" w:right="0"/>
              <w:jc w:val="left"/>
              <w:rPr/>
            </w:pPr>
            <w:r>
              <w:rPr>
                <w:rStyle w:val="Strong"/>
              </w:rPr>
              <w:t>Não fixada</w:t>
            </w:r>
            <w:r>
              <w:rPr/>
              <w:t xml:space="preserve"> (campo "Início da Incapacidade" em branco). DID administrativa: </w:t>
            </w:r>
            <w:r>
              <w:rPr>
                <w:rStyle w:val="Strong"/>
              </w:rPr>
              <w:t>01/01/2012</w:t>
            </w:r>
            <w:r>
              <w:rPr/>
              <w:t xml:space="preserve"> (ID 36746940; ID 96679309 pág. 2)</w:t>
            </w:r>
          </w:p>
        </w:tc>
        <w:tc>
          <w:tcPr>
            <w:tcW w:w="2258" w:type="dxa"/>
            <w:tcBorders/>
            <w:vAlign w:val="center"/>
          </w:tcPr>
          <w:p>
            <w:pPr>
              <w:pStyle w:val="TableContents"/>
              <w:bidi w:val="0"/>
              <w:spacing w:before="0" w:after="283"/>
              <w:ind w:hanging="0" w:left="0" w:right="0"/>
              <w:jc w:val="left"/>
              <w:rPr/>
            </w:pPr>
            <w:r>
              <w:rPr/>
              <w:t>Atestados de 28/04/2022 e 15/12/2022 (ID 36746935 pág. 3-4). Notificações de receita de talidomida de 24/02/2022 e 28/04/2022 (ID 36746935 pág. 5-6)</w:t>
            </w:r>
          </w:p>
        </w:tc>
      </w:tr>
      <w:tr>
        <w:trPr/>
        <w:tc>
          <w:tcPr>
            <w:tcW w:w="1289" w:type="dxa"/>
            <w:tcBorders/>
            <w:vAlign w:val="center"/>
          </w:tcPr>
          <w:p>
            <w:pPr>
              <w:pStyle w:val="TableContents"/>
              <w:bidi w:val="0"/>
              <w:spacing w:before="0" w:after="283"/>
              <w:ind w:hanging="0" w:left="0" w:right="0"/>
              <w:jc w:val="left"/>
              <w:rPr/>
            </w:pPr>
            <w:r>
              <w:rPr>
                <w:rStyle w:val="Strong"/>
              </w:rPr>
              <w:t>4. Previsão de Cessação / Permanência</w:t>
            </w:r>
          </w:p>
        </w:tc>
        <w:tc>
          <w:tcPr>
            <w:tcW w:w="2465" w:type="dxa"/>
            <w:tcBorders/>
            <w:vAlign w:val="center"/>
          </w:tcPr>
          <w:p>
            <w:pPr>
              <w:pStyle w:val="TableContents"/>
              <w:bidi w:val="0"/>
              <w:spacing w:before="0" w:after="283"/>
              <w:ind w:hanging="0" w:left="0" w:right="0"/>
              <w:jc w:val="left"/>
              <w:rPr/>
            </w:pPr>
            <w:r>
              <w:rPr>
                <w:rStyle w:val="Strong"/>
              </w:rPr>
              <w:t>Permanente</w:t>
            </w:r>
            <w:r>
              <w:rPr/>
              <w:t>; "Não é possível prever data p/ recuperação" (quesito 7 do Juízo, pág. 5); quesito 16: "Não" [grafado como "NAS" — leitura incerta] (pág. 3); tratamento "contínuo" pelo SUS (quesito 15, pág. 3)</w:t>
            </w:r>
          </w:p>
        </w:tc>
        <w:tc>
          <w:tcPr>
            <w:tcW w:w="2111" w:type="dxa"/>
            <w:tcBorders/>
            <w:vAlign w:val="center"/>
          </w:tcPr>
          <w:p>
            <w:pPr>
              <w:pStyle w:val="TableContents"/>
              <w:bidi w:val="0"/>
              <w:spacing w:before="0" w:after="283"/>
              <w:ind w:hanging="0" w:left="0" w:right="0"/>
              <w:jc w:val="left"/>
              <w:rPr/>
            </w:pPr>
            <w:r>
              <w:rPr/>
              <w:t>Sem incapacidade — sem DCB</w:t>
            </w:r>
          </w:p>
        </w:tc>
        <w:tc>
          <w:tcPr>
            <w:tcW w:w="2258" w:type="dxa"/>
            <w:tcBorders/>
            <w:vAlign w:val="center"/>
          </w:tcPr>
          <w:p>
            <w:pPr>
              <w:pStyle w:val="TableContents"/>
              <w:bidi w:val="0"/>
              <w:spacing w:before="0" w:after="283"/>
              <w:ind w:hanging="0" w:left="0" w:right="0"/>
              <w:jc w:val="left"/>
              <w:rPr/>
            </w:pPr>
            <w:r>
              <w:rPr/>
              <w:t>28/04/2022 → 1 ano (até ~28/04/2023); 15/12/2022 → 6 meses (até ~15/06/2023)</w:t>
            </w:r>
          </w:p>
        </w:tc>
      </w:tr>
      <w:tr>
        <w:trPr/>
        <w:tc>
          <w:tcPr>
            <w:tcW w:w="1289" w:type="dxa"/>
            <w:tcBorders/>
            <w:vAlign w:val="center"/>
          </w:tcPr>
          <w:p>
            <w:pPr>
              <w:pStyle w:val="TableContents"/>
              <w:bidi w:val="0"/>
              <w:spacing w:before="0" w:after="283"/>
              <w:ind w:hanging="0" w:left="0" w:right="0"/>
              <w:jc w:val="left"/>
              <w:rPr/>
            </w:pPr>
            <w:r>
              <w:rPr>
                <w:rStyle w:val="Strong"/>
              </w:rPr>
              <w:t>5. Aptidão para a Profissão Habitual</w:t>
            </w:r>
          </w:p>
        </w:tc>
        <w:tc>
          <w:tcPr>
            <w:tcW w:w="2465" w:type="dxa"/>
            <w:tcBorders/>
            <w:vAlign w:val="center"/>
          </w:tcPr>
          <w:p>
            <w:pPr>
              <w:pStyle w:val="TableContents"/>
              <w:bidi w:val="0"/>
              <w:spacing w:before="0" w:after="283"/>
              <w:ind w:hanging="0" w:left="0" w:right="0"/>
              <w:jc w:val="left"/>
              <w:rPr/>
            </w:pPr>
            <w:r>
              <w:rPr/>
              <w:t>Inapta para a atividade habitual de lavradora; outra atividade: "A paciente tem baixo grau de instrução, o que pode inviabilizar uma adequação em outra atividade" (quesito 10 do Juízo, pág. 5); reabilitação: "Não é possível prever" (quesito 6 do Juízo) e "Não é possível prever data de recuperação ou se é possível ocorrer" (quesito 3 da autora, pág. 6). Encaminhamento à reabilitação — sem resposta específica</w:t>
            </w:r>
          </w:p>
        </w:tc>
        <w:tc>
          <w:tcPr>
            <w:tcW w:w="2111" w:type="dxa"/>
            <w:tcBorders/>
            <w:vAlign w:val="center"/>
          </w:tcPr>
          <w:p>
            <w:pPr>
              <w:pStyle w:val="TableContents"/>
              <w:bidi w:val="0"/>
              <w:spacing w:before="0" w:after="283"/>
              <w:ind w:hanging="0" w:left="0" w:right="0"/>
              <w:jc w:val="left"/>
              <w:rPr/>
            </w:pPr>
            <w:r>
              <w:rPr/>
              <w:t>Apta ("Não existe incapacidade laborativa"); "Encam. à Reab. Profissional: NÃO"; "Sug. de Apos. por Invalidez: NÃO"; "Isenção de Carência: NÃO" (ID 36746940)</w:t>
            </w:r>
          </w:p>
        </w:tc>
        <w:tc>
          <w:tcPr>
            <w:tcW w:w="2258" w:type="dxa"/>
            <w:tcBorders/>
            <w:vAlign w:val="center"/>
          </w:tcPr>
          <w:p>
            <w:pPr>
              <w:pStyle w:val="TableContents"/>
              <w:bidi w:val="0"/>
              <w:spacing w:before="0" w:after="283"/>
              <w:jc w:val="left"/>
              <w:rPr/>
            </w:pPr>
            <w:r>
              <w:rPr/>
              <w:t>Recomendação de afastamento das atividades rurais por 1 ano (28/04/2022) e por 6 meses (15/12/2022) (ID 36746935 pág. 3-4)</w:t>
            </w:r>
          </w:p>
        </w:tc>
      </w:tr>
    </w:tbl>
    <w:p>
      <w:pPr>
        <w:pStyle w:val="HorizontalLine"/>
        <w:bidi w:val="0"/>
        <w:jc w:val="left"/>
        <w:rPr/>
      </w:pPr>
      <w:r>
        <w:rPr/>
      </w:r>
    </w:p>
    <w:p>
      <w:pPr>
        <w:pStyle w:val="Heading4"/>
        <w:bidi w:val="0"/>
        <w:jc w:val="left"/>
        <w:rPr/>
      </w:pPr>
      <w:r>
        <w:rPr/>
        <w:t>PARTE 3: ALINHAMENTO DE MARCOS TEMPORAIS E CONFLITOS CRONOLÓGICOS</w:t>
      </w:r>
    </w:p>
    <w:p>
      <w:pPr>
        <w:pStyle w:val="BodyText"/>
        <w:numPr>
          <w:ilvl w:val="0"/>
          <w:numId w:val="74"/>
        </w:numPr>
        <w:tabs>
          <w:tab w:val="clear" w:pos="1134"/>
          <w:tab w:val="left" w:pos="709" w:leader="none"/>
        </w:tabs>
        <w:bidi w:val="0"/>
        <w:spacing w:before="0" w:after="0"/>
        <w:ind w:hanging="283" w:left="709"/>
        <w:jc w:val="left"/>
        <w:rPr/>
      </w:pPr>
      <w:r>
        <w:rPr>
          <w:rStyle w:val="Strong"/>
        </w:rPr>
        <w:t>Tabela de Marcos Temporais Críticos:</w:t>
      </w:r>
      <w:r>
        <w:rPr/>
        <w:t xml:space="preserve"> </w:t>
      </w:r>
    </w:p>
    <w:p>
      <w:pPr>
        <w:pStyle w:val="BodyText"/>
        <w:numPr>
          <w:ilvl w:val="0"/>
          <w:numId w:val="74"/>
        </w:numPr>
        <w:tabs>
          <w:tab w:val="clear" w:pos="1134"/>
          <w:tab w:val="left" w:pos="709" w:leader="none"/>
        </w:tabs>
        <w:bidi w:val="0"/>
        <w:spacing w:before="0" w:after="0"/>
        <w:ind w:hanging="283" w:left="709"/>
        <w:jc w:val="left"/>
        <w:rPr/>
      </w:pPr>
      <w:r>
        <w:rPr>
          <w:rStyle w:val="Strong"/>
        </w:rPr>
        <w:t>Data do Primeiro Diagnóstico / Início dos Sintomas (Atestados antigos):</w:t>
      </w:r>
      <w:r>
        <w:rPr/>
        <w:t xml:space="preserve"> DID administrativa </w:t>
      </w:r>
      <w:r>
        <w:rPr>
          <w:rStyle w:val="Strong"/>
        </w:rPr>
        <w:t>01/01/2012</w:t>
      </w:r>
      <w:r>
        <w:rPr/>
        <w:t xml:space="preserve">; a autora "Informa tratamento de hanseniase há cerca de 10 anos" e "que em outubro de 2021 apresentou quadro de manchas pelo corpo e teve diagnóstico de REAÇÃO DE hanseniase" (ID 36746940). Documento médico mais antigo nos autos: notificação de receita de talidomida de </w:t>
      </w:r>
      <w:r>
        <w:rPr>
          <w:rStyle w:val="Strong"/>
        </w:rPr>
        <w:t>24/02/2022</w:t>
      </w:r>
      <w:r>
        <w:rPr/>
        <w:t xml:space="preserve"> (ID 36746935 pág. 6). DID judicial: "Ano de 2022" (ID 95213956 pág. 2, quesito 8). </w:t>
      </w:r>
    </w:p>
    <w:p>
      <w:pPr>
        <w:pStyle w:val="BodyText"/>
        <w:numPr>
          <w:ilvl w:val="0"/>
          <w:numId w:val="74"/>
        </w:numPr>
        <w:tabs>
          <w:tab w:val="clear" w:pos="1134"/>
          <w:tab w:val="left" w:pos="709" w:leader="none"/>
        </w:tabs>
        <w:bidi w:val="0"/>
        <w:spacing w:before="0" w:after="0"/>
        <w:ind w:hanging="283" w:left="709"/>
        <w:jc w:val="left"/>
        <w:rPr/>
      </w:pPr>
      <w:r>
        <w:rPr>
          <w:rStyle w:val="Strong"/>
        </w:rPr>
        <w:t>Data da DER:</w:t>
      </w:r>
      <w:r>
        <w:rPr/>
        <w:t xml:space="preserve"> </w:t>
      </w:r>
      <w:r>
        <w:rPr>
          <w:rStyle w:val="Strong"/>
        </w:rPr>
        <w:t>03/05/2022</w:t>
      </w:r>
      <w:r>
        <w:rPr/>
        <w:t xml:space="preserve"> (ID 36746927). Perícia administrativa: 08/11/2022; indeferimento: 08/11/2022 (ID 96679308 pág. 3); comunicação emitida em 03/02/2023 (ID 36746927). Ajuizamento: </w:t>
      </w:r>
      <w:r>
        <w:rPr>
          <w:rStyle w:val="Strong"/>
        </w:rPr>
        <w:t>08/02/2023</w:t>
      </w:r>
      <w:r>
        <w:rPr/>
        <w:t xml:space="preserve">. </w:t>
      </w:r>
    </w:p>
    <w:p>
      <w:pPr>
        <w:pStyle w:val="BodyText"/>
        <w:numPr>
          <w:ilvl w:val="0"/>
          <w:numId w:val="74"/>
        </w:numPr>
        <w:tabs>
          <w:tab w:val="clear" w:pos="1134"/>
          <w:tab w:val="left" w:pos="709" w:leader="none"/>
        </w:tabs>
        <w:bidi w:val="0"/>
        <w:spacing w:before="0" w:after="0"/>
        <w:ind w:hanging="283" w:left="709"/>
        <w:jc w:val="left"/>
        <w:rPr/>
      </w:pPr>
      <w:r>
        <w:rPr>
          <w:rStyle w:val="Strong"/>
        </w:rPr>
        <w:t>Data do Reingresso ou Fim do Período de Graça (com eventual extensão por desemprego involuntário):</w:t>
      </w:r>
      <w:r>
        <w:rPr/>
        <w:t xml:space="preserve"> </w:t>
      </w:r>
      <w:r>
        <w:rPr>
          <w:rStyle w:val="Strong"/>
        </w:rPr>
        <w:t>Não se aplica / Não informado</w:t>
      </w:r>
      <w:r>
        <w:rPr/>
        <w:t xml:space="preserve"> — segurada especial alegada, sem contribuições no CNIS (ID 36746938 pág. 8-9). No CNIS do Dossiê consta atividade declarada de "Segurado Especial" com </w:t>
      </w:r>
      <w:r>
        <w:rPr>
          <w:rStyle w:val="Strong"/>
        </w:rPr>
        <w:t>início em 16/08/2008</w:t>
      </w:r>
      <w:r>
        <w:rPr/>
        <w:t xml:space="preserve">, sem data fim (ID 96679308 pág. 2). Não há prova de desemprego involuntário (irrelevante para a categoria). </w:t>
      </w:r>
    </w:p>
    <w:p>
      <w:pPr>
        <w:pStyle w:val="BodyText"/>
        <w:numPr>
          <w:ilvl w:val="0"/>
          <w:numId w:val="74"/>
        </w:numPr>
        <w:tabs>
          <w:tab w:val="clear" w:pos="1134"/>
          <w:tab w:val="left" w:pos="709" w:leader="none"/>
        </w:tabs>
        <w:bidi w:val="0"/>
        <w:ind w:hanging="283" w:left="709"/>
        <w:jc w:val="left"/>
        <w:rPr/>
      </w:pPr>
      <w:r>
        <w:rPr>
          <w:rStyle w:val="Strong"/>
        </w:rPr>
        <w:t>DII Fixada pelo Perito Judicial:</w:t>
      </w:r>
      <w:r>
        <w:rPr/>
        <w:t xml:space="preserve"> </w:t>
      </w:r>
      <w:r>
        <w:rPr>
          <w:rStyle w:val="Strong"/>
        </w:rPr>
        <w:t>"Ano de 2022"</w:t>
      </w:r>
      <w:r>
        <w:rPr/>
        <w:t xml:space="preserve"> (sem dia e mês) (ID 95213956 pág. 2, 5 e 6).</w:t>
      </w:r>
    </w:p>
    <w:p>
      <w:pPr>
        <w:pStyle w:val="BodyText"/>
        <w:numPr>
          <w:ilvl w:val="0"/>
          <w:numId w:val="74"/>
        </w:numPr>
        <w:tabs>
          <w:tab w:val="clear" w:pos="1134"/>
          <w:tab w:val="left" w:pos="709" w:leader="none"/>
        </w:tabs>
        <w:bidi w:val="0"/>
        <w:ind w:hanging="283" w:left="709"/>
        <w:jc w:val="left"/>
        <w:rPr/>
      </w:pPr>
      <w:r>
        <w:rPr>
          <w:rStyle w:val="Strong"/>
        </w:rPr>
        <w:t>Alerta Automático de Conflitos Temporais / Fáticos:</w:t>
      </w:r>
    </w:p>
    <w:p>
      <w:pPr>
        <w:pStyle w:val="BodyText"/>
        <w:numPr>
          <w:ilvl w:val="1"/>
          <w:numId w:val="74"/>
        </w:numPr>
        <w:tabs>
          <w:tab w:val="clear" w:pos="1134"/>
          <w:tab w:val="left" w:pos="1418" w:leader="none"/>
        </w:tabs>
        <w:bidi w:val="0"/>
        <w:spacing w:before="0" w:after="0"/>
        <w:ind w:hanging="283" w:left="1418"/>
        <w:jc w:val="left"/>
        <w:rPr/>
      </w:pPr>
      <w:r>
        <w:rPr>
          <w:rStyle w:val="Strong"/>
        </w:rPr>
        <w:t>DII imprecisa x DER:</w:t>
      </w:r>
      <w:r>
        <w:rPr/>
        <w:t xml:space="preserve"> o perito fixou a DII apenas no "ano de 2022", com base em "laudo de especialista". A DER é 03/05/2022. Os únicos laudos de especialista nos autos são os atestados da dermatologista de </w:t>
      </w:r>
      <w:r>
        <w:rPr>
          <w:rStyle w:val="Strong"/>
        </w:rPr>
        <w:t>28/04/2022</w:t>
      </w:r>
      <w:r>
        <w:rPr/>
        <w:t xml:space="preserve"> (5 dias antes da DER) e de </w:t>
      </w:r>
      <w:r>
        <w:rPr>
          <w:rStyle w:val="Strong"/>
        </w:rPr>
        <w:t>15/12/2022</w:t>
      </w:r>
      <w:r>
        <w:rPr/>
        <w:t xml:space="preserve"> (ID 36746935 pág. 3-4). </w:t>
      </w:r>
      <w:r>
        <w:rPr>
          <w:rStyle w:val="Strong"/>
        </w:rPr>
        <w:t>[ANÁLISE]</w:t>
      </w:r>
      <w:r>
        <w:rPr/>
        <w:t xml:space="preserve"> Se a DII for posterior a 03/05/2022, a DIB na DER não se sustenta; impõe-se esclarecimento do perito (art. 477, § 2º, II, CPC) ou, à falta dele, fixação da DIB em data posterior (DII apurada / reafirmação da DER por fato superveniente — art. 493 CPC, Tema 995 STJ, conforme roteiro). </w:t>
      </w:r>
    </w:p>
    <w:p>
      <w:pPr>
        <w:pStyle w:val="BodyText"/>
        <w:numPr>
          <w:ilvl w:val="1"/>
          <w:numId w:val="74"/>
        </w:numPr>
        <w:tabs>
          <w:tab w:val="clear" w:pos="1134"/>
          <w:tab w:val="left" w:pos="1418" w:leader="none"/>
        </w:tabs>
        <w:bidi w:val="0"/>
        <w:spacing w:before="0" w:after="0"/>
        <w:ind w:hanging="283" w:left="1418"/>
        <w:jc w:val="left"/>
        <w:rPr/>
      </w:pPr>
      <w:r>
        <w:rPr>
          <w:rStyle w:val="Strong"/>
        </w:rPr>
        <w:t>Contradição interna do laudo:</w:t>
      </w:r>
      <w:r>
        <w:rPr/>
        <w:t xml:space="preserve"> DII em 2022 e "redução da capacidade funcional... desde 2022" (quesito 6 da autora, pág. 6) × resposta ao quesito 11: "Não é possível afirmar" se havia incapacidade entre o indeferimento e a perícia judicial (pág. 2). Também: incapacidade "total e permanente" × quadro "compensado" (quesitos 4 e 8 do Juízo, pág. 5). </w:t>
      </w:r>
    </w:p>
    <w:p>
      <w:pPr>
        <w:pStyle w:val="BodyText"/>
        <w:numPr>
          <w:ilvl w:val="1"/>
          <w:numId w:val="74"/>
        </w:numPr>
        <w:tabs>
          <w:tab w:val="clear" w:pos="1134"/>
          <w:tab w:val="left" w:pos="1418" w:leader="none"/>
        </w:tabs>
        <w:bidi w:val="0"/>
        <w:spacing w:before="0" w:after="0"/>
        <w:ind w:hanging="283" w:left="1418"/>
        <w:jc w:val="left"/>
        <w:rPr/>
      </w:pPr>
      <w:r>
        <w:rPr>
          <w:rStyle w:val="Strong"/>
        </w:rPr>
        <w:t>Fundamentação "social" do laudo:</w:t>
      </w:r>
      <w:r>
        <w:rPr/>
        <w:t xml:space="preserve"> a incapacidade total é justificada pelo "baixo grau de instrução e lavradora" (quesito 2 do Juízo) e "A paciente informa que é trabalhadora rural, portanto, baseado nisso, a incapacidade seria total" (quesito 2 da autora). Não há descrição de achados do exame físico (força, sensibilidade, lesões, grau de incapacidade física) no laudo (ID 95213956 pág. 1-6). </w:t>
      </w:r>
    </w:p>
    <w:p>
      <w:pPr>
        <w:pStyle w:val="BodyText"/>
        <w:numPr>
          <w:ilvl w:val="1"/>
          <w:numId w:val="74"/>
        </w:numPr>
        <w:tabs>
          <w:tab w:val="clear" w:pos="1134"/>
          <w:tab w:val="left" w:pos="1418" w:leader="none"/>
        </w:tabs>
        <w:bidi w:val="0"/>
        <w:spacing w:before="0" w:after="0"/>
        <w:ind w:hanging="283" w:left="1418"/>
        <w:jc w:val="left"/>
        <w:rPr/>
      </w:pPr>
      <w:r>
        <w:rPr>
          <w:rStyle w:val="Strong"/>
        </w:rPr>
        <w:t>Divergência com o laudo administrativo sem fundamentação técnica</w:t>
      </w:r>
      <w:r>
        <w:rPr/>
        <w:t xml:space="preserve"> (art. 129-A, § 1º, da Lei 8.213/91 — exigência transcrita na decisão ID 37976114 pág. 1 e no mandado ID 57744900 pág. 1): o laudo judicial não aborda o exame do INSS de 08/11/2022 ("Sem lesões de pele ativas", "membros tróficos") nem a DID de 01/01/2012. </w:t>
      </w:r>
    </w:p>
    <w:p>
      <w:pPr>
        <w:pStyle w:val="BodyText"/>
        <w:numPr>
          <w:ilvl w:val="1"/>
          <w:numId w:val="74"/>
        </w:numPr>
        <w:tabs>
          <w:tab w:val="clear" w:pos="1134"/>
          <w:tab w:val="left" w:pos="1418" w:leader="none"/>
        </w:tabs>
        <w:bidi w:val="0"/>
        <w:spacing w:before="0" w:after="0"/>
        <w:ind w:hanging="283" w:left="1418"/>
        <w:jc w:val="left"/>
        <w:rPr/>
      </w:pPr>
      <w:r>
        <w:rPr>
          <w:rStyle w:val="Strong"/>
        </w:rPr>
        <w:t>Especialidade do perito:</w:t>
      </w:r>
      <w:r>
        <w:rPr/>
        <w:t xml:space="preserve"> cardiologista (carimbo "CARDIOLOGISTA — CRM-PI: 2847 — RQE: 3052", ID 95213956 pág. 1-6); a moléstia é dermatológica/neurológica (sequelas de hanseníase, eritema nodoso, parestesias). No campo manuscrito do CRM lê-se "2947" [leitura incerta] × carimbo "2847". </w:t>
      </w:r>
    </w:p>
    <w:p>
      <w:pPr>
        <w:pStyle w:val="BodyText"/>
        <w:numPr>
          <w:ilvl w:val="1"/>
          <w:numId w:val="74"/>
        </w:numPr>
        <w:tabs>
          <w:tab w:val="clear" w:pos="1134"/>
          <w:tab w:val="left" w:pos="1418" w:leader="none"/>
        </w:tabs>
        <w:bidi w:val="0"/>
        <w:spacing w:before="0" w:after="0"/>
        <w:ind w:hanging="283" w:left="1418"/>
        <w:jc w:val="left"/>
        <w:rPr/>
      </w:pPr>
      <w:r>
        <w:rPr>
          <w:rStyle w:val="Strong"/>
        </w:rPr>
        <w:t>Qualidade de segurada especial — documentos em nome de terceiro e contradições sobre o grupo familiar:</w:t>
      </w:r>
      <w:r>
        <w:rPr/>
        <w:t xml:space="preserve"> DAP (11/08/2021) em nome de </w:t>
      </w:r>
      <w:r>
        <w:rPr>
          <w:rStyle w:val="Strong"/>
        </w:rPr>
        <w:t>Sebastião Soares da Silva</w:t>
      </w:r>
      <w:r>
        <w:rPr/>
        <w:t xml:space="preserve">, estado civil "Viúvo", </w:t>
      </w:r>
      <w:r>
        <w:rPr>
          <w:rStyle w:val="Strong"/>
        </w:rPr>
        <w:t>1 pessoa</w:t>
      </w:r>
      <w:r>
        <w:rPr/>
        <w:t xml:space="preserve"> na família, sem 2º titular, endereço "Rua Joaquim Nambuco", Bairro Centro (ID 36746938 pág. 6); comodato (14/08/2013) a Sebastião qualificado como "casado", residente na Rua Joaquim Nambuco, Bairro Favelinha (ID 36746938 pág. 11); cadastro domiciliar com responsável nascido em 05/08/61 (= DN de Sebastião na DAP), 3 membros (ID 36746938 pág. 5). A inicial qualifica a autora como </w:t>
      </w:r>
      <w:r>
        <w:rPr>
          <w:rStyle w:val="Strong"/>
        </w:rPr>
        <w:t>"solteiro(a)"</w:t>
      </w:r>
      <w:r>
        <w:rPr/>
        <w:t xml:space="preserve"> (ID 36746924 pág. 1), mas seu RG tem como documento de origem </w:t>
      </w:r>
      <w:r>
        <w:rPr>
          <w:rStyle w:val="Strong"/>
        </w:rPr>
        <w:t>"CERT.CASAM. 1794 L B11 F 257"</w:t>
      </w:r>
      <w:r>
        <w:rPr/>
        <w:t xml:space="preserve"> (ID 36746933 pág. 1) e o sobrenome "Pio" não consta na CTPS de 1996 nem na certidão de nascimento da filha; o oficial de justiça registrou Sebastião como "conjuge de Elisania" (print, ID 94399559 pág. 1). </w:t>
      </w:r>
      <w:r>
        <w:rPr>
          <w:rStyle w:val="Strong"/>
        </w:rPr>
        <w:t>A certidão de casamento não foi juntada.</w:t>
      </w:r>
      <w:r>
        <w:rPr/>
        <w:t xml:space="preserve"> Na certidão de nascimento da filha (nasc. 1995), Sebastião é "lavrador" e a autora "do lar" (ID 36746938 pág. 2). </w:t>
      </w:r>
    </w:p>
    <w:p>
      <w:pPr>
        <w:pStyle w:val="BodyText"/>
        <w:numPr>
          <w:ilvl w:val="1"/>
          <w:numId w:val="74"/>
        </w:numPr>
        <w:tabs>
          <w:tab w:val="clear" w:pos="1134"/>
          <w:tab w:val="left" w:pos="1418" w:leader="none"/>
        </w:tabs>
        <w:bidi w:val="0"/>
        <w:spacing w:before="0" w:after="0"/>
        <w:ind w:hanging="283" w:left="1418"/>
        <w:jc w:val="left"/>
        <w:rPr/>
      </w:pPr>
      <w:r>
        <w:rPr>
          <w:rStyle w:val="Strong"/>
        </w:rPr>
        <w:t>Declaração anterior de outra ocupação:</w:t>
      </w:r>
      <w:r>
        <w:rPr/>
        <w:t xml:space="preserve"> no exame administrativo de 23/03/2017 (NB 616.630.694-0) consta "REFERE SER DOMÉSTICA" (ID 96679309 pág. 1). </w:t>
      </w:r>
      <w:r>
        <w:rPr>
          <w:rStyle w:val="Strong"/>
        </w:rPr>
        <w:t>[ANÁLISE]</w:t>
      </w:r>
      <w:r>
        <w:rPr/>
        <w:t xml:space="preserve"> Pode significar trabalho doméstico no lar (compatível com "do lar") ou ocupação urbana — esclarecer em audiência. </w:t>
      </w:r>
    </w:p>
    <w:p>
      <w:pPr>
        <w:pStyle w:val="BodyText"/>
        <w:numPr>
          <w:ilvl w:val="1"/>
          <w:numId w:val="74"/>
        </w:numPr>
        <w:tabs>
          <w:tab w:val="clear" w:pos="1134"/>
          <w:tab w:val="left" w:pos="1418" w:leader="none"/>
        </w:tabs>
        <w:bidi w:val="0"/>
        <w:spacing w:before="0" w:after="0"/>
        <w:ind w:hanging="283" w:left="1418"/>
        <w:jc w:val="left"/>
        <w:rPr/>
      </w:pPr>
      <w:r>
        <w:rPr>
          <w:rStyle w:val="Strong"/>
        </w:rPr>
        <w:t>Documento de terceiro juntado como da autora:</w:t>
      </w:r>
      <w:r>
        <w:rPr/>
        <w:t xml:space="preserve"> título eleitoral de </w:t>
      </w:r>
      <w:r>
        <w:rPr>
          <w:rStyle w:val="Strong"/>
        </w:rPr>
        <w:t>"LUIZA RODRIGUES VIEIRA"</w:t>
      </w:r>
      <w:r>
        <w:rPr/>
        <w:t xml:space="preserve">, nasc. 19/07/1968 (ID 36746933 pág. 1). </w:t>
      </w:r>
    </w:p>
    <w:p>
      <w:pPr>
        <w:pStyle w:val="BodyText"/>
        <w:numPr>
          <w:ilvl w:val="1"/>
          <w:numId w:val="74"/>
        </w:numPr>
        <w:tabs>
          <w:tab w:val="clear" w:pos="1134"/>
          <w:tab w:val="left" w:pos="1418" w:leader="none"/>
        </w:tabs>
        <w:bidi w:val="0"/>
        <w:spacing w:before="0" w:after="0"/>
        <w:ind w:hanging="283" w:left="1418"/>
        <w:jc w:val="left"/>
        <w:rPr/>
      </w:pPr>
      <w:r>
        <w:rPr>
          <w:rStyle w:val="Strong"/>
        </w:rPr>
        <w:t>Tema 630 STJ (inovação na via judicial, conforme roteiro):</w:t>
      </w:r>
      <w:r>
        <w:rPr/>
        <w:t xml:space="preserve"> não há cópia do processo administrativo; não é possível saber quais documentos rurais instruíram o requerimento. São posteriores à perícia administrativa (08/11/2022): atestado de 15/12/2022 e baciloscopia de 15/12/2022 (ID 36746935 pág. 1-4), certidão do TSE de 21/12/2022 (ID 36746938 pág. 7), fatura de energia de 01/2023 (ID 36746938 pág. 1), procuração de 21/12/2022 (ID 36746926). O INSS </w:t>
      </w:r>
      <w:r>
        <w:rPr>
          <w:rStyle w:val="Strong"/>
        </w:rPr>
        <w:t>não</w:t>
      </w:r>
      <w:r>
        <w:rPr/>
        <w:t xml:space="preserve"> suscitou essa tese. </w:t>
      </w:r>
    </w:p>
    <w:p>
      <w:pPr>
        <w:pStyle w:val="BodyText"/>
        <w:numPr>
          <w:ilvl w:val="1"/>
          <w:numId w:val="74"/>
        </w:numPr>
        <w:tabs>
          <w:tab w:val="clear" w:pos="1134"/>
          <w:tab w:val="left" w:pos="1418" w:leader="none"/>
        </w:tabs>
        <w:bidi w:val="0"/>
        <w:spacing w:before="0" w:after="0"/>
        <w:ind w:hanging="283" w:left="1418"/>
        <w:jc w:val="left"/>
        <w:rPr/>
      </w:pPr>
      <w:r>
        <w:rPr>
          <w:rStyle w:val="Strong"/>
        </w:rPr>
        <w:t>Carência / art. 59, § 1º:</w:t>
      </w:r>
      <w:r>
        <w:rPr/>
        <w:t xml:space="preserve"> </w:t>
      </w:r>
      <w:r>
        <w:rPr>
          <w:rStyle w:val="Strong"/>
        </w:rPr>
        <w:t>[ANÁLISE]</w:t>
      </w:r>
      <w:r>
        <w:rPr/>
        <w:t xml:space="preserve"> hanseníase integra o rol do art. 151 da Lei 8.213/91 (dispensa de carência, art. 26, II); para segurado especial, remanesce a prova da atividade rural na DII. A DID de 2012 (INSS) é posterior ao início declarado da atividade de segurada especial (16/08/2008 — ID 96679308 pág. 2; ingresso no sindicato em 16/07/2008 — ID 36746933 pág. 1) — </w:t>
      </w:r>
      <w:r>
        <w:rPr>
          <w:rStyle w:val="Strong"/>
        </w:rPr>
        <w:t>se</w:t>
      </w:r>
      <w:r>
        <w:rPr/>
        <w:t xml:space="preserve"> a atividade rural for comprovada desde então, não há preexistência. </w:t>
      </w:r>
    </w:p>
    <w:p>
      <w:pPr>
        <w:pStyle w:val="BodyText"/>
        <w:numPr>
          <w:ilvl w:val="1"/>
          <w:numId w:val="74"/>
        </w:numPr>
        <w:tabs>
          <w:tab w:val="clear" w:pos="1134"/>
          <w:tab w:val="left" w:pos="1418" w:leader="none"/>
        </w:tabs>
        <w:bidi w:val="0"/>
        <w:spacing w:before="0" w:after="0"/>
        <w:ind w:hanging="283" w:left="1418"/>
        <w:jc w:val="left"/>
        <w:rPr/>
      </w:pPr>
      <w:r>
        <w:rPr>
          <w:rStyle w:val="Strong"/>
        </w:rPr>
        <w:t>Labor rural antes dos 16 anos:</w:t>
      </w:r>
      <w:r>
        <w:rPr/>
        <w:t xml:space="preserve"> o perito registrou "Tempo de profissão: 39 anos" (ID 95213956 pág. 2), o que remontaria a ~1987 (autora com ~10 anos). </w:t>
      </w:r>
      <w:r>
        <w:rPr>
          <w:rStyle w:val="Strong"/>
        </w:rPr>
        <w:t>[ANÁLISE]</w:t>
      </w:r>
      <w:r>
        <w:rPr/>
        <w:t xml:space="preserve"> Irrelevante para o benefício por incapacidade (basta a qualidade na DII), mas não deve ser usado para cômputo. </w:t>
      </w:r>
    </w:p>
    <w:p>
      <w:pPr>
        <w:pStyle w:val="BodyText"/>
        <w:numPr>
          <w:ilvl w:val="1"/>
          <w:numId w:val="74"/>
        </w:numPr>
        <w:tabs>
          <w:tab w:val="clear" w:pos="1134"/>
          <w:tab w:val="left" w:pos="1418" w:leader="none"/>
        </w:tabs>
        <w:bidi w:val="0"/>
        <w:spacing w:before="0" w:after="0"/>
        <w:ind w:hanging="283" w:left="1418"/>
        <w:jc w:val="left"/>
        <w:rPr/>
      </w:pPr>
      <w:r>
        <w:rPr>
          <w:rStyle w:val="Strong"/>
        </w:rPr>
        <w:t>Coisa julgada/litispendência (Tema 333 STF):</w:t>
      </w:r>
      <w:r>
        <w:rPr/>
        <w:t xml:space="preserve"> inexistente — inicial declara não haver ação anterior (ID 36746924 pág. 3) e o Dossiê informa "Não há relação dos processos movidos pelo autor contra o INSS" (ID 96679308 pág. 1). </w:t>
      </w:r>
    </w:p>
    <w:p>
      <w:pPr>
        <w:pStyle w:val="BodyText"/>
        <w:numPr>
          <w:ilvl w:val="1"/>
          <w:numId w:val="74"/>
        </w:numPr>
        <w:tabs>
          <w:tab w:val="clear" w:pos="1134"/>
          <w:tab w:val="left" w:pos="1418" w:leader="none"/>
        </w:tabs>
        <w:bidi w:val="0"/>
        <w:spacing w:before="0" w:after="0"/>
        <w:ind w:hanging="283" w:left="1418"/>
        <w:jc w:val="left"/>
        <w:rPr/>
      </w:pPr>
      <w:r>
        <w:rPr>
          <w:rStyle w:val="Strong"/>
        </w:rPr>
        <w:t>Aposentadoria híbrida / art. 60, § 4º / CTPS × CNIS:</w:t>
      </w:r>
      <w:r>
        <w:rPr/>
        <w:t xml:space="preserve"> não se aplicam — não há vínculos urbanos nem benefício anterior concedido (ID 36746938 pág. 8-9; ID 96679308 pág. 2-3). </w:t>
      </w:r>
    </w:p>
    <w:p>
      <w:pPr>
        <w:pStyle w:val="BodyText"/>
        <w:numPr>
          <w:ilvl w:val="1"/>
          <w:numId w:val="74"/>
        </w:numPr>
        <w:tabs>
          <w:tab w:val="clear" w:pos="1134"/>
          <w:tab w:val="left" w:pos="1418" w:leader="none"/>
        </w:tabs>
        <w:bidi w:val="0"/>
        <w:ind w:hanging="283" w:left="1418"/>
        <w:jc w:val="left"/>
        <w:rPr/>
      </w:pPr>
      <w:r>
        <w:rPr>
          <w:rStyle w:val="Strong"/>
        </w:rPr>
        <w:t>Tema 995 STJ / citação:</w:t>
      </w:r>
      <w:r>
        <w:rPr/>
        <w:t xml:space="preserve"> </w:t>
      </w:r>
      <w:r>
        <w:rPr>
          <w:rStyle w:val="Strong"/>
        </w:rPr>
        <w:t>[ANÁLISE]</w:t>
      </w:r>
      <w:r>
        <w:rPr/>
        <w:t xml:space="preserve"> pertinente se, esclarecida a DII, ela for posterior à DER ou permanecer incerta (ver Parte 8). </w:t>
      </w:r>
    </w:p>
    <w:p>
      <w:pPr>
        <w:pStyle w:val="HorizontalLine"/>
        <w:bidi w:val="0"/>
        <w:jc w:val="left"/>
        <w:rPr/>
      </w:pPr>
      <w:r>
        <w:rPr/>
      </w:r>
    </w:p>
    <w:p>
      <w:pPr>
        <w:pStyle w:val="Heading4"/>
        <w:bidi w:val="0"/>
        <w:jc w:val="left"/>
        <w:rPr/>
      </w:pPr>
      <w:r>
        <w:rPr/>
        <w:t>PARTE 4: CHECKLIST DE DOCUMENTOS E PROVAS (RURAL, HÍBRIDA E FASE PROCESSUAL)</w:t>
      </w:r>
    </w:p>
    <w:tbl>
      <w:tblPr>
        <w:tblW w:w="8123" w:type="dxa"/>
        <w:jc w:val="left"/>
        <w:tblInd w:w="0" w:type="dxa"/>
        <w:tblLayout w:type="fixed"/>
        <w:tblCellMar>
          <w:top w:w="28" w:type="dxa"/>
          <w:left w:w="28" w:type="dxa"/>
          <w:bottom w:w="28" w:type="dxa"/>
          <w:right w:w="28" w:type="dxa"/>
        </w:tblCellMar>
      </w:tblPr>
      <w:tblGrid>
        <w:gridCol w:w="1652"/>
        <w:gridCol w:w="984"/>
        <w:gridCol w:w="5487"/>
      </w:tblGrid>
      <w:tr>
        <w:trPr>
          <w:tblHeader w:val="true"/>
        </w:trPr>
        <w:tc>
          <w:tcPr>
            <w:tcW w:w="1652" w:type="dxa"/>
            <w:tcBorders/>
            <w:vAlign w:val="center"/>
          </w:tcPr>
          <w:p>
            <w:pPr>
              <w:pStyle w:val="TableHeading"/>
              <w:bidi w:val="0"/>
              <w:spacing w:before="0" w:after="283"/>
              <w:ind w:hanging="0" w:left="0" w:right="0"/>
              <w:jc w:val="left"/>
              <w:rPr/>
            </w:pPr>
            <w:r>
              <w:rPr/>
              <w:t>Documento / Informação</w:t>
            </w:r>
          </w:p>
        </w:tc>
        <w:tc>
          <w:tcPr>
            <w:tcW w:w="984" w:type="dxa"/>
            <w:tcBorders/>
            <w:vAlign w:val="center"/>
          </w:tcPr>
          <w:p>
            <w:pPr>
              <w:pStyle w:val="TableHeading"/>
              <w:bidi w:val="0"/>
              <w:spacing w:before="0" w:after="283"/>
              <w:ind w:hanging="0" w:left="0" w:right="0"/>
              <w:jc w:val="left"/>
              <w:rPr/>
            </w:pPr>
            <w:r>
              <w:rPr/>
              <w:t>Consta nos Autos? (Sim/Não/Parcial)</w:t>
            </w:r>
          </w:p>
        </w:tc>
        <w:tc>
          <w:tcPr>
            <w:tcW w:w="5487" w:type="dxa"/>
            <w:tcBorders/>
            <w:vAlign w:val="center"/>
          </w:tcPr>
          <w:p>
            <w:pPr>
              <w:pStyle w:val="TableHeading"/>
              <w:bidi w:val="0"/>
              <w:spacing w:before="0" w:after="283"/>
              <w:ind w:hanging="0" w:left="0" w:right="0"/>
              <w:jc w:val="left"/>
              <w:rPr/>
            </w:pPr>
            <w:r>
              <w:rPr/>
              <w:t>Detalhes / Período Abrangido / Observações Relevantes</w:t>
            </w:r>
          </w:p>
        </w:tc>
      </w:tr>
      <w:tr>
        <w:trPr/>
        <w:tc>
          <w:tcPr>
            <w:tcW w:w="1652" w:type="dxa"/>
            <w:tcBorders/>
            <w:vAlign w:val="center"/>
          </w:tcPr>
          <w:p>
            <w:pPr>
              <w:pStyle w:val="TableContents"/>
              <w:bidi w:val="0"/>
              <w:spacing w:before="0" w:after="283"/>
              <w:ind w:hanging="0" w:left="0" w:right="0"/>
              <w:jc w:val="left"/>
              <w:rPr/>
            </w:pPr>
            <w:r>
              <w:rPr>
                <w:rStyle w:val="Strong"/>
              </w:rPr>
              <w:t>Escritura Pública de Propriedade / Posse da Terra</w:t>
            </w:r>
          </w:p>
        </w:tc>
        <w:tc>
          <w:tcPr>
            <w:tcW w:w="984" w:type="dxa"/>
            <w:tcBorders/>
            <w:vAlign w:val="center"/>
          </w:tcPr>
          <w:p>
            <w:pPr>
              <w:pStyle w:val="TableContents"/>
              <w:bidi w:val="0"/>
              <w:spacing w:before="0" w:after="283"/>
              <w:ind w:hanging="0" w:left="0" w:right="0"/>
              <w:jc w:val="left"/>
              <w:rPr/>
            </w:pPr>
            <w:r>
              <w:rPr/>
              <w:t>Não</w:t>
            </w:r>
          </w:p>
        </w:tc>
        <w:tc>
          <w:tcPr>
            <w:tcW w:w="5487" w:type="dxa"/>
            <w:tcBorders/>
            <w:vAlign w:val="center"/>
          </w:tcPr>
          <w:p>
            <w:pPr>
              <w:pStyle w:val="TableContents"/>
              <w:bidi w:val="0"/>
              <w:spacing w:before="0" w:after="283"/>
              <w:ind w:hanging="0" w:left="0" w:right="0"/>
              <w:jc w:val="left"/>
              <w:rPr/>
            </w:pPr>
            <w:r>
              <w:rPr/>
              <w:t>Não há escritura, CCIR ou ITR. O imóvel é de terceiro: "PUÇÁ, PA. SANTANA", proprietário Raimundo Feitosa Fontinele, NIRF 000.035.229.377-6 (comodato, ID 36746938 pág. 11; DAP, ID 36746938 pág. 6)</w:t>
            </w:r>
          </w:p>
        </w:tc>
      </w:tr>
      <w:tr>
        <w:trPr/>
        <w:tc>
          <w:tcPr>
            <w:tcW w:w="1652" w:type="dxa"/>
            <w:tcBorders/>
            <w:vAlign w:val="center"/>
          </w:tcPr>
          <w:p>
            <w:pPr>
              <w:pStyle w:val="TableContents"/>
              <w:bidi w:val="0"/>
              <w:spacing w:before="0" w:after="283"/>
              <w:ind w:hanging="0" w:left="0" w:right="0"/>
              <w:jc w:val="left"/>
              <w:rPr/>
            </w:pPr>
            <w:r>
              <w:rPr>
                <w:rStyle w:val="Strong"/>
              </w:rPr>
              <w:t>Contrato de Comodato, Arrendamento ou Parceria Rural</w:t>
            </w:r>
          </w:p>
        </w:tc>
        <w:tc>
          <w:tcPr>
            <w:tcW w:w="984" w:type="dxa"/>
            <w:tcBorders/>
            <w:vAlign w:val="center"/>
          </w:tcPr>
          <w:p>
            <w:pPr>
              <w:pStyle w:val="TableContents"/>
              <w:bidi w:val="0"/>
              <w:spacing w:before="0" w:after="283"/>
              <w:ind w:hanging="0" w:left="0" w:right="0"/>
              <w:jc w:val="left"/>
              <w:rPr/>
            </w:pPr>
            <w:r>
              <w:rPr/>
              <w:t>Sim (em nome de terceiro)</w:t>
            </w:r>
          </w:p>
        </w:tc>
        <w:tc>
          <w:tcPr>
            <w:tcW w:w="5487" w:type="dxa"/>
            <w:tcBorders/>
            <w:vAlign w:val="center"/>
          </w:tcPr>
          <w:p>
            <w:pPr>
              <w:pStyle w:val="TableContents"/>
              <w:bidi w:val="0"/>
              <w:spacing w:before="0" w:after="283"/>
              <w:ind w:hanging="0" w:left="0" w:right="0"/>
              <w:jc w:val="left"/>
              <w:rPr/>
            </w:pPr>
            <w:r>
              <w:rPr/>
              <w:t xml:space="preserve">Comodato rural de </w:t>
            </w:r>
            <w:r>
              <w:rPr>
                <w:rStyle w:val="Strong"/>
              </w:rPr>
              <w:t>14/08/2013</w:t>
            </w:r>
            <w:r>
              <w:rPr/>
              <w:t xml:space="preserve">, prazo indeterminado, 03 hectares, comodante Raimundo Feitosa Fontinele, comodatário </w:t>
            </w:r>
            <w:r>
              <w:rPr>
                <w:rStyle w:val="Strong"/>
              </w:rPr>
              <w:t>Sebastião Soares da Silva</w:t>
            </w:r>
            <w:r>
              <w:rPr/>
              <w:t xml:space="preserve"> ("casado", lavrador), "para que juntamente com seu conjunto familiar plante e cultive"; firmas reconhecidas no Cartório Siqueira de Castro (Rio Grande do Piauí) com data manuscrita </w:t>
            </w:r>
            <w:r>
              <w:rPr>
                <w:rStyle w:val="Strong"/>
              </w:rPr>
              <w:t>14/08/2013</w:t>
            </w:r>
            <w:r>
              <w:rPr/>
              <w:t xml:space="preserve"> no verso [leitura incerta do carimbo]; selos de reconhecimento nº ANG 05991/05990 série 025 [leitura incerta]. </w:t>
            </w:r>
            <w:r>
              <w:rPr>
                <w:rStyle w:val="Strong"/>
              </w:rPr>
              <w:t>Anterior à DER.</w:t>
            </w:r>
            <w:r>
              <w:rPr/>
              <w:t xml:space="preserve"> A autora </w:t>
            </w:r>
            <w:r>
              <w:rPr>
                <w:rStyle w:val="Strong"/>
              </w:rPr>
              <w:t>não</w:t>
            </w:r>
            <w:r>
              <w:rPr/>
              <w:t xml:space="preserve"> figura no contrato (ID 36746938 pág. 11-12)</w:t>
            </w:r>
          </w:p>
        </w:tc>
      </w:tr>
      <w:tr>
        <w:trPr/>
        <w:tc>
          <w:tcPr>
            <w:tcW w:w="1652" w:type="dxa"/>
            <w:tcBorders/>
            <w:vAlign w:val="center"/>
          </w:tcPr>
          <w:p>
            <w:pPr>
              <w:pStyle w:val="TableContents"/>
              <w:bidi w:val="0"/>
              <w:spacing w:before="0" w:after="283"/>
              <w:ind w:hanging="0" w:left="0" w:right="0"/>
              <w:jc w:val="left"/>
              <w:rPr/>
            </w:pPr>
            <w:r>
              <w:rPr>
                <w:rStyle w:val="Strong"/>
              </w:rPr>
              <w:t>CTPS (Anotações de Vínculos Urbanos / Rurais e Eventuais Rasuras)</w:t>
            </w:r>
          </w:p>
        </w:tc>
        <w:tc>
          <w:tcPr>
            <w:tcW w:w="984" w:type="dxa"/>
            <w:tcBorders/>
            <w:vAlign w:val="center"/>
          </w:tcPr>
          <w:p>
            <w:pPr>
              <w:pStyle w:val="TableContents"/>
              <w:bidi w:val="0"/>
              <w:spacing w:before="0" w:after="283"/>
              <w:ind w:hanging="0" w:left="0" w:right="0"/>
              <w:jc w:val="left"/>
              <w:rPr/>
            </w:pPr>
            <w:r>
              <w:rPr/>
              <w:t>Parcial</w:t>
            </w:r>
          </w:p>
        </w:tc>
        <w:tc>
          <w:tcPr>
            <w:tcW w:w="5487" w:type="dxa"/>
            <w:tcBorders/>
            <w:vAlign w:val="center"/>
          </w:tcPr>
          <w:p>
            <w:pPr>
              <w:pStyle w:val="TableContents"/>
              <w:bidi w:val="0"/>
              <w:spacing w:before="0" w:after="283"/>
              <w:ind w:hanging="0" w:left="0" w:right="0"/>
              <w:jc w:val="left"/>
              <w:rPr/>
            </w:pPr>
            <w:r>
              <w:rPr/>
              <w:t xml:space="preserve">CTPS nº 40394, série 00015-PI, emitida em 06/07/96 (DRT Rio Grande do Piauí), em nome de "Elisânia de Sousa Lopes" — juntadas </w:t>
            </w:r>
            <w:r>
              <w:rPr>
                <w:rStyle w:val="Strong"/>
              </w:rPr>
              <w:t>apenas as páginas de identificação/qualificação civil</w:t>
            </w:r>
            <w:r>
              <w:rPr/>
              <w:t>; não há páginas de contrato de trabalho (ID 36746938 pág. 3-4). Sem rasuras visíveis. Sem divergência com o CNIS (que não tem vínculos)</w:t>
            </w:r>
          </w:p>
        </w:tc>
      </w:tr>
      <w:tr>
        <w:trPr/>
        <w:tc>
          <w:tcPr>
            <w:tcW w:w="1652" w:type="dxa"/>
            <w:tcBorders/>
            <w:vAlign w:val="center"/>
          </w:tcPr>
          <w:p>
            <w:pPr>
              <w:pStyle w:val="TableContents"/>
              <w:bidi w:val="0"/>
              <w:spacing w:before="0" w:after="283"/>
              <w:ind w:hanging="0" w:left="0" w:right="0"/>
              <w:jc w:val="left"/>
              <w:rPr/>
            </w:pPr>
            <w:r>
              <w:rPr>
                <w:rStyle w:val="Strong"/>
              </w:rPr>
              <w:t>Pronaf / DAP / CAF</w:t>
            </w:r>
          </w:p>
        </w:tc>
        <w:tc>
          <w:tcPr>
            <w:tcW w:w="984" w:type="dxa"/>
            <w:tcBorders/>
            <w:vAlign w:val="center"/>
          </w:tcPr>
          <w:p>
            <w:pPr>
              <w:pStyle w:val="TableContents"/>
              <w:bidi w:val="0"/>
              <w:spacing w:before="0" w:after="283"/>
              <w:ind w:hanging="0" w:left="0" w:right="0"/>
              <w:jc w:val="left"/>
              <w:rPr/>
            </w:pPr>
            <w:r>
              <w:rPr/>
              <w:t>Sim (em nome de terceiro)</w:t>
            </w:r>
          </w:p>
        </w:tc>
        <w:tc>
          <w:tcPr>
            <w:tcW w:w="5487" w:type="dxa"/>
            <w:tcBorders/>
            <w:vAlign w:val="center"/>
          </w:tcPr>
          <w:p>
            <w:pPr>
              <w:pStyle w:val="TableContents"/>
              <w:bidi w:val="0"/>
              <w:spacing w:before="0" w:after="283"/>
              <w:ind w:hanging="0" w:left="0" w:right="0"/>
              <w:jc w:val="left"/>
              <w:rPr/>
            </w:pPr>
            <w:r>
              <w:rPr/>
              <w:t xml:space="preserve">DAP nº SDW0910230683201108210919, emitida em </w:t>
            </w:r>
            <w:r>
              <w:rPr>
                <w:rStyle w:val="Strong"/>
              </w:rPr>
              <w:t>11/08/2021</w:t>
            </w:r>
            <w:r>
              <w:rPr/>
              <w:t xml:space="preserve">, Grupo B, titular </w:t>
            </w:r>
            <w:r>
              <w:rPr>
                <w:rStyle w:val="Strong"/>
              </w:rPr>
              <w:t>Sebastião Soares da Silva</w:t>
            </w:r>
            <w:r>
              <w:rPr/>
              <w:t xml:space="preserve"> (CPF 910.230.683-20, DN 05/08/1961, "Viúvo", 1 pessoa na família, sem 2º titular), comodatário rural, 3,00 ha, "PA SANTANA", renda agropecuária estimada R$ 20.500,00, renda fora do estabelecimento R$ 0,00 (ID 36746938 pág. 6). </w:t>
            </w:r>
            <w:r>
              <w:rPr>
                <w:rStyle w:val="Strong"/>
              </w:rPr>
              <w:t>A autora não consta da DAP.</w:t>
            </w:r>
            <w:r>
              <w:rPr/>
              <w:t xml:space="preserve"> Não há CAF</w:t>
            </w:r>
          </w:p>
        </w:tc>
      </w:tr>
      <w:tr>
        <w:trPr/>
        <w:tc>
          <w:tcPr>
            <w:tcW w:w="1652" w:type="dxa"/>
            <w:tcBorders/>
            <w:vAlign w:val="center"/>
          </w:tcPr>
          <w:p>
            <w:pPr>
              <w:pStyle w:val="TableContents"/>
              <w:bidi w:val="0"/>
              <w:spacing w:before="0" w:after="283"/>
              <w:ind w:hanging="0" w:left="0" w:right="0"/>
              <w:jc w:val="left"/>
              <w:rPr/>
            </w:pPr>
            <w:r>
              <w:rPr>
                <w:rStyle w:val="Strong"/>
              </w:rPr>
              <w:t>Empréstimos / Cédulas de Crédito Rural</w:t>
            </w:r>
          </w:p>
        </w:tc>
        <w:tc>
          <w:tcPr>
            <w:tcW w:w="984" w:type="dxa"/>
            <w:tcBorders/>
            <w:vAlign w:val="center"/>
          </w:tcPr>
          <w:p>
            <w:pPr>
              <w:pStyle w:val="TableContents"/>
              <w:bidi w:val="0"/>
              <w:spacing w:before="0" w:after="283"/>
              <w:ind w:hanging="0" w:left="0" w:right="0"/>
              <w:jc w:val="left"/>
              <w:rPr/>
            </w:pPr>
            <w:r>
              <w:rPr/>
              <w:t>Não</w:t>
            </w:r>
          </w:p>
        </w:tc>
        <w:tc>
          <w:tcPr>
            <w:tcW w:w="5487" w:type="dxa"/>
            <w:tcBorders/>
            <w:vAlign w:val="center"/>
          </w:tcPr>
          <w:p>
            <w:pPr>
              <w:pStyle w:val="TableContents"/>
              <w:bidi w:val="0"/>
              <w:spacing w:before="0" w:after="283"/>
              <w:ind w:hanging="0" w:left="0" w:right="0"/>
              <w:jc w:val="left"/>
              <w:rPr/>
            </w:pPr>
            <w:r>
              <w:rPr/>
              <w:t>Não informado</w:t>
            </w:r>
          </w:p>
        </w:tc>
      </w:tr>
      <w:tr>
        <w:trPr/>
        <w:tc>
          <w:tcPr>
            <w:tcW w:w="1652" w:type="dxa"/>
            <w:tcBorders/>
            <w:vAlign w:val="center"/>
          </w:tcPr>
          <w:p>
            <w:pPr>
              <w:pStyle w:val="TableContents"/>
              <w:bidi w:val="0"/>
              <w:spacing w:before="0" w:after="283"/>
              <w:ind w:hanging="0" w:left="0" w:right="0"/>
              <w:jc w:val="left"/>
              <w:rPr/>
            </w:pPr>
            <w:r>
              <w:rPr>
                <w:rStyle w:val="Strong"/>
              </w:rPr>
              <w:t>Documentos de Qualificação (Lavrador / Cônjuge)</w:t>
            </w:r>
          </w:p>
        </w:tc>
        <w:tc>
          <w:tcPr>
            <w:tcW w:w="984" w:type="dxa"/>
            <w:tcBorders/>
            <w:vAlign w:val="center"/>
          </w:tcPr>
          <w:p>
            <w:pPr>
              <w:pStyle w:val="TableContents"/>
              <w:bidi w:val="0"/>
              <w:spacing w:before="0" w:after="283"/>
              <w:ind w:hanging="0" w:left="0" w:right="0"/>
              <w:jc w:val="left"/>
              <w:rPr/>
            </w:pPr>
            <w:r>
              <w:rPr/>
              <w:t>Sim (parcial)</w:t>
            </w:r>
          </w:p>
        </w:tc>
        <w:tc>
          <w:tcPr>
            <w:tcW w:w="5487" w:type="dxa"/>
            <w:tcBorders/>
            <w:vAlign w:val="center"/>
          </w:tcPr>
          <w:p>
            <w:pPr>
              <w:pStyle w:val="TableContents"/>
              <w:bidi w:val="0"/>
              <w:spacing w:before="0" w:after="283"/>
              <w:ind w:hanging="0" w:left="0" w:right="0"/>
              <w:jc w:val="left"/>
              <w:rPr/>
            </w:pPr>
            <w:r>
              <w:rPr/>
              <w:t xml:space="preserve">(i) Certidão de nascimento da filha Eliane de Sousa Lopes Silva (nasc. 11/03/1995; assento 21/06/2001 [ano com leitura incerta]; certidão de 02/07/2008): pai Sebastião Soares da Silva "lavrador"; mãe Elisânia de Sousa Lopes "do lar" (ID 36746938 pág. 2). (ii) Carteira do STR de Rio Grande do Piauí: associada desde </w:t>
            </w:r>
            <w:r>
              <w:rPr>
                <w:rStyle w:val="Strong"/>
              </w:rPr>
              <w:t>16/07/2008</w:t>
            </w:r>
            <w:r>
              <w:rPr/>
              <w:t xml:space="preserve">, matrícula nº 2254 [leitura incerta], "Tipo de Trabalho: agricultura", "Instrução: Analfabeta", expedida em 16/07/2008 (ID 36746933 pág. 1-2). (iii) Certidão de quitação eleitoral (21/12/2022): "Ocupação declarada pelo(a) eleitor(a): TRABALHADOR RURAL", domicílio desde 17/08/2017 (ID 36746938 pág. 7). (iv) Procuração (21/12/2022) com qualificação "lavradora" (ID 36746926). Certidão de casamento referida no RG — </w:t>
            </w:r>
            <w:r>
              <w:rPr>
                <w:rStyle w:val="Strong"/>
              </w:rPr>
              <w:t>não juntada</w:t>
            </w:r>
          </w:p>
        </w:tc>
      </w:tr>
      <w:tr>
        <w:trPr/>
        <w:tc>
          <w:tcPr>
            <w:tcW w:w="1652" w:type="dxa"/>
            <w:tcBorders/>
            <w:vAlign w:val="center"/>
          </w:tcPr>
          <w:p>
            <w:pPr>
              <w:pStyle w:val="TableContents"/>
              <w:bidi w:val="0"/>
              <w:spacing w:before="0" w:after="283"/>
              <w:ind w:hanging="0" w:left="0" w:right="0"/>
              <w:jc w:val="left"/>
              <w:rPr/>
            </w:pPr>
            <w:r>
              <w:rPr>
                <w:rStyle w:val="Strong"/>
              </w:rPr>
              <w:t>CadÚnico (Cadastro Único)</w:t>
            </w:r>
          </w:p>
        </w:tc>
        <w:tc>
          <w:tcPr>
            <w:tcW w:w="984" w:type="dxa"/>
            <w:tcBorders/>
            <w:vAlign w:val="center"/>
          </w:tcPr>
          <w:p>
            <w:pPr>
              <w:pStyle w:val="TableContents"/>
              <w:bidi w:val="0"/>
              <w:spacing w:before="0" w:after="283"/>
              <w:ind w:hanging="0" w:left="0" w:right="0"/>
              <w:jc w:val="left"/>
              <w:rPr/>
            </w:pPr>
            <w:r>
              <w:rPr/>
              <w:t>Não (indício indireto)</w:t>
            </w:r>
          </w:p>
        </w:tc>
        <w:tc>
          <w:tcPr>
            <w:tcW w:w="5487" w:type="dxa"/>
            <w:tcBorders/>
            <w:vAlign w:val="center"/>
          </w:tcPr>
          <w:p>
            <w:pPr>
              <w:pStyle w:val="TableContents"/>
              <w:bidi w:val="0"/>
              <w:spacing w:before="0" w:after="283"/>
              <w:ind w:hanging="0" w:left="0" w:right="0"/>
              <w:jc w:val="left"/>
              <w:rPr/>
            </w:pPr>
            <w:r>
              <w:rPr/>
              <w:t xml:space="preserve">Não há folha resumo do CadÚnico. A fatura de energia tem tarifa social "Resid. Baixa Renda" com "Nº do Programa Social 16100945380" (= NIT 161.00945.38-0 da autora) (ID 36746938 pág. 1). Há "Cadastro Domiciliar e Territorial" municipal (atenção básica/ACS), datado de 09/01/2020, "Atualizado 22.02.2021" [leitura incerta]: localização </w:t>
            </w:r>
            <w:r>
              <w:rPr>
                <w:rStyle w:val="Strong"/>
              </w:rPr>
              <w:t>Rural</w:t>
            </w:r>
            <w:r>
              <w:rPr/>
              <w:t xml:space="preserve">, logradouro "Pé do Morro" [leitura incerta], Sítio, zona rural; moradia "Cedido"; área de produção rural: </w:t>
            </w:r>
            <w:r>
              <w:rPr>
                <w:rStyle w:val="Strong"/>
              </w:rPr>
              <w:t>"Comodatário(a)"</w:t>
            </w:r>
            <w:r>
              <w:rPr/>
              <w:t>; nº de moradores "02" [leitura incerta]; família com 03 membros, responsável nascido em 05/08/61, reside desde 11/2005; anotação marginal "Elizonia não é Diabética" [leitura incerta] (ID 36746938 pág. 5)</w:t>
            </w:r>
          </w:p>
        </w:tc>
      </w:tr>
      <w:tr>
        <w:trPr/>
        <w:tc>
          <w:tcPr>
            <w:tcW w:w="1652" w:type="dxa"/>
            <w:tcBorders/>
            <w:vAlign w:val="center"/>
          </w:tcPr>
          <w:p>
            <w:pPr>
              <w:pStyle w:val="TableContents"/>
              <w:bidi w:val="0"/>
              <w:spacing w:before="0" w:after="283"/>
              <w:ind w:hanging="0" w:left="0" w:right="0"/>
              <w:jc w:val="left"/>
              <w:rPr/>
            </w:pPr>
            <w:r>
              <w:rPr>
                <w:rStyle w:val="Strong"/>
              </w:rPr>
              <w:t>CNIS (Vínculos Urbanos intercalados / Histórico de Auxílios-Doença Anteriores)</w:t>
            </w:r>
          </w:p>
        </w:tc>
        <w:tc>
          <w:tcPr>
            <w:tcW w:w="984" w:type="dxa"/>
            <w:tcBorders/>
            <w:vAlign w:val="center"/>
          </w:tcPr>
          <w:p>
            <w:pPr>
              <w:pStyle w:val="TableContents"/>
              <w:bidi w:val="0"/>
              <w:spacing w:before="0" w:after="283"/>
              <w:ind w:hanging="0" w:left="0" w:right="0"/>
              <w:jc w:val="left"/>
              <w:rPr/>
            </w:pPr>
            <w:r>
              <w:rPr/>
              <w:t>Sim</w:t>
            </w:r>
          </w:p>
        </w:tc>
        <w:tc>
          <w:tcPr>
            <w:tcW w:w="5487" w:type="dxa"/>
            <w:tcBorders/>
            <w:vAlign w:val="center"/>
          </w:tcPr>
          <w:p>
            <w:pPr>
              <w:pStyle w:val="TableContents"/>
              <w:bidi w:val="0"/>
              <w:spacing w:before="0" w:after="283"/>
              <w:ind w:hanging="0" w:left="0" w:right="0"/>
              <w:jc w:val="left"/>
              <w:rPr/>
            </w:pPr>
            <w:r>
              <w:rPr/>
              <w:t xml:space="preserve">Extrato de 30/11/2022: NIT 168.65194.09-9 / 161.00945.38-0; </w:t>
            </w:r>
            <w:r>
              <w:rPr>
                <w:rStyle w:val="Strong"/>
              </w:rPr>
              <w:t>nenhum vínculo ou recolhimento</w:t>
            </w:r>
            <w:r>
              <w:rPr/>
              <w:t>; apenas dois benefícios 31 indeferidos (NB 616.630.694-0 e 639.037.509-7) (ID 36746938 pág. 8-9). Dossiê (04/05/2026): "Atividades declaradas pelo contribuinte — Segurado Especial — data início 16/08/2008" (ID 96679308 pág. 2). Nenhum auxílio-doença recebido</w:t>
            </w:r>
          </w:p>
        </w:tc>
      </w:tr>
      <w:tr>
        <w:trPr/>
        <w:tc>
          <w:tcPr>
            <w:tcW w:w="1652" w:type="dxa"/>
            <w:tcBorders/>
            <w:vAlign w:val="center"/>
          </w:tcPr>
          <w:p>
            <w:pPr>
              <w:pStyle w:val="TableContents"/>
              <w:bidi w:val="0"/>
              <w:spacing w:before="0" w:after="283"/>
              <w:ind w:hanging="0" w:left="0" w:right="0"/>
              <w:jc w:val="left"/>
              <w:rPr/>
            </w:pPr>
            <w:r>
              <w:rPr>
                <w:rStyle w:val="Strong"/>
              </w:rPr>
              <w:t>Documentos Sindicais</w:t>
            </w:r>
          </w:p>
        </w:tc>
        <w:tc>
          <w:tcPr>
            <w:tcW w:w="984" w:type="dxa"/>
            <w:tcBorders/>
            <w:vAlign w:val="center"/>
          </w:tcPr>
          <w:p>
            <w:pPr>
              <w:pStyle w:val="TableContents"/>
              <w:bidi w:val="0"/>
              <w:spacing w:before="0" w:after="283"/>
              <w:ind w:hanging="0" w:left="0" w:right="0"/>
              <w:jc w:val="left"/>
              <w:rPr/>
            </w:pPr>
            <w:r>
              <w:rPr/>
              <w:t>Sim (parcial)</w:t>
            </w:r>
          </w:p>
        </w:tc>
        <w:tc>
          <w:tcPr>
            <w:tcW w:w="5487" w:type="dxa"/>
            <w:tcBorders/>
            <w:vAlign w:val="center"/>
          </w:tcPr>
          <w:p>
            <w:pPr>
              <w:pStyle w:val="TableContents"/>
              <w:bidi w:val="0"/>
              <w:spacing w:before="0" w:after="283"/>
              <w:ind w:hanging="0" w:left="0" w:right="0"/>
              <w:jc w:val="left"/>
              <w:rPr/>
            </w:pPr>
            <w:r>
              <w:rPr/>
              <w:t xml:space="preserve">Apenas a carteira de associada do STR de Rio Grande do Piauí (entrada 16/07/2008) (ID 36746933 pág. 2 e pág. 1 — verso). </w:t>
            </w:r>
            <w:r>
              <w:rPr>
                <w:rStyle w:val="Strong"/>
              </w:rPr>
              <w:t>Não há declaração de exercício de atividade rural do sindicato</w:t>
            </w:r>
            <w:r>
              <w:rPr/>
              <w:t xml:space="preserve"> nem homologação</w:t>
            </w:r>
          </w:p>
        </w:tc>
      </w:tr>
      <w:tr>
        <w:trPr/>
        <w:tc>
          <w:tcPr>
            <w:tcW w:w="1652" w:type="dxa"/>
            <w:tcBorders/>
            <w:vAlign w:val="center"/>
          </w:tcPr>
          <w:p>
            <w:pPr>
              <w:pStyle w:val="TableContents"/>
              <w:bidi w:val="0"/>
              <w:spacing w:before="0" w:after="283"/>
              <w:ind w:hanging="0" w:left="0" w:right="0"/>
              <w:jc w:val="left"/>
              <w:rPr/>
            </w:pPr>
            <w:r>
              <w:rPr>
                <w:rStyle w:val="Strong"/>
              </w:rPr>
              <w:t>Endereço do Comprovante de Residência</w:t>
            </w:r>
          </w:p>
        </w:tc>
        <w:tc>
          <w:tcPr>
            <w:tcW w:w="984" w:type="dxa"/>
            <w:tcBorders/>
            <w:vAlign w:val="center"/>
          </w:tcPr>
          <w:p>
            <w:pPr>
              <w:pStyle w:val="TableContents"/>
              <w:bidi w:val="0"/>
              <w:spacing w:before="0" w:after="283"/>
              <w:ind w:hanging="0" w:left="0" w:right="0"/>
              <w:jc w:val="left"/>
              <w:rPr/>
            </w:pPr>
            <w:r>
              <w:rPr/>
              <w:t>Sim</w:t>
            </w:r>
          </w:p>
        </w:tc>
        <w:tc>
          <w:tcPr>
            <w:tcW w:w="5487" w:type="dxa"/>
            <w:tcBorders/>
            <w:vAlign w:val="center"/>
          </w:tcPr>
          <w:p>
            <w:pPr>
              <w:pStyle w:val="TableContents"/>
              <w:bidi w:val="0"/>
              <w:spacing w:before="0" w:after="283"/>
              <w:ind w:hanging="0" w:left="0" w:right="0"/>
              <w:jc w:val="left"/>
              <w:rPr/>
            </w:pPr>
            <w:r>
              <w:rPr/>
              <w:t xml:space="preserve">Fatura Equatorial 01/2023 em nome de "ELISANIA DE SOUSA LOPES": "PV PERIPERIZINHO, S/N, ZONA RURAL CEP: 64835-000 B-RURAL - RIO GRANDE DO PIAUI - PI" — </w:t>
            </w:r>
            <w:r>
              <w:rPr>
                <w:rStyle w:val="Strong"/>
              </w:rPr>
              <w:t>expressamente zona rural</w:t>
            </w:r>
            <w:r>
              <w:rPr/>
              <w:t xml:space="preserve"> (ID 36746938 pág. 1). Inicial: "residente no PERIPERIZINHO, município de Rio Grande do Piauí" (ID 36746924 pág. 1). Cadastro do INSS: "A RURAL PA BOA VISTA, SN, ZONA RURAL" (ID 36746927; ID 96679308 pág. 1). </w:t>
            </w:r>
            <w:r>
              <w:rPr>
                <w:rStyle w:val="Strong"/>
              </w:rPr>
              <w:t>Endereços divergentes</w:t>
            </w:r>
            <w:r>
              <w:rPr/>
              <w:t xml:space="preserve"> (Periperizinho × PA Boa Vista × "Pé do Morro")</w:t>
            </w:r>
          </w:p>
        </w:tc>
      </w:tr>
      <w:tr>
        <w:trPr/>
        <w:tc>
          <w:tcPr>
            <w:tcW w:w="1652" w:type="dxa"/>
            <w:tcBorders/>
            <w:vAlign w:val="center"/>
          </w:tcPr>
          <w:p>
            <w:pPr>
              <w:pStyle w:val="TableContents"/>
              <w:bidi w:val="0"/>
              <w:spacing w:before="0" w:after="283"/>
              <w:ind w:hanging="0" w:left="0" w:right="0"/>
              <w:jc w:val="left"/>
              <w:rPr/>
            </w:pPr>
            <w:r>
              <w:rPr>
                <w:rStyle w:val="Strong"/>
              </w:rPr>
              <w:t>Documentação Superveniente / Inovação Judicial (Tema 630 STJ)</w:t>
            </w:r>
          </w:p>
        </w:tc>
        <w:tc>
          <w:tcPr>
            <w:tcW w:w="984" w:type="dxa"/>
            <w:tcBorders/>
            <w:vAlign w:val="center"/>
          </w:tcPr>
          <w:p>
            <w:pPr>
              <w:pStyle w:val="TableContents"/>
              <w:bidi w:val="0"/>
              <w:spacing w:before="0" w:after="283"/>
              <w:ind w:hanging="0" w:left="0" w:right="0"/>
              <w:jc w:val="left"/>
              <w:rPr/>
            </w:pPr>
            <w:r>
              <w:rPr/>
              <w:t>Não verificável</w:t>
            </w:r>
          </w:p>
        </w:tc>
        <w:tc>
          <w:tcPr>
            <w:tcW w:w="5487" w:type="dxa"/>
            <w:tcBorders/>
            <w:vAlign w:val="center"/>
          </w:tcPr>
          <w:p>
            <w:pPr>
              <w:pStyle w:val="TableContents"/>
              <w:bidi w:val="0"/>
              <w:spacing w:before="0" w:after="283"/>
              <w:jc w:val="left"/>
              <w:rPr/>
            </w:pPr>
            <w:r>
              <w:rPr/>
              <w:t>Não há cópia do processo administrativo. Documentos com data posterior à perícia do INSS (08/11/2022): atestado 15/12/2022, baciloscopia 15/12/2022, certidão TSE 21/12/2022, procuração 21/12/2022, fatura 01/2023. O laudo judicial apoia-se em "laudos de especialistas" não identificados</w:t>
            </w:r>
          </w:p>
        </w:tc>
      </w:tr>
    </w:tbl>
    <w:p>
      <w:pPr>
        <w:pStyle w:val="HorizontalLine"/>
        <w:bidi w:val="0"/>
        <w:jc w:val="left"/>
        <w:rPr/>
      </w:pPr>
      <w:r>
        <w:rPr/>
      </w:r>
    </w:p>
    <w:p>
      <w:pPr>
        <w:pStyle w:val="Heading4"/>
        <w:bidi w:val="0"/>
        <w:jc w:val="left"/>
        <w:rPr/>
      </w:pPr>
      <w:r>
        <w:rPr/>
        <w:t>PARTE 5: ANÁLISE ESPECÍFICA DO CNIS VERSUS QUALIDADE DE SEGURADO E ACÚMULO</w:t>
      </w:r>
    </w:p>
    <w:p>
      <w:pPr>
        <w:pStyle w:val="BodyText"/>
        <w:numPr>
          <w:ilvl w:val="0"/>
          <w:numId w:val="75"/>
        </w:numPr>
        <w:tabs>
          <w:tab w:val="clear" w:pos="1134"/>
          <w:tab w:val="left" w:pos="709" w:leader="none"/>
        </w:tabs>
        <w:bidi w:val="0"/>
        <w:ind w:hanging="283" w:left="709"/>
        <w:jc w:val="left"/>
        <w:rPr/>
      </w:pPr>
      <w:r>
        <w:rPr>
          <w:rStyle w:val="Strong"/>
        </w:rPr>
        <w:t>Resumo dos Vínculos e Contribuições no CNIS (incluindo intercalação urbana/rural e benefício por incapacidade anterior):</w:t>
      </w:r>
      <w:r>
        <w:rPr/>
        <w:t xml:space="preserve"> </w:t>
      </w:r>
      <w:r>
        <w:rPr>
          <w:rStyle w:val="Strong"/>
        </w:rPr>
        <w:t>FATO:</w:t>
      </w:r>
      <w:r>
        <w:rPr/>
        <w:t xml:space="preserve"> CNIS sem nenhum vínculo empregatício e sem recolhimentos (ID 36746938 pág. 8-9). Relações previdenciárias: apenas os requerimentos de auxílio-doença NB 616.630.694-0 (DER 23/11/2016, indeferido 23/03/2017 — parecer contrário da perícia) e NB 639.037.509-7 (DER 03/05/2022, indeferido 08/11/2022 — parecer contrário da perícia) (ID 96679308 pág. 2-3). Atividade declarada: segurada especial desde 16/08/2008 (ID 96679308 pág. 2). Nunca recebeu benefício por incapacidade. </w:t>
      </w:r>
      <w:r>
        <w:rPr>
          <w:rStyle w:val="Strong"/>
        </w:rPr>
        <w:t>[ANÁLISE]</w:t>
      </w:r>
      <w:r>
        <w:rPr/>
        <w:t xml:space="preserve"> CNIS "em branco" quanto a contribuições — compatível com a alegada condição de segurada especial, cuja prova depende de início de prova material + testemunhas (art. 55, § 3º, Lei 8.213/91; Súmula 149/STJ).</w:t>
      </w:r>
    </w:p>
    <w:p>
      <w:pPr>
        <w:pStyle w:val="BodyText"/>
        <w:numPr>
          <w:ilvl w:val="0"/>
          <w:numId w:val="75"/>
        </w:numPr>
        <w:tabs>
          <w:tab w:val="clear" w:pos="1134"/>
          <w:tab w:val="left" w:pos="709" w:leader="none"/>
        </w:tabs>
        <w:bidi w:val="0"/>
        <w:ind w:hanging="283" w:left="709"/>
        <w:jc w:val="left"/>
        <w:rPr/>
      </w:pPr>
      <w:r>
        <w:rPr>
          <w:rStyle w:val="Strong"/>
        </w:rPr>
        <w:t>Verificação do Período de Graça e Extensão por Desemprego Involuntário (Art. 15, § 2º, da Lei 8.213/91):</w:t>
      </w:r>
      <w:r>
        <w:rPr/>
        <w:t xml:space="preserve"> </w:t>
      </w:r>
      <w:r>
        <w:rPr>
          <w:rStyle w:val="Strong"/>
        </w:rPr>
        <w:t>[ANÁLISE]</w:t>
      </w:r>
      <w:r>
        <w:rPr/>
        <w:t xml:space="preserve"> Não se aplica a lógica de contribuições. A questão é se a autora exercia atividade rural em regime de economia familiar na DII (2022) — ou se a deixou há menos de 12 meses (art. 15, II). Se parou de trabalhar por causa da doença, não perde a qualidade. Não há nos autos prova de desemprego involuntário (nem pertinente). A qualidade depende da instrução oral ainda não realizada.</w:t>
      </w:r>
    </w:p>
    <w:p>
      <w:pPr>
        <w:pStyle w:val="BodyText"/>
        <w:numPr>
          <w:ilvl w:val="0"/>
          <w:numId w:val="75"/>
        </w:numPr>
        <w:tabs>
          <w:tab w:val="clear" w:pos="1134"/>
          <w:tab w:val="left" w:pos="709" w:leader="none"/>
        </w:tabs>
        <w:bidi w:val="0"/>
        <w:ind w:hanging="283" w:left="709"/>
        <w:jc w:val="left"/>
        <w:rPr/>
      </w:pPr>
      <w:r>
        <w:rPr>
          <w:rStyle w:val="Strong"/>
        </w:rPr>
        <w:t>Conflitos e Divergências entre CTPS, CNIS e Requisitos do Benefício:</w:t>
      </w:r>
      <w:r>
        <w:rPr/>
        <w:t xml:space="preserve"> </w:t>
      </w:r>
      <w:r>
        <w:rPr>
          <w:rStyle w:val="Strong"/>
        </w:rPr>
        <w:t>FATO:</w:t>
      </w:r>
      <w:r>
        <w:rPr/>
        <w:t xml:space="preserve"> CTPS juntada só nas páginas de identificação (ID 36746938 pág. 3-4); CNIS sem vínculos. </w:t>
      </w:r>
      <w:r>
        <w:rPr>
          <w:rStyle w:val="Strong"/>
        </w:rPr>
        <w:t>Contradições relevantes:</w:t>
      </w:r>
      <w:r>
        <w:rPr/>
        <w:t xml:space="preserve"> (i) inicial "solteira" × RG com certidão de casamento como documento de origem (ID 36746924 pág. 1; ID 36746933 pág. 1); (ii) Sebastião "viúvo" com família de 1 pessoa na DAP (2021) × "casado" no comodato (2013) × "cônjuge" da autora no registro do oficial de justiça (2026) (ID 36746938 pág. 6 e 11; ID 94399559 pág. 1); (iii) autora "do lar" na certidão da filha (ID 36746938 pág. 2) e "doméstica" no SABI de 2017 (ID 96679309 pág. 1) × "lavradora em regime de economia familiar" no SABI de 2022 (ID 36746940) e "trabalhador rural" na certidão do TSE (ID 36746938 pág. 7); (iv) endereços rurais divergentes (Parte 4); (v) Sebastião com endereço urbano (Rua Joaquim Nambuco, Centro/Favelinha) nos documentos de 2013 e 2021.</w:t>
      </w:r>
    </w:p>
    <w:p>
      <w:pPr>
        <w:pStyle w:val="BodyText"/>
        <w:numPr>
          <w:ilvl w:val="0"/>
          <w:numId w:val="75"/>
        </w:numPr>
        <w:tabs>
          <w:tab w:val="clear" w:pos="1134"/>
          <w:tab w:val="left" w:pos="709" w:leader="none"/>
        </w:tabs>
        <w:bidi w:val="0"/>
        <w:ind w:hanging="283" w:left="709"/>
        <w:jc w:val="left"/>
        <w:rPr/>
      </w:pPr>
      <w:r>
        <w:rPr>
          <w:rStyle w:val="Strong"/>
        </w:rPr>
        <w:t>Análise de Condição de Posse, Propriedade e Contratos Agrários (Comodato/Parceria):</w:t>
      </w:r>
      <w:r>
        <w:rPr/>
        <w:t xml:space="preserve"> </w:t>
      </w:r>
      <w:r>
        <w:rPr>
          <w:rStyle w:val="Strong"/>
        </w:rPr>
        <w:t>FATO:</w:t>
      </w:r>
      <w:r>
        <w:rPr/>
        <w:t xml:space="preserve"> A prova da terra repousa em comodato (14/08/2013, prazo indeterminado, firma reconhecida em 14/08/2013 [leitura incerta]) e DAP (2021), ambos em nome de Sebastião Soares da Silva, com área de 3 ha no "PA Santana", de propriedade de Raimundo Feitosa Fontinele (ID 36746938 pág. 6, 11-12). O cadastro domiciliar municipal (2020/2021) indica a família como "Comodatário(a)" em zona rural (ID 36746938 pág. 5). </w:t>
      </w:r>
      <w:r>
        <w:rPr>
          <w:rStyle w:val="Strong"/>
        </w:rPr>
        <w:t>[ANÁLISE]</w:t>
      </w:r>
      <w:r>
        <w:rPr/>
        <w:t xml:space="preserve"> O comodato é formalmente regular (assinaturas de duas testemunhas, firmas reconhecidas, anterior à DER), mas só aproveita à autora se comprovada a união/casamento com Sebastião e o trabalho conjunto em regime de economia familiar (extensão da prova do cônjuge/companheiro — Súmula 6 da TNU, a conferir). A DAP declara Sebastião viúvo e sozinho, o que enfraquece a extensão. Documento próprio da autora: carteira sindical (2008), declaração de atividade de segurada especial no CNIS (2008), certidão TSE (2022), fatura de energia rural (2023).</w:t>
      </w:r>
    </w:p>
    <w:p>
      <w:pPr>
        <w:pStyle w:val="BodyText"/>
        <w:numPr>
          <w:ilvl w:val="0"/>
          <w:numId w:val="75"/>
        </w:numPr>
        <w:tabs>
          <w:tab w:val="clear" w:pos="1134"/>
          <w:tab w:val="left" w:pos="709" w:leader="none"/>
        </w:tabs>
        <w:bidi w:val="0"/>
        <w:ind w:hanging="283" w:left="709"/>
        <w:jc w:val="left"/>
        <w:rPr/>
      </w:pPr>
      <w:r>
        <w:rPr>
          <w:rStyle w:val="Strong"/>
        </w:rPr>
        <w:t>Verificação de Acúmulo Indevido de Benefícios (Art. 124 da Lei 8.213/91):</w:t>
      </w:r>
      <w:r>
        <w:rPr/>
        <w:t xml:space="preserve"> </w:t>
      </w:r>
      <w:r>
        <w:rPr>
          <w:rStyle w:val="Strong"/>
        </w:rPr>
        <w:t>FATO:</w:t>
      </w:r>
      <w:r>
        <w:rPr/>
        <w:t xml:space="preserve"> Nenhum benefício ativo ou anterior concedido no CNIS/Dossiê (ID 36746938 pág. 8-9; ID 96679308 pág. 2-3). O INSS pede, em eventualidade, a juntada da autodeclaração do anexo I da Portaria INSS 450/2020 (art. 24 da EC 103/2019) (ID 96679307 pág. 3) — </w:t>
      </w:r>
      <w:r>
        <w:rPr>
          <w:rStyle w:val="Strong"/>
        </w:rPr>
        <w:t>não juntada</w:t>
      </w:r>
      <w:r>
        <w:rPr/>
        <w:t>.</w:t>
      </w:r>
    </w:p>
    <w:p>
      <w:pPr>
        <w:pStyle w:val="HorizontalLine"/>
        <w:bidi w:val="0"/>
        <w:jc w:val="left"/>
        <w:rPr/>
      </w:pPr>
      <w:r>
        <w:rPr/>
      </w:r>
    </w:p>
    <w:p>
      <w:pPr>
        <w:pStyle w:val="Heading4"/>
        <w:bidi w:val="0"/>
        <w:jc w:val="left"/>
        <w:rPr/>
      </w:pPr>
      <w:r>
        <w:rPr/>
        <w:t>PARTE 6: QUESITOS COMPLEMENTARES PARA A FUNDAMENTAÇÃO</w:t>
      </w:r>
    </w:p>
    <w:p>
      <w:pPr>
        <w:pStyle w:val="BodyText"/>
        <w:numPr>
          <w:ilvl w:val="0"/>
          <w:numId w:val="76"/>
        </w:numPr>
        <w:tabs>
          <w:tab w:val="clear" w:pos="1134"/>
          <w:tab w:val="left" w:pos="709" w:leader="none"/>
        </w:tabs>
        <w:bidi w:val="0"/>
        <w:ind w:hanging="283" w:left="709"/>
        <w:jc w:val="left"/>
        <w:rPr/>
      </w:pPr>
      <w:r>
        <w:rPr>
          <w:rStyle w:val="Strong"/>
        </w:rPr>
        <w:t>A profissão habitual da parte autora exige esforço físico intenso ou apresenta alta complexidade para adaptação em caso de incapacidade parcial (considerando a viabilidade de reabilitação profissional ex vi art. 62 da Lei 8.213/91 e os fatores socioeconômicos de idade e escolaridade, conforme Súmula 77 da TNU)?</w:t>
      </w:r>
      <w:r>
        <w:rPr/>
        <w:t xml:space="preserve"> </w:t>
      </w:r>
      <w:r>
        <w:rPr>
          <w:rStyle w:val="Strong"/>
        </w:rPr>
        <w:t>FATO:</w:t>
      </w:r>
      <w:r>
        <w:rPr/>
        <w:t xml:space="preserve"> Lavradora (inicial, ID 36746924 pág. 1 e 3: "atividades habituais que exigem intenso esforço físico"; emenda, ID 41959564 pág. 1). Ao perito: "Trabalha carpindo [leitura incerta] em plantações e colhendo"; "Experiência laboral anterior: nenhuma"; 39 anos de atividade (ID 95213956 pág. 2). Escolaridade: </w:t>
      </w:r>
      <w:r>
        <w:rPr>
          <w:rStyle w:val="Strong"/>
        </w:rPr>
        <w:t>analfabeta</w:t>
      </w:r>
      <w:r>
        <w:rPr/>
        <w:t xml:space="preserve"> (laudo pág. 1; carteira sindical "Instrução: Analfabeta" e "NÃO ALFABETIZADO", ID 36746933 pág. 1-2; procuração com impressão digital e assinatura a rogo, ID 36746926). Idade atual 49 anos. Histórico administrativo de CID F70.1 (retardo mental leve) em 2017 (ID 96679309 pág. 1). Queixa de parestesia e déficit de força em hemicorpo direito (laudo pág. 2). </w:t>
      </w:r>
      <w:r>
        <w:rPr>
          <w:rStyle w:val="Strong"/>
        </w:rPr>
        <w:t>[ANÁLISE]</w:t>
      </w:r>
      <w:r>
        <w:rPr/>
        <w:t xml:space="preserve"> Trabalho braçal rural; condições pessoais desfavoráveis (analfabetismo, ~50 anos, nenhuma experiência fora do campo). Mesmo que se entendesse a incapacidade como parcial, a Súmula 47 da TNU favoreceria a aposentadoria. A reabilitação foi considerada inviável pelo perito por razões de instrução (quesito 10 do Juízo).</w:t>
      </w:r>
    </w:p>
    <w:p>
      <w:pPr>
        <w:pStyle w:val="BodyText"/>
        <w:numPr>
          <w:ilvl w:val="0"/>
          <w:numId w:val="76"/>
        </w:numPr>
        <w:tabs>
          <w:tab w:val="clear" w:pos="1134"/>
          <w:tab w:val="left" w:pos="709" w:leader="none"/>
        </w:tabs>
        <w:bidi w:val="0"/>
        <w:ind w:hanging="283" w:left="709"/>
        <w:jc w:val="left"/>
        <w:rPr/>
      </w:pPr>
      <w:r>
        <w:rPr>
          <w:rStyle w:val="Strong"/>
        </w:rPr>
        <w:t>Há divergência relevante entre a DII apontada nos atestados particulares e a data da DER/início da doença na via administrativa?</w:t>
      </w:r>
      <w:r>
        <w:rPr/>
        <w:t xml:space="preserve"> </w:t>
      </w:r>
      <w:r>
        <w:rPr>
          <w:rStyle w:val="Strong"/>
        </w:rPr>
        <w:t>Sim, parcial.</w:t>
      </w:r>
      <w:r>
        <w:rPr/>
        <w:t xml:space="preserve"> O atestado de 28/04/2022 (incapacidade por 1 ano) antecede a DER em 5 dias (ID 36746935 pág. 3); o INSS fixou DID em 01/01/2012 e não fixou DII (ID 36746940); o perito judicial fixou DID e DII genericamente em "2022" (ID 95213956 pág. 2). </w:t>
      </w:r>
      <w:r>
        <w:rPr>
          <w:rStyle w:val="Strong"/>
        </w:rPr>
        <w:t>[ANÁLISE]</w:t>
      </w:r>
      <w:r>
        <w:rPr/>
        <w:t xml:space="preserve"> Não impacta a carência (segurada especial; hanseníase no rol do art. 151), mas impacta a DIB: é preciso ancorar a DII em data certa até 03/05/2022 para a DIB na DER.</w:t>
      </w:r>
    </w:p>
    <w:p>
      <w:pPr>
        <w:pStyle w:val="BodyText"/>
        <w:numPr>
          <w:ilvl w:val="0"/>
          <w:numId w:val="76"/>
        </w:numPr>
        <w:tabs>
          <w:tab w:val="clear" w:pos="1134"/>
          <w:tab w:val="left" w:pos="709" w:leader="none"/>
        </w:tabs>
        <w:bidi w:val="0"/>
        <w:ind w:hanging="283" w:left="709"/>
        <w:jc w:val="left"/>
        <w:rPr/>
      </w:pPr>
      <w:r>
        <w:rPr>
          <w:rStyle w:val="Strong"/>
        </w:rPr>
        <w:t>A moléstia incapacitante é anterior à filiação ou ao reingresso da parte autora no RGPS, atraindo a vedação do cômputo de carência para doenças preexistentes (art. 59, parágrafo único, c/c art. 42, § 2º, da Lei 8.213/91)?</w:t>
      </w:r>
      <w:r>
        <w:rPr/>
        <w:t xml:space="preserve"> </w:t>
      </w:r>
      <w:r>
        <w:rPr>
          <w:rStyle w:val="Strong"/>
        </w:rPr>
        <w:t>Sem elementos suficientes para aferir com segurança.</w:t>
      </w:r>
      <w:r>
        <w:rPr/>
        <w:t xml:space="preserve"> </w:t>
      </w:r>
      <w:r>
        <w:rPr>
          <w:rStyle w:val="Strong"/>
        </w:rPr>
        <w:t>[ANÁLISE]</w:t>
      </w:r>
      <w:r>
        <w:rPr/>
        <w:t xml:space="preserve"> DID administrativa 01/01/2012 (ID 36746940) é posterior ao início declarado de segurada especial (16/08/2008 — ID 96679308 pág. 2) e ao ingresso no sindicato (16/07/2008 — ID 36746933). Se a atividade rural desde 2008 for comprovada, não há preexistência; ademais, o perito afirma que a incapacidade decorre "da progressão da doença" [leitura incerta] (quesito 10, ID 95213956 pág. 2), o que atrairia a ressalva do art. 59, § 1º, e do art. 42, § 2º, parte final.</w:t>
      </w:r>
    </w:p>
    <w:p>
      <w:pPr>
        <w:pStyle w:val="HorizontalLine"/>
        <w:bidi w:val="0"/>
        <w:jc w:val="left"/>
        <w:rPr/>
      </w:pPr>
      <w:r>
        <w:rPr/>
      </w:r>
    </w:p>
    <w:p>
      <w:pPr>
        <w:pStyle w:val="Heading4"/>
        <w:bidi w:val="0"/>
        <w:jc w:val="left"/>
        <w:rPr/>
      </w:pPr>
      <w:r>
        <w:rPr/>
        <w:t>PARTE 7: DADOS PARA O MODELO DE SENTENÇA</w:t>
      </w:r>
    </w:p>
    <w:p>
      <w:pPr>
        <w:pStyle w:val="BodyText"/>
        <w:bidi w:val="0"/>
        <w:jc w:val="left"/>
        <w:rPr/>
      </w:pPr>
      <w:r>
        <w:rPr>
          <w:rStyle w:val="Strong"/>
        </w:rPr>
        <w:t>7.1 Parte autora</w:t>
      </w:r>
      <w:r>
        <w:rPr/>
        <w:t xml:space="preserve"> - </w:t>
      </w:r>
      <w:r>
        <w:rPr>
          <w:rStyle w:val="Strong"/>
        </w:rPr>
        <w:t>Nome completo:</w:t>
      </w:r>
      <w:r>
        <w:rPr/>
        <w:t xml:space="preserve"> ELISANIA DE SOUSA LOPES PIO (RG: "ELISÂNIA DE SOUSA LOPES PIO", ID 36746933 pág. 1; inicial, ID 36746924 pág. 1). - </w:t>
      </w:r>
      <w:r>
        <w:rPr>
          <w:rStyle w:val="Strong"/>
        </w:rPr>
        <w:t>Data de nascimento:</w:t>
      </w:r>
      <w:r>
        <w:rPr/>
        <w:t xml:space="preserve"> 18/10/1976 (ID 36746933 pág. 1). </w:t>
      </w:r>
      <w:r>
        <w:rPr>
          <w:rStyle w:val="Strong"/>
        </w:rPr>
        <w:t>Idade na DER:</w:t>
      </w:r>
      <w:r>
        <w:rPr/>
        <w:t xml:space="preserve"> 45 anos. </w:t>
      </w:r>
      <w:r>
        <w:rPr>
          <w:rStyle w:val="Strong"/>
        </w:rPr>
        <w:t>Idade atual (01/10/2026):</w:t>
      </w:r>
      <w:r>
        <w:rPr/>
        <w:t xml:space="preserve"> 49 anos. - </w:t>
      </w:r>
      <w:r>
        <w:rPr>
          <w:rStyle w:val="Strong"/>
        </w:rPr>
        <w:t>Profissão declarada na inicial:</w:t>
      </w:r>
      <w:r>
        <w:rPr/>
        <w:t xml:space="preserve"> "LAVRADORA" (ID 36746924 pág. 1); emenda: "Lavradora" (ID 41959564 pág. 1). - </w:t>
      </w:r>
      <w:r>
        <w:rPr>
          <w:rStyle w:val="Strong"/>
        </w:rPr>
        <w:t>Estado civil declarado:</w:t>
      </w:r>
      <w:r>
        <w:rPr/>
        <w:t xml:space="preserve"> "solteiro(a)" (ID 36746924 pág. 1) — ver contradição com o RG (Parte 3, item 6). - </w:t>
      </w:r>
      <w:r>
        <w:rPr>
          <w:rStyle w:val="Strong"/>
        </w:rPr>
        <w:t>Escolaridade:</w:t>
      </w:r>
      <w:r>
        <w:rPr/>
        <w:t xml:space="preserve"> analfabeta (laudo, ID 95213956 pág. 1; carteira sindical, ID 36746933 pág. 1-2; procuração a rogo com impressão digital, ID 36746926). - </w:t>
      </w:r>
      <w:r>
        <w:rPr>
          <w:rStyle w:val="Strong"/>
        </w:rPr>
        <w:t>Endereço:</w:t>
      </w:r>
      <w:r>
        <w:rPr/>
        <w:t xml:space="preserve"> "PERIPERIZINHO, município de Rio Grande do Piauí-PIAUÍ, CEP: 64835-000" (ID 36746924 pág. 1) — </w:t>
      </w:r>
      <w:r>
        <w:rPr>
          <w:rStyle w:val="Strong"/>
        </w:rPr>
        <w:t>zona rural</w:t>
      </w:r>
      <w:r>
        <w:rPr/>
        <w:t xml:space="preserve"> (fatura de energia "ZONA RURAL ... B-RURAL", ID 36746938 pág. 1; procuração "Periperizinho Zona Rural", ID 36746926). No INSS: "A RURAL PA BOA VISTA, SN, ZONA RURAL" (ID 36746927).</w:t>
      </w:r>
    </w:p>
    <w:p>
      <w:pPr>
        <w:pStyle w:val="BodyText"/>
        <w:bidi w:val="0"/>
        <w:jc w:val="left"/>
        <w:rPr/>
      </w:pPr>
      <w:r>
        <w:rPr>
          <w:rStyle w:val="Strong"/>
        </w:rPr>
        <w:t>7.2 Advogados e ajuizamento</w:t>
      </w:r>
      <w:r>
        <w:rPr/>
        <w:t xml:space="preserve"> - </w:t>
      </w:r>
      <w:r>
        <w:rPr>
          <w:rStyle w:val="Strong"/>
        </w:rPr>
        <w:t>Advogados:</w:t>
      </w:r>
      <w:r>
        <w:rPr/>
        <w:t xml:space="preserve"> Luciano Henrique Soares de Oliveira Aires (OAB/PI 11.663) e Ricardo Carlos Andrade Mendonça (OAB/GO 29.480) — cadastrados no PJe (capa); procuração também a Pedro Lustosa do Amaral Hidasi (OAB/PI 8.201), Erick Lustosa Figueiredo (OAB/PI 15.911) e Aldo Euflausino de Paula Filho (OAB/PI 17.092), sociedade Hidasi &amp; Aires Sociedade de Advogados (ID 36746926). </w:t>
      </w:r>
      <w:r>
        <w:rPr>
          <w:rStyle w:val="Strong"/>
        </w:rPr>
        <w:t>Pedido de intimação exclusiva em nome de Luciano Henrique Soares de Oliveira Aires, sob pena de nulidade</w:t>
      </w:r>
      <w:r>
        <w:rPr/>
        <w:t xml:space="preserve"> (ID 45411796, 22/08/2023). - </w:t>
      </w:r>
      <w:r>
        <w:rPr>
          <w:rStyle w:val="Strong"/>
        </w:rPr>
        <w:t>Distribuição/ajuizamento:</w:t>
      </w:r>
      <w:r>
        <w:rPr/>
        <w:t xml:space="preserve"> </w:t>
      </w:r>
      <w:r>
        <w:rPr>
          <w:rStyle w:val="Strong"/>
        </w:rPr>
        <w:t>08/02/2023</w:t>
      </w:r>
      <w:r>
        <w:rPr/>
        <w:t xml:space="preserve"> (capa; ID 36746919/36746924; Dossiê ID 96679308 pág. 1). - </w:t>
      </w:r>
      <w:r>
        <w:rPr>
          <w:rStyle w:val="Strong"/>
        </w:rPr>
        <w:t>Procuração:</w:t>
      </w:r>
      <w:r>
        <w:rPr/>
        <w:t xml:space="preserve"> instrumento particular de 21/12/2022, com impressão digital e assinatura a rogo ("Rita Costa da Silva" [leitura incerta]) e duas testemunhas (ID 36746926). A decisão ID 37976114 exigiu "procuração pública do ano da propositura da ação" (item "d"); a emenda pediu reconsideração (ID 41959564 pág. 2) — </w:t>
      </w:r>
      <w:r>
        <w:rPr>
          <w:rStyle w:val="Strong"/>
        </w:rPr>
        <w:t>não há decisão expressa sobre esse ponto</w:t>
      </w:r>
      <w:r>
        <w:rPr/>
        <w:t>; o feito prosseguiu (ID 45123570, 45124304).</w:t>
      </w:r>
    </w:p>
    <w:p>
      <w:pPr>
        <w:pStyle w:val="BodyText"/>
        <w:bidi w:val="0"/>
        <w:jc w:val="left"/>
        <w:rPr/>
      </w:pPr>
      <w:r>
        <w:rPr>
          <w:rStyle w:val="Strong"/>
        </w:rPr>
        <w:t>7.3 Pedido</w:t>
      </w:r>
      <w:r>
        <w:rPr/>
        <w:t xml:space="preserve"> - </w:t>
      </w:r>
      <w:r>
        <w:rPr>
          <w:rStyle w:val="Strong"/>
        </w:rPr>
        <w:t>Concessão</w:t>
      </w:r>
      <w:r>
        <w:rPr/>
        <w:t xml:space="preserve"> (não há benefício anterior cessado; ambos os requerimentos foram indeferidos — ID 96679308 pág. 2-3), embora a inicial use "conceder/restabelecer" (ID 36746924 pág. 8). - </w:t>
      </w:r>
      <w:r>
        <w:rPr>
          <w:rStyle w:val="Strong"/>
        </w:rPr>
        <w:t>Principal:</w:t>
      </w:r>
      <w:r>
        <w:rPr/>
        <w:t xml:space="preserve"> auxílio-doença / aposentadoria por invalidez "nos termos dos artigos 42/44 e 59/63 da Lei 8.213/91 a partir do requerimento administrativo ou de sua última cessação" (pedido "e", ID 36746924 pág. 8); fundamentação menciona o acréscimo de 25% do art. 45 (ID 36746924 pág. 4), sem pedido expresso no rol. - </w:t>
      </w:r>
      <w:r>
        <w:rPr>
          <w:rStyle w:val="Strong"/>
        </w:rPr>
        <w:t>Sucessivo:</w:t>
      </w:r>
      <w:r>
        <w:rPr/>
        <w:t xml:space="preserve"> auxílio-acidente (art. 86) (pedido "f", ID 36746924 pág. 8). - </w:t>
      </w:r>
      <w:r>
        <w:rPr>
          <w:rStyle w:val="Strong"/>
        </w:rPr>
        <w:t>Termo inicial pedido:</w:t>
      </w:r>
      <w:r>
        <w:rPr/>
        <w:t xml:space="preserve"> DER </w:t>
      </w:r>
      <w:r>
        <w:rPr>
          <w:rStyle w:val="Strong"/>
        </w:rPr>
        <w:t>03/05/2022</w:t>
      </w:r>
      <w:r>
        <w:rPr/>
        <w:t xml:space="preserve"> (NB 639.037.509-7). - </w:t>
      </w:r>
      <w:r>
        <w:rPr>
          <w:rStyle w:val="Strong"/>
        </w:rPr>
        <w:t>Tutela de urgência:</w:t>
      </w:r>
      <w:r>
        <w:rPr/>
        <w:t xml:space="preserve"> </w:t>
      </w:r>
      <w:r>
        <w:rPr>
          <w:rStyle w:val="Strong"/>
        </w:rPr>
        <w:t>não requerida</w:t>
      </w:r>
      <w:r>
        <w:rPr/>
        <w:t xml:space="preserve"> (capa do PJe: "Pedido de liminar ou antecipação de tutela? NÃO"; inicial sem pedido de tutela). Não houve apreciação. - </w:t>
      </w:r>
      <w:r>
        <w:rPr>
          <w:rStyle w:val="Strong"/>
        </w:rPr>
        <w:t>Outros pedidos:</w:t>
      </w:r>
      <w:r>
        <w:rPr/>
        <w:t xml:space="preserve"> gratuidade; audiência de conciliação; "produção de todos os meios de prova em direito admitidos, especialmente o documental e o </w:t>
      </w:r>
      <w:r>
        <w:rPr>
          <w:rStyle w:val="Strong"/>
        </w:rPr>
        <w:t>testemunhal</w:t>
      </w:r>
      <w:r>
        <w:rPr/>
        <w:t>" (pedido "d") e capítulo "DA NECESSIDADE DE PROVA ORAL", pedindo inclusão em pauta de audiência (ID 36746924 pág. 5-7); renúncia ao excedente de 60 salários mínimos (ID 36746924 pág. 3).</w:t>
      </w:r>
    </w:p>
    <w:p>
      <w:pPr>
        <w:pStyle w:val="BodyText"/>
        <w:bidi w:val="0"/>
        <w:jc w:val="left"/>
        <w:rPr/>
      </w:pPr>
      <w:r>
        <w:rPr>
          <w:rStyle w:val="Strong"/>
        </w:rPr>
        <w:t>7.4 Patologias alegadas na inicial:</w:t>
      </w:r>
      <w:r>
        <w:rPr/>
        <w:t xml:space="preserve"> "Hanseníase", </w:t>
      </w:r>
      <w:r>
        <w:rPr>
          <w:rStyle w:val="Strong"/>
        </w:rPr>
        <w:t>CID 10 A30.5</w:t>
      </w:r>
      <w:r>
        <w:rPr/>
        <w:t>; limitação: "Apresenta incapacidade para as atividades laborativas habituais" (ID 36746924 pág. 3-4; emenda ID 41959564 pág. 1).</w:t>
      </w:r>
    </w:p>
    <w:p>
      <w:pPr>
        <w:pStyle w:val="BodyText"/>
        <w:bidi w:val="0"/>
        <w:jc w:val="left"/>
        <w:rPr/>
      </w:pPr>
      <w:r>
        <w:rPr>
          <w:rStyle w:val="Strong"/>
        </w:rPr>
        <w:t>7.5 IDs das peças e atos</w:t>
      </w:r>
      <w:r>
        <w:rPr/>
        <w:t xml:space="preserve"> - </w:t>
      </w:r>
      <w:r>
        <w:rPr>
          <w:rStyle w:val="Strong"/>
        </w:rPr>
        <w:t>Petição inicial:</w:t>
      </w:r>
      <w:r>
        <w:rPr/>
        <w:t xml:space="preserve"> ID 36746919 (capa "EM PDF") e </w:t>
      </w:r>
      <w:r>
        <w:rPr>
          <w:rStyle w:val="Strong"/>
        </w:rPr>
        <w:t>ID 36746924</w:t>
      </w:r>
      <w:r>
        <w:rPr/>
        <w:t xml:space="preserve"> (inicial, 9 págs.), 08/02/2023. Documentos: 36746926 (procuração), 36746927 (indeferimento), 36746933 (identificação), 36746935 (atestados/exames), 36746938 (documentos comprobatórios), 36746940 (laudo SABI). - </w:t>
      </w:r>
      <w:r>
        <w:rPr>
          <w:rStyle w:val="Strong"/>
        </w:rPr>
        <w:t>Emenda à inicial:</w:t>
      </w:r>
      <w:r>
        <w:rPr/>
        <w:t xml:space="preserve"> ID 41959561 (capa) e </w:t>
      </w:r>
      <w:r>
        <w:rPr>
          <w:rStyle w:val="Strong"/>
        </w:rPr>
        <w:t>ID 41959564</w:t>
      </w:r>
      <w:r>
        <w:rPr/>
        <w:t xml:space="preserve">, 07/06/2023; certificada tempestiva (ID 45123570, 16/08/2023). - </w:t>
      </w:r>
      <w:r>
        <w:rPr>
          <w:rStyle w:val="Strong"/>
        </w:rPr>
        <w:t>Decisão que determinou a emenda e a perícia e deferiu a gratuidade:</w:t>
      </w:r>
      <w:r>
        <w:rPr/>
        <w:t xml:space="preserve"> </w:t>
      </w:r>
      <w:r>
        <w:rPr>
          <w:rStyle w:val="Strong"/>
        </w:rPr>
        <w:t>ID 37976114</w:t>
      </w:r>
      <w:r>
        <w:rPr/>
        <w:t xml:space="preserve"> (assinada em 08/05/2023): determinou emenda (Lei 14.331/2022), perícia antes da citação, honorários periciais de R$ 300,00 "que deverá ser antecipado pelo INSS em razão da justiça gratuita deferida" (a gratuidade é referida como "deferida" — não há outro ato específico), quesitos do Juízo, rito pós-laudo, ponto controvertido e deferimento condicional de prova testemunhal. - </w:t>
      </w:r>
      <w:r>
        <w:rPr>
          <w:rStyle w:val="Strong"/>
        </w:rPr>
        <w:t>Nomeações de perito:</w:t>
      </w:r>
      <w:r>
        <w:rPr/>
        <w:t xml:space="preserve"> Ato ordinatório ID 45124304 (16/08/2023) — Dr. Aluisio G. S. Neto; ato ordinatório ID 88826392 (14/01/2026) — Dra. Saara Kendele de Almeida Ramos Lima (o anterior "não trabalha mais na cidade de Rio Grande do Piauí"); ato ordinatório ID 93969331 (08/04/2026) — </w:t>
      </w:r>
      <w:r>
        <w:rPr>
          <w:rStyle w:val="Strong"/>
        </w:rPr>
        <w:t>Dr. Ronye Max Cipriano Saraiva</w:t>
      </w:r>
      <w:r>
        <w:rPr/>
        <w:t xml:space="preserve"> (a perita anterior "se encontra de licença maternidade"). - </w:t>
      </w:r>
      <w:r>
        <w:rPr>
          <w:rStyle w:val="Strong"/>
        </w:rPr>
        <w:t>Outros atos relevantes:</w:t>
      </w:r>
      <w:r>
        <w:rPr/>
        <w:t xml:space="preserve"> - IDs 45146269/45146270/45146271 (17/08/2023): intimação dos advogados e do INSS para quesitos ("Em anexo cópia integral do processo" — INSS). - ID 45330419 (21/08/2023): quesitos unificados do INSS. ID 45369175 (22/08/2023): quesitos da autora. - ID 57744900 (23/05/2024): mandado de intimação do perito Aluisio (texto do mandado contém, por erro de modelo, "dezenove dias do mês de novembro de 2018"). ID 57960397 (28/05/2024): certidão — perito intimado em 27/05/2024 designou </w:t>
      </w:r>
      <w:r>
        <w:rPr>
          <w:rStyle w:val="Strong"/>
        </w:rPr>
        <w:t>29/05/2024, 09h, Hospital Andrelino R. de Sousa (Rio Grande do Piauí)</w:t>
      </w:r>
      <w:r>
        <w:rPr/>
        <w:t xml:space="preserve">; autora intimada (assinatura/digital no mandado). - ID 63245492 (10/09/2024): "decorreu o prazo em 26.06.2024, sem que o médico apresentasse resultado da pericia médica". - </w:t>
      </w:r>
      <w:r>
        <w:rPr>
          <w:rStyle w:val="Strong"/>
        </w:rPr>
        <w:t>Despacho ID 70677276</w:t>
      </w:r>
      <w:r>
        <w:rPr/>
        <w:t xml:space="preserve"> (12/02/2025; assinado 17/02/2025): intimar a autora para informar se se submeteu à perícia e justificar ausência. - ID 72969481 (25/03/2025): autora admite que </w:t>
      </w:r>
      <w:r>
        <w:rPr>
          <w:rStyle w:val="Strong"/>
        </w:rPr>
        <w:t>não compareceu</w:t>
      </w:r>
      <w:r>
        <w:rPr/>
        <w:t xml:space="preserve"> à perícia por "crise grave" e pede redesignação. - </w:t>
      </w:r>
      <w:r>
        <w:rPr>
          <w:rStyle w:val="Strong"/>
        </w:rPr>
        <w:t>Despacho ID 85164764</w:t>
      </w:r>
      <w:r>
        <w:rPr/>
        <w:t xml:space="preserve"> (27/10/2025, Juiz Mário Soares de Alencar): defere a redesignação da perícia. - ID 93972987 (08/04/2026): mandado ao Dr. Ronye; ID 94399554 (15/04/2026): perito intimado por WhatsApp em 13/04/2026; autora intimada por WhatsApp em 14/04/2026 (número do contato "Sebastião (conjuge de Elisania...)" — ID 94399559); prints indicam exame marcado para </w:t>
      </w:r>
      <w:r>
        <w:rPr>
          <w:rStyle w:val="Strong"/>
        </w:rPr>
        <w:t>27/04, 15h30, MedClin</w:t>
      </w:r>
      <w:r>
        <w:rPr/>
        <w:t xml:space="preserve"> (ID 94399557 pág. 4). - ID 95213943 (28/04/2026): certidão de juntada da perícia. IDs 95214365, 95214366, 95214384 (28/04/2026): atos ordinatórios intimando as partes e o INSS a se manifestarem sobre o laudo. - ID 98796294 (16/06/2026): conclusão para </w:t>
      </w:r>
      <w:r>
        <w:rPr>
          <w:rStyle w:val="Strong"/>
        </w:rPr>
        <w:t>decisão</w:t>
      </w:r>
      <w:r>
        <w:rPr/>
        <w:t>.</w:t>
      </w:r>
    </w:p>
    <w:p>
      <w:pPr>
        <w:pStyle w:val="BodyText"/>
        <w:bidi w:val="0"/>
        <w:jc w:val="left"/>
        <w:rPr/>
      </w:pPr>
      <w:r>
        <w:rPr>
          <w:rStyle w:val="Strong"/>
        </w:rPr>
        <w:t>7.6 Laudo pericial JUDICIAL — ID 95213956</w:t>
      </w:r>
      <w:r>
        <w:rPr/>
        <w:t xml:space="preserve"> (6 págs., digitalizado; "CamScanner 28-04-2026 13.51") - </w:t>
      </w:r>
      <w:r>
        <w:rPr>
          <w:rStyle w:val="Strong"/>
        </w:rPr>
        <w:t>Data de juntada:</w:t>
      </w:r>
      <w:r>
        <w:rPr/>
        <w:t xml:space="preserve"> 28/04/2026 (certidão ID 95213943; assinatura eletrônica do servidor em 28/04/2026 14:13). - </w:t>
      </w:r>
      <w:r>
        <w:rPr>
          <w:rStyle w:val="Strong"/>
        </w:rPr>
        <w:t>Data do exame:</w:t>
      </w:r>
      <w:r>
        <w:rPr/>
        <w:t xml:space="preserve"> </w:t>
      </w:r>
      <w:r>
        <w:rPr>
          <w:rStyle w:val="Strong"/>
        </w:rPr>
        <w:t>27/04/2026</w:t>
      </w:r>
      <w:r>
        <w:rPr/>
        <w:t xml:space="preserve"> ("Data do Exame 27.04.26", pág. 1; "Itaueira - Piauí, 27.04.26", pág. 4). - </w:t>
      </w:r>
      <w:r>
        <w:rPr>
          <w:rStyle w:val="Strong"/>
        </w:rPr>
        <w:t>Perito:</w:t>
      </w:r>
      <w:r>
        <w:rPr/>
        <w:t xml:space="preserve"> Dr. </w:t>
      </w:r>
      <w:r>
        <w:rPr>
          <w:rStyle w:val="Strong"/>
        </w:rPr>
        <w:t>Ronye Max Cipriano Saraiva</w:t>
      </w:r>
      <w:r>
        <w:rPr/>
        <w:t xml:space="preserve"> — carimbo "</w:t>
      </w:r>
      <w:r>
        <w:rPr>
          <w:rStyle w:val="Strong"/>
        </w:rPr>
        <w:t>CARDIOLOGISTA</w:t>
      </w:r>
      <w:r>
        <w:rPr/>
        <w:t xml:space="preserve"> — CRM-PI: 2847 — RQE: 3052" (manuscrito no campo do CRM: "2947" [leitura incerta]). - </w:t>
      </w:r>
      <w:r>
        <w:rPr>
          <w:rStyle w:val="Strong"/>
        </w:rPr>
        <w:t>Diagnóstico/CID:</w:t>
      </w:r>
      <w:r>
        <w:rPr/>
        <w:t xml:space="preserve"> "Sequela de hanseníase (B92), parestesias (R20.2)" (pág. 2); "L52 + B92 + R20.2" (pág. 5). Causa provável: "Hanseníase virchowiana" (pág. 2). - </w:t>
      </w:r>
      <w:r>
        <w:rPr>
          <w:rStyle w:val="Strong"/>
        </w:rPr>
        <w:t>Incapacidade:</w:t>
      </w:r>
      <w:r>
        <w:rPr/>
        <w:t xml:space="preserve"> </w:t>
      </w:r>
      <w:r>
        <w:rPr>
          <w:rStyle w:val="Strong"/>
        </w:rPr>
        <w:t>Sim</w:t>
      </w:r>
      <w:r>
        <w:rPr/>
        <w:t xml:space="preserve"> (pág. 2, quesito 6; pág. 5, quesito 1; pág. 6, quesito 2). - </w:t>
      </w:r>
      <w:r>
        <w:rPr>
          <w:rStyle w:val="Strong"/>
        </w:rPr>
        <w:t>Tipo/duração:</w:t>
      </w:r>
      <w:r>
        <w:rPr/>
        <w:t xml:space="preserve"> </w:t>
      </w:r>
      <w:r>
        <w:rPr>
          <w:rStyle w:val="Strong"/>
        </w:rPr>
        <w:t>total e permanente</w:t>
      </w:r>
      <w:r>
        <w:rPr/>
        <w:t xml:space="preserve"> ("Permanente e total", pág. 2, quesito 7). - </w:t>
      </w:r>
      <w:r>
        <w:rPr>
          <w:rStyle w:val="Strong"/>
        </w:rPr>
        <w:t>DII:</w:t>
      </w:r>
      <w:r>
        <w:rPr/>
        <w:t xml:space="preserve"> "Ano 2022" — sem dia/mês (pág. 2, quesito 9; pág. 5, quesito 7; pág. 6, quesito 4). - </w:t>
      </w:r>
      <w:r>
        <w:rPr>
          <w:rStyle w:val="Strong"/>
        </w:rPr>
        <w:t>DID:</w:t>
      </w:r>
      <w:r>
        <w:rPr/>
        <w:t xml:space="preserve"> "Ano de 2022" (pág. 2, quesito 8). - </w:t>
      </w:r>
      <w:r>
        <w:rPr>
          <w:rStyle w:val="Strong"/>
        </w:rPr>
        <w:t>Prazo de recuperação:</w:t>
      </w:r>
      <w:r>
        <w:rPr/>
        <w:t xml:space="preserve"> não estimado ("Não é possível prever data p/ recuperação", pág. 5). - </w:t>
      </w:r>
      <w:r>
        <w:rPr>
          <w:rStyle w:val="Strong"/>
        </w:rPr>
        <w:t>Reabilitação:</w:t>
      </w:r>
      <w:r>
        <w:rPr/>
        <w:t xml:space="preserve"> "Não é possível prever" (pág. 5, quesito 6); "baixo grau de instrução, o que pode inviabilizar uma adequação em outra atividade" (pág. 5, quesito 10). - </w:t>
      </w:r>
      <w:r>
        <w:rPr>
          <w:rStyle w:val="Strong"/>
        </w:rPr>
        <w:t>Assistência permanente de terceiro (art. 45):</w:t>
      </w:r>
      <w:r>
        <w:rPr/>
        <w:t xml:space="preserve"> "Não" [grafado "NAS" — leitura incerta] (pág. 3, quesito 13). - </w:t>
      </w:r>
      <w:r>
        <w:rPr>
          <w:rStyle w:val="Strong"/>
        </w:rPr>
        <w:t>Nexo ocupacional/acidentário:</w:t>
      </w:r>
      <w:r>
        <w:rPr/>
        <w:t xml:space="preserve"> "Não" (pág. 2, quesitos 4-5; pág. 6, quesitos 5, 8 e 10). Quesitos de auxílio-acidente (VI) riscados/não respondidos (pág. 3-4). - </w:t>
      </w:r>
      <w:r>
        <w:rPr>
          <w:rStyle w:val="Strong"/>
        </w:rPr>
        <w:t>Tratamento:</w:t>
      </w:r>
      <w:r>
        <w:rPr/>
        <w:t xml:space="preserve"> "Sim. O tratamento é contínuo, o SUS oferta para o paciente" (pág. 3, quesito 15). - </w:t>
      </w:r>
      <w:r>
        <w:rPr>
          <w:rStyle w:val="Strong"/>
        </w:rPr>
        <w:t>Elementos considerados:</w:t>
      </w:r>
      <w:r>
        <w:rPr/>
        <w:t xml:space="preserve"> "Exame físico e laudos de especialista" (pág. 3, quesito 14) — os laudos não são identificados; achados do exame físico não descritos. - </w:t>
      </w:r>
      <w:r>
        <w:rPr>
          <w:rStyle w:val="Strong"/>
        </w:rPr>
        <w:t>Assistentes técnicos:</w:t>
      </w:r>
      <w:r>
        <w:rPr/>
        <w:t xml:space="preserve"> nenhum (pág. 1 e 4).</w:t>
      </w:r>
    </w:p>
    <w:p>
      <w:pPr>
        <w:pStyle w:val="BodyText"/>
        <w:bidi w:val="0"/>
        <w:jc w:val="left"/>
        <w:rPr/>
      </w:pPr>
      <w:r>
        <w:rPr>
          <w:rStyle w:val="Strong"/>
        </w:rPr>
        <w:t>7.7 Laudos/perícias ADMINISTRATIVAS (SABI / Dossiê médico)</w:t>
      </w:r>
      <w:r>
        <w:rPr/>
        <w:t xml:space="preserve"> - </w:t>
      </w:r>
      <w:r>
        <w:rPr>
          <w:rStyle w:val="Strong"/>
        </w:rPr>
        <w:t>NB 639.037.509-7</w:t>
      </w:r>
      <w:r>
        <w:rPr/>
        <w:t xml:space="preserve"> — exame </w:t>
      </w:r>
      <w:r>
        <w:rPr>
          <w:rStyle w:val="Strong"/>
        </w:rPr>
        <w:t>08/11/2022</w:t>
      </w:r>
      <w:r>
        <w:rPr/>
        <w:t xml:space="preserve"> (ID 36746940, impresso em 30/01/2023; repetido no Dossiê ID 96679309 pág. 2-3): CID </w:t>
      </w:r>
      <w:r>
        <w:rPr>
          <w:rStyle w:val="Strong"/>
        </w:rPr>
        <w:t>A30.5</w:t>
      </w:r>
      <w:r>
        <w:rPr/>
        <w:t xml:space="preserve">; DID </w:t>
      </w:r>
      <w:r>
        <w:rPr>
          <w:rStyle w:val="Strong"/>
        </w:rPr>
        <w:t>01/01/2012</w:t>
      </w:r>
      <w:r>
        <w:rPr/>
        <w:t xml:space="preserve">; DII </w:t>
      </w:r>
      <w:r>
        <w:rPr>
          <w:rStyle w:val="Strong"/>
        </w:rPr>
        <w:t>não fixada</w:t>
      </w:r>
      <w:r>
        <w:rPr/>
        <w:t xml:space="preserve">; resultado: </w:t>
      </w:r>
      <w:r>
        <w:rPr>
          <w:rStyle w:val="Strong"/>
        </w:rPr>
        <w:t>"Não existe incapacidade laborativa"</w:t>
      </w:r>
      <w:r>
        <w:rPr/>
        <w:t xml:space="preserve">; reabilitação NÃO; isenção de carência NÃO; sugestão de aposentadoria NÃO. - </w:t>
      </w:r>
      <w:r>
        <w:rPr>
          <w:rStyle w:val="Strong"/>
        </w:rPr>
        <w:t>NB 616.630.694-0</w:t>
      </w:r>
      <w:r>
        <w:rPr/>
        <w:t xml:space="preserve"> — DER 23/11/2016, exame </w:t>
      </w:r>
      <w:r>
        <w:rPr>
          <w:rStyle w:val="Strong"/>
        </w:rPr>
        <w:t>23/03/2017</w:t>
      </w:r>
      <w:r>
        <w:rPr/>
        <w:t xml:space="preserve"> (ID 96679309 pág. 1-2): CID </w:t>
      </w:r>
      <w:r>
        <w:rPr>
          <w:rStyle w:val="Strong"/>
        </w:rPr>
        <w:t>F70.1</w:t>
      </w:r>
      <w:r>
        <w:rPr/>
        <w:t xml:space="preserve"> (retardo mental leve); "REFERE SER DOMÉSTICA"; resultado: "NÃO EXISTE INCAPACIDADE LABORATIVA"; sem DID/DII.</w:t>
      </w:r>
    </w:p>
    <w:p>
      <w:pPr>
        <w:pStyle w:val="BodyText"/>
        <w:bidi w:val="0"/>
        <w:jc w:val="left"/>
        <w:rPr/>
      </w:pPr>
      <w:r>
        <w:rPr>
          <w:rStyle w:val="Strong"/>
        </w:rPr>
        <w:t>7.8 Atestados/exames particulares ou do SUS</w:t>
      </w:r>
      <w:r>
        <w:rPr/>
        <w:t xml:space="preserve"> (todos no ID 36746935) | ID / pág. | Data | Profissional | CID | Conteúdo | | :--- | :--- | :--- | :--- | :--- | | 36746935 pág. 6 | 24/02/2022 (dispensação 25/02/22 [leitura incerta]) | Dra. Safira Leal Luz, pós-graduada em dermatologia, CRM-PI 3657 | A30.5 | Notificação de receita de talidomida nº 036674: 60 cp de 100 mg, 1 cp 12/12h, 30 dias | | 36746935 pág. 5 | 28/04/2022 | idem | A30.5 | Notificação de receita de talidomida nº 036696: 30 cp de 100 mg, 1 cp à noite, 30 dias | | 36746935 pág. 3 | </w:t>
      </w:r>
      <w:r>
        <w:rPr>
          <w:rStyle w:val="Strong"/>
        </w:rPr>
        <w:t>28/04/2022</w:t>
      </w:r>
      <w:r>
        <w:rPr/>
        <w:t xml:space="preserve"> | idem (SMS Floriano) | A30.5 | "encontra-se em tratamento de Hanseníase Virchowiana e Reação hansênica tipo 2, estando impossibilitada de realizar suas atividades rurais por 1 ano" | | 36746935 pág. 1-2 | coleta 15/12/2022, liberado 16/12/2022 | Lab. CACE (solicitante Dra. Safira Leal Luz) | — | Baciloscopia (bacilo de Hansen): IB 0,00 em todos os sítios — "Ausência de BAAR em 100 campos examinados por sítio" | | 36746935 pág. 4 | </w:t>
      </w:r>
      <w:r>
        <w:rPr>
          <w:rStyle w:val="Strong"/>
        </w:rPr>
        <w:t>15/12/2022</w:t>
      </w:r>
      <w:r>
        <w:rPr/>
        <w:t xml:space="preserve"> | Dra. Safira Leal Luz, CRM-PI 3657 | B92; L52 | "concluiu tratamento para Hanseníase Virchowiana em novembro/2022, porém encontra-se em tratamento de reação hansênica tipo 2 (Em uso de Talidomida e Prednisona), estando impossibilitada de realizar suas atividades rurais por 6 meses" | | 36746938 pág. 10 | sem data | Dra. Safira Leal Luz, CRM 3657 | — | Termo de responsabilidade (talidomida, Anexo V-B): diagnóstico "Hanseníase Virchowiana + Reação hansênica tipo 2"; método anticoncepcional "Histerectomia", "há 15 anos" | - </w:t>
      </w:r>
      <w:r>
        <w:rPr>
          <w:rStyle w:val="Strong"/>
        </w:rPr>
        <w:t>Não há documento médico posterior a 15/12/2022 nos autos.</w:t>
      </w:r>
    </w:p>
    <w:p>
      <w:pPr>
        <w:pStyle w:val="BodyText"/>
        <w:bidi w:val="0"/>
        <w:jc w:val="left"/>
        <w:rPr/>
      </w:pPr>
      <w:r>
        <w:rPr>
          <w:rStyle w:val="Strong"/>
        </w:rPr>
        <w:t>7.9 Contestação — ID 96679307</w:t>
      </w:r>
      <w:r>
        <w:rPr/>
        <w:t xml:space="preserve"> (19/05/2026; Procurador Federal Marcelo Novelino Camargo; anexos ID 96679308 — Dossiê previdenciário — e ID 96679309 — Dossiê médico) - </w:t>
      </w:r>
      <w:r>
        <w:rPr>
          <w:rStyle w:val="Strong"/>
        </w:rPr>
        <w:t>Preliminar:</w:t>
      </w:r>
      <w:r>
        <w:rPr/>
        <w:t xml:space="preserve"> "AUSÊNCIA DE PROVA MATERIAL. AUSÊNCIA DE PRESSUPOSTO DE CONSTITUIÇÃO E DESENVOLVIMENTO VÁLIDO" — alega que a autora "não apresentou um único documento que a relacione ao meio rural" (afirma também "ausência do interesse de agir"); invoca art. 55, § 3º, e art. 38-B da Lei 8.213/91 e o </w:t>
      </w:r>
      <w:r>
        <w:rPr>
          <w:rStyle w:val="Strong"/>
        </w:rPr>
        <w:t>Tema 629/STJ</w:t>
      </w:r>
      <w:r>
        <w:rPr/>
        <w:t xml:space="preserve">; pede </w:t>
      </w:r>
      <w:r>
        <w:rPr>
          <w:rStyle w:val="Strong"/>
        </w:rPr>
        <w:t>extinção sem resolução do mérito (art. 485, IV, CPC)</w:t>
      </w:r>
      <w:r>
        <w:rPr/>
        <w:t xml:space="preserve">. Prequestiona arts. 5º, XXXV, 102, III, "a", 105, III, "a" e "c", da CF e 485, IV, e 508 do CPC. - </w:t>
      </w:r>
      <w:r>
        <w:rPr>
          <w:rStyle w:val="Strong"/>
        </w:rPr>
        <w:t>Mérito / eventualidade:</w:t>
      </w:r>
      <w:r>
        <w:rPr/>
        <w:t xml:space="preserve"> prescrição quinquenal; autodeclaração do anexo I da Portaria INSS 450/2020 (art. 24 da EC 103/2019); renúncia ao teto de 60 salários mínimos (se Lei 9.099/95); honorários pela Súmula 111/STJ; isenção de custas; desconto de valores pagos/inacumuláveis; consectários (INPC; juros desde a citação: poupança até 11/2021; Selic de 12/2021 a 08/2025 — EC 113/2021; a partir de 09/2025, EC 136/2025 — art. 406 do CC). - </w:t>
      </w:r>
      <w:r>
        <w:rPr>
          <w:rStyle w:val="Strong"/>
        </w:rPr>
        <w:t>Não impugnou o laudo judicial</w:t>
      </w:r>
      <w:r>
        <w:rPr/>
        <w:t xml:space="preserve"> nem a incapacidade; </w:t>
      </w:r>
      <w:r>
        <w:rPr>
          <w:rStyle w:val="Strong"/>
        </w:rPr>
        <w:t>não</w:t>
      </w:r>
      <w:r>
        <w:rPr/>
        <w:t xml:space="preserve"> suscitou preexistência, carência ou DII. - </w:t>
      </w:r>
      <w:r>
        <w:rPr>
          <w:rStyle w:val="Strong"/>
        </w:rPr>
        <w:t>[ANÁLISE]</w:t>
      </w:r>
      <w:r>
        <w:rPr/>
        <w:t xml:space="preserve"> A afirmação de que não há "um único documento" rural não corresponde aos autos (há carteira sindical, comodato, DAP, cadastro domiciliar, certidão de nascimento, certidão do TSE, CNIS com atividade de segurada especial declarada desde 2008 — Parte 4), ainda que a maior parte esteja em nome de Sebastião.</w:t>
      </w:r>
    </w:p>
    <w:p>
      <w:pPr>
        <w:pStyle w:val="BodyText"/>
        <w:bidi w:val="0"/>
        <w:jc w:val="left"/>
        <w:rPr/>
      </w:pPr>
      <w:r>
        <w:rPr>
          <w:rStyle w:val="Strong"/>
        </w:rPr>
        <w:t>7.10 Réplica / manifestação sobre o laudo</w:t>
      </w:r>
      <w:r>
        <w:rPr/>
        <w:t xml:space="preserve"> - </w:t>
      </w:r>
      <w:r>
        <w:rPr>
          <w:rStyle w:val="Strong"/>
        </w:rPr>
        <w:t>Não houve réplica à contestação.</w:t>
      </w:r>
      <w:r>
        <w:rPr/>
        <w:t xml:space="preserve"> - Manifestação favorável ao laudo: ID </w:t>
      </w:r>
      <w:r>
        <w:rPr>
          <w:rStyle w:val="Strong"/>
        </w:rPr>
        <w:t>95983349</w:t>
      </w:r>
      <w:r>
        <w:rPr/>
        <w:t xml:space="preserve"> (08/05/2026), genérica — "o(a) autor(a) é portador(a) de doença grave" ... "REQUERER O PROSSEGUIMENTO DO FEITO, para, em juízo conclusivo, deferir o pedido autoral". Antes, a mesma peça foi protocolada com o nome de </w:t>
      </w:r>
      <w:r>
        <w:rPr>
          <w:rStyle w:val="Strong"/>
        </w:rPr>
        <w:t>outra pessoa ("MARIA EVA DE SOUSA SILVA")</w:t>
      </w:r>
      <w:r>
        <w:rPr/>
        <w:t xml:space="preserve"> — ID 95983346 (erro material).</w:t>
      </w:r>
    </w:p>
    <w:p>
      <w:pPr>
        <w:pStyle w:val="BodyText"/>
        <w:bidi w:val="0"/>
        <w:jc w:val="left"/>
        <w:rPr/>
      </w:pPr>
      <w:r>
        <w:rPr>
          <w:rStyle w:val="Strong"/>
        </w:rPr>
        <w:t>7.11 Audiência de instrução:</w:t>
      </w:r>
      <w:r>
        <w:rPr/>
        <w:t xml:space="preserve"> </w:t>
      </w:r>
      <w:r>
        <w:rPr>
          <w:rStyle w:val="Strong"/>
        </w:rPr>
        <w:t>Não houve.</w:t>
      </w:r>
      <w:r>
        <w:rPr/>
        <w:t xml:space="preserve"> Prova testemunhal requerida na inicial (ID 36746924 pág. 5-8) e deferida condicionalmente na decisão ID 37976114 pág. 2 ("Caso seja requerido prova testemunhal ou depoimento pessoal da parte autora, defiro"). Nenhuma testemunha arrolada até agora.</w:t>
      </w:r>
    </w:p>
    <w:p>
      <w:pPr>
        <w:pStyle w:val="BodyText"/>
        <w:bidi w:val="0"/>
        <w:jc w:val="left"/>
        <w:rPr/>
      </w:pPr>
      <w:r>
        <w:rPr>
          <w:rStyle w:val="Strong"/>
        </w:rPr>
        <w:t>7.12 CNIS</w:t>
      </w:r>
      <w:r>
        <w:rPr/>
        <w:t xml:space="preserve"> - </w:t>
      </w:r>
      <w:r>
        <w:rPr>
          <w:rStyle w:val="Strong"/>
        </w:rPr>
        <w:t>IDs:</w:t>
      </w:r>
      <w:r>
        <w:rPr/>
        <w:t xml:space="preserve"> 36746938 pág. 8 (extrato previdenciário de 30/11/2022) e pág. 9 (relações previdenciárias de 30/11/2022); Dossiê ID 96679308 (04/05/2026). - </w:t>
      </w:r>
      <w:r>
        <w:rPr>
          <w:rStyle w:val="Strong"/>
        </w:rPr>
        <w:t>Vínculos/recolhimentos:</w:t>
      </w:r>
      <w:r>
        <w:rPr/>
        <w:t xml:space="preserve"> nenhum. - </w:t>
      </w:r>
      <w:r>
        <w:rPr>
          <w:rStyle w:val="Strong"/>
        </w:rPr>
        <w:t>Benefícios anteriores:</w:t>
      </w:r>
      <w:r>
        <w:rPr/>
        <w:t xml:space="preserve"> nenhum concedido; NB 616.630.694-0 (esp. 31, DER 23/11/2016, indeferido 23/03/2017) e NB 639.037.509-7 (esp. 31, DER 03/05/2022, indeferido 08/11/2022). Sem DIB/DCB. - </w:t>
      </w:r>
      <w:r>
        <w:rPr>
          <w:rStyle w:val="Strong"/>
        </w:rPr>
        <w:t>Categoria:</w:t>
      </w:r>
      <w:r>
        <w:rPr/>
        <w:t xml:space="preserve"> segurada especial (alegada; atividade declarada no CNIS desde 16/08/2008 — ID 96679308 pág. 2).</w:t>
      </w:r>
    </w:p>
    <w:p>
      <w:pPr>
        <w:pStyle w:val="BodyText"/>
        <w:bidi w:val="0"/>
        <w:jc w:val="left"/>
        <w:rPr/>
      </w:pPr>
      <w:r>
        <w:rPr>
          <w:rStyle w:val="Strong"/>
        </w:rPr>
        <w:t>7.13 Provas de atividade rural (segurada especial)</w:t>
      </w:r>
      <w:r>
        <w:rPr/>
        <w:t xml:space="preserve"> | ID / pág. | Ano | Teor | Titular | | :--- | :--- | :--- | :--- | | 36746938 pág. 2 | nasc. 1995 / assento 2001 / certidão 2008 | Certidão de nascimento da filha: pai "lavrador", mãe (autora) "do lar" | Sebastião (pai) | | 36746938 pág. 3-4 | 1996 | CTPS — só identificação (sem vínculos) | autora | | 36746933 pág. 1-2 | 2008 | Carteira do STR de Rio Grande do Piauí, entrada 16/07/2008, "agricultura" | autora | | 96679308 pág. 2 | 2008 | CNIS: atividade declarada "Segurado Especial" desde 16/08/2008 | autora | | 36746938 pág. 11-12 | 2013 | Contrato de comodato rural (3 ha, PA Santana), firma reconhecida | Sebastião | | 36746938 pág. 5 | 2020/2021 | Cadastro domiciliar municipal: zona rural, comodatário, família de 3 | responsável DN 05/08/61 (Sebastião) | | 36746938 pág. 6 | 2021 | DAP Grupo B (viúvo, 1 pessoa) | Sebastião | | 36746940 | 2022 | SABI: "Lavradora em regime de economia familiar de subsisência" (declaração da autora) | autora | | 36746938 pág. 7 | 21/12/2022 | Certidão TSE: ocupação declarada "TRABALHADOR RURAL" | autora | | 36746926 | 21/12/2022 | Procuração: "lavradora", "Periperizinho Zona Rural" | autora | | 36746938 pág. 1 | 01/2023 | Fatura de energia: zona rural, classe "B-RURAL", tarifa social baixa renda | autora |</w:t>
      </w:r>
    </w:p>
    <w:p>
      <w:pPr>
        <w:pStyle w:val="BodyText"/>
        <w:bidi w:val="0"/>
        <w:jc w:val="left"/>
        <w:rPr/>
      </w:pPr>
      <w:r>
        <w:rPr>
          <w:rStyle w:val="Strong"/>
        </w:rPr>
        <w:t>7.14 DER, NB, carta e motivo</w:t>
      </w:r>
      <w:r>
        <w:rPr/>
        <w:t xml:space="preserve"> - </w:t>
      </w:r>
      <w:r>
        <w:rPr>
          <w:rStyle w:val="Strong"/>
        </w:rPr>
        <w:t>DER:</w:t>
      </w:r>
      <w:r>
        <w:rPr/>
        <w:t xml:space="preserve"> 03/05/2022 — </w:t>
      </w:r>
      <w:r>
        <w:rPr>
          <w:rStyle w:val="Strong"/>
        </w:rPr>
        <w:t>NB:</w:t>
      </w:r>
      <w:r>
        <w:rPr/>
        <w:t xml:space="preserve"> 639.037.509-7 (espécie 31) — Requerimento 214420467. - </w:t>
      </w:r>
      <w:r>
        <w:rPr>
          <w:rStyle w:val="Strong"/>
        </w:rPr>
        <w:t>Indeferimento:</w:t>
      </w:r>
      <w:r>
        <w:rPr/>
        <w:t xml:space="preserve"> 08/11/2022 (Dossiê ID 96679308 pág. 3); Comunicação de Decisão emitida em </w:t>
      </w:r>
      <w:r>
        <w:rPr>
          <w:rStyle w:val="Strong"/>
        </w:rPr>
        <w:t>03/02/2023</w:t>
      </w:r>
      <w:r>
        <w:rPr/>
        <w:t xml:space="preserve"> (ID 36746927). - </w:t>
      </w:r>
      <w:r>
        <w:rPr>
          <w:rStyle w:val="Strong"/>
        </w:rPr>
        <w:t>Motivo literal:</w:t>
      </w:r>
      <w:r>
        <w:rPr/>
        <w:t xml:space="preserve"> "Não Constatação de Incapacidade Laborativa" (ID 36746927).</w:t>
      </w:r>
    </w:p>
    <w:p>
      <w:pPr>
        <w:pStyle w:val="BodyText"/>
        <w:bidi w:val="0"/>
        <w:jc w:val="left"/>
        <w:rPr/>
      </w:pPr>
      <w:r>
        <w:rPr>
          <w:rStyle w:val="Strong"/>
        </w:rPr>
        <w:t>7.15 Prescrição</w:t>
      </w:r>
      <w:r>
        <w:rPr/>
        <w:t xml:space="preserve"> - DER 03/05/2022; ajuizamento 08/02/2023 → </w:t>
      </w:r>
      <w:r>
        <w:rPr>
          <w:rStyle w:val="Strong"/>
        </w:rPr>
        <w:t>não há parcelas prescritas</w:t>
      </w:r>
      <w:r>
        <w:rPr/>
        <w:t xml:space="preserve"> (menos de 5 anos entre a DER e o ajuizamento; art. 103, parágrafo único, Lei 8.213/91).</w:t>
      </w:r>
    </w:p>
    <w:p>
      <w:pPr>
        <w:pStyle w:val="BodyText"/>
        <w:bidi w:val="0"/>
        <w:jc w:val="left"/>
        <w:rPr/>
      </w:pPr>
      <w:r>
        <w:rPr>
          <w:rStyle w:val="Strong"/>
        </w:rPr>
        <w:t>7.16 Andamento</w:t>
      </w:r>
      <w:r>
        <w:rPr/>
        <w:t xml:space="preserve"> - </w:t>
      </w:r>
      <w:r>
        <w:rPr>
          <w:rStyle w:val="Strong"/>
        </w:rPr>
        <w:t>Último ato:</w:t>
      </w:r>
      <w:r>
        <w:rPr/>
        <w:t xml:space="preserve"> certidão de conclusão para decisão em 16/06/2026 (ID 98796294). - </w:t>
      </w:r>
      <w:r>
        <w:rPr>
          <w:rStyle w:val="Strong"/>
        </w:rPr>
        <w:t>Sentença, recurso, acórdão, anulação:</w:t>
      </w:r>
      <w:r>
        <w:rPr/>
        <w:t xml:space="preserve"> </w:t>
      </w:r>
      <w:r>
        <w:rPr>
          <w:rStyle w:val="Strong"/>
        </w:rPr>
        <w:t>NENHUM</w:t>
      </w:r>
      <w:r>
        <w:rPr/>
        <w:t xml:space="preserve"> nos autos. - </w:t>
      </w:r>
      <w:r>
        <w:rPr>
          <w:rStyle w:val="Strong"/>
        </w:rPr>
        <w:t>Pendências que impedem sentenciar:</w:t>
      </w:r>
      <w:r>
        <w:rPr/>
        <w:t xml:space="preserve"> ver Parte 8 (réplica; instrução oral sobre a qualidade de segurada especial; esclarecimentos do perito; decisão sobre a preliminar e sobre a exigência de procuração pública; comprovação/requisição dos honorários periciais — não há nos autos prova de pagamento dos R$ 300,00 fixados no ID 37976114). - </w:t>
      </w:r>
      <w:r>
        <w:rPr>
          <w:rStyle w:val="Strong"/>
        </w:rPr>
        <w:t>Citação:</w:t>
      </w:r>
      <w:r>
        <w:rPr/>
        <w:t xml:space="preserve"> não houve mandado formal de citação; a decisão ID 37976114 condicionou a citação ao resultado da perícia. O INSS recebeu "cópia integral do processo" na intimação de 17/08/2023 (ID 45146271), apresentou quesitos em 21/08/2023 (ID 45330419) e contestou em 19/05/2026 (ID 96679307) após intimação de 28/04/2026 (ID 95214384) — </w:t>
      </w:r>
      <w:r>
        <w:rPr>
          <w:rStyle w:val="Strong"/>
        </w:rPr>
        <w:t>[ANÁLISE]</w:t>
      </w:r>
      <w:r>
        <w:rPr/>
        <w:t xml:space="preserve"> comparecimento espontâneo supre a citação (art. 239, § 1º, CPC); definir a data para fins de juros.</w:t>
      </w:r>
    </w:p>
    <w:p>
      <w:pPr>
        <w:pStyle w:val="HorizontalLine"/>
        <w:bidi w:val="0"/>
        <w:jc w:val="left"/>
        <w:rPr/>
      </w:pPr>
      <w:r>
        <w:rPr/>
      </w:r>
    </w:p>
    <w:p>
      <w:pPr>
        <w:pStyle w:val="Heading4"/>
        <w:bidi w:val="0"/>
        <w:jc w:val="left"/>
        <w:rPr/>
      </w:pPr>
      <w:r>
        <w:rPr/>
        <w:t>PARTE 8: CONCLUSÃO SUGERIDA PARA A SENTENÇA</w:t>
      </w:r>
    </w:p>
    <w:p>
      <w:pPr>
        <w:pStyle w:val="BodyText"/>
        <w:bidi w:val="0"/>
        <w:jc w:val="left"/>
        <w:rPr/>
      </w:pPr>
      <w:r>
        <w:rPr>
          <w:rStyle w:val="Strong"/>
        </w:rPr>
        <w:t>[ANÁLISE] — Resultado recomendado: PROCESSO NÃO ESTÁ MADURO PARA SENTENÇA.</w:t>
      </w:r>
      <w:r>
        <w:rPr/>
        <w:t xml:space="preserve"> Sugere-se </w:t>
      </w:r>
      <w:r>
        <w:rPr>
          <w:rStyle w:val="Strong"/>
        </w:rPr>
        <w:t>decisão interlocutória (saneamento/conversão em diligência)</w:t>
      </w:r>
      <w:r>
        <w:rPr/>
        <w:t>, e não sentença, pelos motivos abaixo:</w:t>
      </w:r>
    </w:p>
    <w:p>
      <w:pPr>
        <w:pStyle w:val="BodyText"/>
        <w:numPr>
          <w:ilvl w:val="0"/>
          <w:numId w:val="77"/>
        </w:numPr>
        <w:tabs>
          <w:tab w:val="clear" w:pos="1134"/>
          <w:tab w:val="left" w:pos="709" w:leader="none"/>
        </w:tabs>
        <w:bidi w:val="0"/>
        <w:ind w:hanging="283" w:left="709"/>
        <w:jc w:val="left"/>
        <w:rPr/>
      </w:pPr>
      <w:r>
        <w:rPr>
          <w:rStyle w:val="Strong"/>
        </w:rPr>
        <w:t>Réplica não oportunizada.</w:t>
      </w:r>
      <w:r>
        <w:rPr/>
        <w:t xml:space="preserve"> A contestação (ID 96679307) arguiu preliminar (art. 485, IV, CPC). Pelo art. 351 do CPC e pela própria decisão ID 37976114 pág. 2 ("Caso o réu apresente matéria de réplica, intime-se o autor para manifestação no prazo de 15 dias bem como especificar as provas"), a autora deve ser intimada — </w:t>
      </w:r>
      <w:r>
        <w:rPr>
          <w:rStyle w:val="Strong"/>
        </w:rPr>
        <w:t>exclusivamente em nome do Dr. Luciano Henrique Soares de Oliveira Aires</w:t>
      </w:r>
      <w:r>
        <w:rPr/>
        <w:t xml:space="preserve"> (ID 45411796), sob pena de nulidade.</w:t>
      </w:r>
    </w:p>
    <w:p>
      <w:pPr>
        <w:pStyle w:val="BodyText"/>
        <w:numPr>
          <w:ilvl w:val="0"/>
          <w:numId w:val="77"/>
        </w:numPr>
        <w:tabs>
          <w:tab w:val="clear" w:pos="1134"/>
          <w:tab w:val="left" w:pos="709" w:leader="none"/>
        </w:tabs>
        <w:bidi w:val="0"/>
        <w:ind w:hanging="283" w:left="709"/>
        <w:jc w:val="left"/>
        <w:rPr/>
      </w:pPr>
      <w:r>
        <w:rPr>
          <w:rStyle w:val="Strong"/>
        </w:rPr>
        <w:t>Qualidade de segurada especial não instruída.</w:t>
      </w:r>
      <w:r>
        <w:rPr/>
        <w:t xml:space="preserve"> É ponto controvertido fixado (ID 37976114 pág. 2: "o período de carência e a condição de trabalhadora urbana/rural") e foi o único tema defensivo do INSS. A prova testemunhal foi expressamente requerida na inicial (ID 36746924 pág. 5-8) e deferida condicionalmente. A prova material é frágil e contraditória (documentos centrais em nome de Sebastião; DAP com Sebastião "viúvo" e família de 1 pessoa; inicial "solteira" × RG com certidão de casamento; "do lar"/"doméstica" em 1995/2017; endereços divergentes). Sentenciar sem audiência — seja para conceder, seja para negar — expõe a sentença a anulação por cerceamento de defesa no TRF1 (a própria inicial transcreve precedente nesse sentido — AC 0023284-71.2010.4.01.9199, ID 36746924 pág. 6-7). </w:t>
      </w:r>
      <w:r>
        <w:rPr>
          <w:rStyle w:val="Strong"/>
        </w:rPr>
        <w:t>Sugestão:</w:t>
      </w:r>
      <w:r>
        <w:rPr/>
        <w:t xml:space="preserve"> designar audiência de instrução e julgamento (depoimento pessoal + até 3 testemunhas — art. 357, § 6º, CPC), facultando à autora juntar a </w:t>
      </w:r>
      <w:r>
        <w:rPr>
          <w:rStyle w:val="Strong"/>
        </w:rPr>
        <w:t>certidão de casamento</w:t>
      </w:r>
      <w:r>
        <w:rPr/>
        <w:t xml:space="preserve"> referida no RG, documentos do grupo familiar e eventual declaração do STR; esclarecer a relação com Sebastião Soares da Silva, o trabalho rural nos 12 meses anteriores a 2022 e a declaração de "doméstica" de 2017.</w:t>
      </w:r>
    </w:p>
    <w:p>
      <w:pPr>
        <w:pStyle w:val="BodyText"/>
        <w:numPr>
          <w:ilvl w:val="0"/>
          <w:numId w:val="77"/>
        </w:numPr>
        <w:tabs>
          <w:tab w:val="clear" w:pos="1134"/>
          <w:tab w:val="left" w:pos="709" w:leader="none"/>
        </w:tabs>
        <w:bidi w:val="0"/>
        <w:ind w:hanging="283" w:left="709"/>
        <w:jc w:val="left"/>
        <w:rPr/>
      </w:pPr>
      <w:r>
        <w:rPr>
          <w:rStyle w:val="Strong"/>
        </w:rPr>
        <w:t>Laudo com lacunas e contradições</w:t>
      </w:r>
      <w:r>
        <w:rPr/>
        <w:t xml:space="preserve"> (art. 479 e art. 477, § 2º, II, CPC; art. 129-A, § 1º, Lei 8.213/91): recomenda-se intimar o perito para, em 15 dias, (a) indicar a </w:t>
      </w:r>
      <w:r>
        <w:rPr>
          <w:rStyle w:val="Strong"/>
        </w:rPr>
        <w:t>DII com dia/mês</w:t>
      </w:r>
      <w:r>
        <w:rPr/>
        <w:t xml:space="preserve"> e esclarecer se a incapacidade já existia em </w:t>
      </w:r>
      <w:r>
        <w:rPr>
          <w:rStyle w:val="Strong"/>
        </w:rPr>
        <w:t>03/05/2022</w:t>
      </w:r>
      <w:r>
        <w:rPr/>
        <w:t xml:space="preserve"> e se se manteve continuamente até a perícia (resposta "Não é possível afirmar" ao quesito 11 contradiz a DII em 2022); (b) </w:t>
      </w:r>
      <w:r>
        <w:rPr>
          <w:rStyle w:val="Strong"/>
        </w:rPr>
        <w:t>descrever os achados do exame físico</w:t>
      </w:r>
      <w:r>
        <w:rPr/>
        <w:t xml:space="preserve"> e identificar os "laudos de especialistas" utilizados; (c) conciliar "incapacidade total e permanente" com "quadro compensado" (quesitos 4 e 8 do Juízo); (d) </w:t>
      </w:r>
      <w:r>
        <w:rPr>
          <w:rStyle w:val="Strong"/>
        </w:rPr>
        <w:t>fundamentar tecnicamente a divergência</w:t>
      </w:r>
      <w:r>
        <w:rPr/>
        <w:t xml:space="preserve"> com o laudo do INSS de 08/11/2022 (sem lesões ativas) e com a DID de 01/01/2012. Persistindo a insuficiência, considerar nova perícia com dermatologista/neurologista (art. 480 CPC), pois o perito é cardiologista. Observação: o INSS </w:t>
      </w:r>
      <w:r>
        <w:rPr>
          <w:rStyle w:val="Strong"/>
        </w:rPr>
        <w:t>não</w:t>
      </w:r>
      <w:r>
        <w:rPr/>
        <w:t xml:space="preserve"> impugnou o laudo.</w:t>
      </w:r>
    </w:p>
    <w:p>
      <w:pPr>
        <w:pStyle w:val="BodyText"/>
        <w:numPr>
          <w:ilvl w:val="0"/>
          <w:numId w:val="77"/>
        </w:numPr>
        <w:tabs>
          <w:tab w:val="clear" w:pos="1134"/>
          <w:tab w:val="left" w:pos="709" w:leader="none"/>
        </w:tabs>
        <w:bidi w:val="0"/>
        <w:ind w:hanging="283" w:left="709"/>
        <w:jc w:val="left"/>
        <w:rPr/>
      </w:pPr>
      <w:r>
        <w:rPr>
          <w:rStyle w:val="Strong"/>
        </w:rPr>
        <w:t>Preliminar (Tema 629/STJ):</w:t>
      </w:r>
      <w:r>
        <w:rPr/>
        <w:t xml:space="preserve"> </w:t>
      </w:r>
      <w:r>
        <w:rPr>
          <w:rStyle w:val="Strong"/>
        </w:rPr>
        <w:t>sugere-se rejeitar</w:t>
      </w:r>
      <w:r>
        <w:rPr/>
        <w:t xml:space="preserve"> — há início de prova material nos autos (Parte 4 e 7.13); sua suficiência é questão de mérito. Decidir expressamente no saneamento (a decisão ID 37976114 pág. 2-3 previu resolver preliminares "na audiência designada ou na sentença").</w:t>
      </w:r>
    </w:p>
    <w:p>
      <w:pPr>
        <w:pStyle w:val="BodyText"/>
        <w:numPr>
          <w:ilvl w:val="0"/>
          <w:numId w:val="77"/>
        </w:numPr>
        <w:tabs>
          <w:tab w:val="clear" w:pos="1134"/>
          <w:tab w:val="left" w:pos="709" w:leader="none"/>
        </w:tabs>
        <w:bidi w:val="0"/>
        <w:ind w:hanging="283" w:left="709"/>
        <w:jc w:val="left"/>
        <w:rPr/>
      </w:pPr>
      <w:r>
        <w:rPr>
          <w:rStyle w:val="Strong"/>
        </w:rPr>
        <w:t>Regularidade da representação:</w:t>
      </w:r>
      <w:r>
        <w:rPr/>
        <w:t xml:space="preserve"> decidir expressamente sobre o item "d" da decisão ID 37976114 (procuração pública) à vista do pedido de reconsideração (ID 41959564 pág. 2) e do art. 595 do CC (instrumento particular assinado a rogo com duas testemunhas — ID 36746926), ou determinar regularização (art. 76 CPC).</w:t>
      </w:r>
    </w:p>
    <w:p>
      <w:pPr>
        <w:pStyle w:val="BodyText"/>
        <w:numPr>
          <w:ilvl w:val="0"/>
          <w:numId w:val="77"/>
        </w:numPr>
        <w:tabs>
          <w:tab w:val="clear" w:pos="1134"/>
          <w:tab w:val="left" w:pos="709" w:leader="none"/>
        </w:tabs>
        <w:bidi w:val="0"/>
        <w:ind w:hanging="283" w:left="709"/>
        <w:jc w:val="left"/>
        <w:rPr/>
      </w:pPr>
      <w:r>
        <w:rPr>
          <w:rStyle w:val="Strong"/>
        </w:rPr>
        <w:t>Diligências acessórias:</w:t>
      </w:r>
      <w:r>
        <w:rPr/>
        <w:t xml:space="preserve"> juntada da autodeclaração do anexo I da Portaria INSS 450/2020 (pedida pelo INSS); verificação do pagamento/requisição dos honorários periciais (R$ 300,00 — ID 37976114).</w:t>
      </w:r>
    </w:p>
    <w:p>
      <w:pPr>
        <w:pStyle w:val="BodyText"/>
        <w:bidi w:val="0"/>
        <w:jc w:val="left"/>
        <w:rPr/>
      </w:pPr>
      <w:r>
        <w:rPr>
          <w:rStyle w:val="Strong"/>
        </w:rPr>
        <w:t>Projeção para quando o feito estiver maduro (condicional):</w:t>
      </w:r>
    </w:p>
    <w:p>
      <w:pPr>
        <w:pStyle w:val="BodyText"/>
        <w:numPr>
          <w:ilvl w:val="0"/>
          <w:numId w:val="78"/>
        </w:numPr>
        <w:tabs>
          <w:tab w:val="clear" w:pos="1134"/>
          <w:tab w:val="left" w:pos="709" w:leader="none"/>
        </w:tabs>
        <w:bidi w:val="0"/>
        <w:spacing w:before="0" w:after="0"/>
        <w:ind w:hanging="283" w:left="709"/>
        <w:jc w:val="left"/>
        <w:rPr/>
      </w:pPr>
      <w:r>
        <w:rPr>
          <w:rStyle w:val="Strong"/>
        </w:rPr>
        <w:t>Cenário 1 — instrução confirma a qualidade de segurada especial na DII e o laudo é mantido/esclarecido (incapacidade total e permanente):</w:t>
      </w:r>
      <w:r>
        <w:rPr/>
        <w:t xml:space="preserve"> </w:t>
      </w:r>
      <w:r>
        <w:rPr>
          <w:rStyle w:val="Strong"/>
        </w:rPr>
        <w:t>PROCEDENTE</w:t>
      </w:r>
      <w:r>
        <w:rPr/>
        <w:t xml:space="preserve"> o pedido principal na modalidade </w:t>
      </w:r>
      <w:r>
        <w:rPr>
          <w:rStyle w:val="Strong"/>
        </w:rPr>
        <w:t>aposentadoria por incapacidade permanente</w:t>
      </w:r>
      <w:r>
        <w:rPr/>
        <w:t xml:space="preserve"> (fungibilidade dos benefícios por incapacidade; art. 42 da Lei 8.213/91). </w:t>
      </w:r>
      <w:r>
        <w:rPr>
          <w:rStyle w:val="Strong"/>
        </w:rPr>
        <w:t>O modelo fornecido (auxílio temporário) NÃO cobre este desfecho</w:t>
      </w:r>
      <w:r>
        <w:rPr/>
        <w:t xml:space="preserve"> — conforme o próprio §71 do modelo, usar o modelo de aposentadoria por incapacidade permanente. Pedido sucessivo de auxílio-acidente prejudicado (e, de todo modo, inviável: moléstia não acidentária — laudo pág. 2 e 6). Acréscimo de 25% (art. 45): não devido (perito: não necessita de assistência permanente — pág. 3, quesito 13), e não consta do rol de pedidos.</w:t>
      </w:r>
    </w:p>
    <w:p>
      <w:pPr>
        <w:pStyle w:val="BodyText"/>
        <w:numPr>
          <w:ilvl w:val="1"/>
          <w:numId w:val="78"/>
        </w:numPr>
        <w:tabs>
          <w:tab w:val="clear" w:pos="1134"/>
          <w:tab w:val="left" w:pos="1418" w:leader="none"/>
        </w:tabs>
        <w:bidi w:val="0"/>
        <w:spacing w:before="0" w:after="0"/>
        <w:ind w:hanging="283" w:left="1418"/>
        <w:jc w:val="left"/>
        <w:rPr/>
      </w:pPr>
      <w:r>
        <w:rPr>
          <w:rStyle w:val="Strong"/>
        </w:rPr>
        <w:t>Item 3 do modelo:</w:t>
      </w:r>
      <w:r>
        <w:rPr/>
        <w:t xml:space="preserve"> </w:t>
      </w:r>
      <w:r>
        <w:rPr>
          <w:rStyle w:val="Strong"/>
        </w:rPr>
        <w:t>Opção A — segurado especial</w:t>
      </w:r>
      <w:r>
        <w:rPr/>
        <w:t xml:space="preserve"> (com IDs dos documentos da Parte 7.13 e da futura ata de audiência). </w:t>
      </w:r>
    </w:p>
    <w:p>
      <w:pPr>
        <w:pStyle w:val="BodyText"/>
        <w:numPr>
          <w:ilvl w:val="1"/>
          <w:numId w:val="78"/>
        </w:numPr>
        <w:tabs>
          <w:tab w:val="clear" w:pos="1134"/>
          <w:tab w:val="left" w:pos="1418" w:leader="none"/>
        </w:tabs>
        <w:bidi w:val="0"/>
        <w:spacing w:before="0" w:after="0"/>
        <w:ind w:hanging="283" w:left="1418"/>
        <w:jc w:val="left"/>
        <w:rPr/>
      </w:pPr>
      <w:r>
        <w:rPr>
          <w:rStyle w:val="Strong"/>
        </w:rPr>
        <w:t>Item 5 do modelo:</w:t>
      </w:r>
      <w:r>
        <w:rPr/>
        <w:t xml:space="preserve"> nenhuma das opções A-D (são de auxílio temporário). Se o Juiz, valorando o laudo (art. 479 CPC) e o "quadro compensado", optar por </w:t>
      </w:r>
      <w:r>
        <w:rPr>
          <w:rStyle w:val="Strong"/>
        </w:rPr>
        <w:t>auxílio por incapacidade temporária</w:t>
      </w:r>
      <w:r>
        <w:rPr/>
        <w:t xml:space="preserve">, usar a </w:t>
      </w:r>
      <w:r>
        <w:rPr>
          <w:rStyle w:val="Strong"/>
        </w:rPr>
        <w:t>Opção B</w:t>
      </w:r>
      <w:r>
        <w:rPr/>
        <w:t xml:space="preserve"> (perito não estimou prazo → 120 dias da implantação, art. 60, § 9º; Tema 246, II, TNU). A Opção A não é aplicável (não há prazo estimado; logo, </w:t>
      </w:r>
      <w:r>
        <w:rPr>
          <w:rStyle w:val="Strong"/>
        </w:rPr>
        <w:t>não há DCB calculável a partir do exame de 27/04/2026</w:t>
      </w:r>
      <w:r>
        <w:rPr/>
        <w:t xml:space="preserve">). A Opção C exigiria incapacidade parcial — contrária ao laudo. </w:t>
      </w:r>
    </w:p>
    <w:p>
      <w:pPr>
        <w:pStyle w:val="BodyText"/>
        <w:numPr>
          <w:ilvl w:val="1"/>
          <w:numId w:val="78"/>
        </w:numPr>
        <w:tabs>
          <w:tab w:val="clear" w:pos="1134"/>
          <w:tab w:val="left" w:pos="1418" w:leader="none"/>
        </w:tabs>
        <w:bidi w:val="0"/>
        <w:spacing w:before="0" w:after="0"/>
        <w:ind w:hanging="283" w:left="1418"/>
        <w:jc w:val="left"/>
        <w:rPr/>
      </w:pPr>
      <w:r>
        <w:rPr>
          <w:rStyle w:val="Strong"/>
        </w:rPr>
        <w:t>DIB sugerida:</w:t>
      </w:r>
      <w:r>
        <w:rPr/>
        <w:t xml:space="preserve"> </w:t>
      </w:r>
      <w:r>
        <w:rPr>
          <w:rStyle w:val="Strong"/>
        </w:rPr>
        <w:t>DER 03/05/2022</w:t>
      </w:r>
      <w:r>
        <w:rPr/>
        <w:t xml:space="preserve"> (limite do pedido — art. 492 CPC), </w:t>
      </w:r>
      <w:r>
        <w:rPr>
          <w:rStyle w:val="Strong"/>
        </w:rPr>
        <w:t>desde que</w:t>
      </w:r>
      <w:r>
        <w:rPr/>
        <w:t xml:space="preserve"> os esclarecimentos periciais (ou o conjunto probatório: atestado de 28/04/2022 com afastamento por 1 ano, ID 36746935 pág. 3; atestado de 15/12/2022 com mais 6 meses, pág. 4) ancorem a DII em data igual ou anterior a 03/05/2022 e a continuidade da incapacidade. Fundamentos: art. 43, § 1º, "b", e art. 60, § 1º, da Lei 8.213/91. Se a DII for fixada </w:t>
      </w:r>
      <w:r>
        <w:rPr>
          <w:rStyle w:val="Strong"/>
        </w:rPr>
        <w:t>após</w:t>
      </w:r>
      <w:r>
        <w:rPr/>
        <w:t xml:space="preserve"> a DER: DIB na DII (fato superveniente — art. 493 CPC; reafirmação da DER, Tema 995 STJ, conforme roteiro). Se a DII permanecer </w:t>
      </w:r>
      <w:r>
        <w:rPr>
          <w:rStyle w:val="Strong"/>
        </w:rPr>
        <w:t>incerta</w:t>
      </w:r>
      <w:r>
        <w:rPr/>
        <w:t xml:space="preserve">: a jurisprudência admite a DIB na data da perícia judicial (27/04/2026) ou na citação válida (Súmula 576/STJ e Tema 626/STJ tratam da hipótese sem requerimento prévio — </w:t>
      </w:r>
      <w:r>
        <w:rPr>
          <w:rStyle w:val="Strong"/>
        </w:rPr>
        <w:t>conferir</w:t>
      </w:r>
      <w:r>
        <w:rPr/>
        <w:t xml:space="preserve"> aplicabilidade); como a citação foi suprida por comparecimento espontâneo, definir a data (21/08/2023 — ID 45330419 — ou 19/05/2026 — ID 96679307). </w:t>
      </w:r>
    </w:p>
    <w:p>
      <w:pPr>
        <w:pStyle w:val="BodyText"/>
        <w:numPr>
          <w:ilvl w:val="1"/>
          <w:numId w:val="78"/>
        </w:numPr>
        <w:tabs>
          <w:tab w:val="clear" w:pos="1134"/>
          <w:tab w:val="left" w:pos="1418" w:leader="none"/>
        </w:tabs>
        <w:bidi w:val="0"/>
        <w:spacing w:before="0" w:after="0"/>
        <w:ind w:hanging="283" w:left="1418"/>
        <w:jc w:val="left"/>
        <w:rPr/>
      </w:pPr>
      <w:r>
        <w:rPr>
          <w:rStyle w:val="Strong"/>
        </w:rPr>
        <w:t>DCB:</w:t>
      </w:r>
      <w:r>
        <w:rPr/>
        <w:t xml:space="preserve"> não se fixa para aposentadoria por incapacidade permanente (sujeita à revisão do art. 101 da Lei 8.213/91). Para auxílio temporário (Opção B): 120 dias contados da implantação. </w:t>
      </w:r>
    </w:p>
    <w:p>
      <w:pPr>
        <w:pStyle w:val="BodyText"/>
        <w:numPr>
          <w:ilvl w:val="1"/>
          <w:numId w:val="78"/>
        </w:numPr>
        <w:tabs>
          <w:tab w:val="clear" w:pos="1134"/>
          <w:tab w:val="left" w:pos="1418" w:leader="none"/>
        </w:tabs>
        <w:bidi w:val="0"/>
        <w:spacing w:before="0" w:after="0"/>
        <w:ind w:hanging="283" w:left="1418"/>
        <w:jc w:val="left"/>
        <w:rPr/>
      </w:pPr>
      <w:r>
        <w:rPr>
          <w:rStyle w:val="Strong"/>
        </w:rPr>
        <w:t>RMI:</w:t>
      </w:r>
      <w:r>
        <w:rPr/>
        <w:t xml:space="preserve"> </w:t>
      </w:r>
      <w:r>
        <w:rPr>
          <w:rStyle w:val="Strong"/>
        </w:rPr>
        <w:t>1 salário mínimo</w:t>
      </w:r>
      <w:r>
        <w:rPr/>
        <w:t xml:space="preserve"> (art. 39, I, da Lei 8.213/91 — segurada especial). </w:t>
      </w:r>
    </w:p>
    <w:p>
      <w:pPr>
        <w:pStyle w:val="BodyText"/>
        <w:numPr>
          <w:ilvl w:val="1"/>
          <w:numId w:val="78"/>
        </w:numPr>
        <w:tabs>
          <w:tab w:val="clear" w:pos="1134"/>
          <w:tab w:val="left" w:pos="1418" w:leader="none"/>
        </w:tabs>
        <w:bidi w:val="0"/>
        <w:spacing w:before="0" w:after="0"/>
        <w:ind w:hanging="283" w:left="1418"/>
        <w:jc w:val="left"/>
        <w:rPr/>
      </w:pPr>
      <w:r>
        <w:rPr>
          <w:rStyle w:val="Strong"/>
        </w:rPr>
        <w:t>Tutela de urgência:</w:t>
      </w:r>
      <w:r>
        <w:rPr/>
        <w:t xml:space="preserve"> </w:t>
      </w:r>
      <w:r>
        <w:rPr>
          <w:rStyle w:val="Strong"/>
        </w:rPr>
        <w:t>não foi requerida</w:t>
      </w:r>
      <w:r>
        <w:rPr/>
        <w:t xml:space="preserve"> (capa; inicial). O modelo concede tutela na sentença (§76); para um juízo legalista, registrar que a concessão se dá de ofício, ou omiti-la. Natureza alimentar e idade da autora (49 anos, analfabeta) favorecem a concessão, se adotada a tese de cabimento de ofício. </w:t>
      </w:r>
    </w:p>
    <w:p>
      <w:pPr>
        <w:pStyle w:val="BodyText"/>
        <w:numPr>
          <w:ilvl w:val="1"/>
          <w:numId w:val="78"/>
        </w:numPr>
        <w:tabs>
          <w:tab w:val="clear" w:pos="1134"/>
          <w:tab w:val="left" w:pos="1418" w:leader="none"/>
        </w:tabs>
        <w:bidi w:val="0"/>
        <w:spacing w:before="0" w:after="0"/>
        <w:ind w:hanging="283" w:left="1418"/>
        <w:jc w:val="left"/>
        <w:rPr/>
      </w:pPr>
      <w:r>
        <w:rPr>
          <w:rStyle w:val="Strong"/>
        </w:rPr>
        <w:t>Prescrição:</w:t>
      </w:r>
      <w:r>
        <w:rPr/>
        <w:t xml:space="preserve"> </w:t>
      </w:r>
      <w:r>
        <w:rPr>
          <w:rStyle w:val="Strong"/>
        </w:rPr>
        <w:t>não há parcelas prescritas</w:t>
      </w:r>
      <w:r>
        <w:rPr/>
        <w:t xml:space="preserve"> (DER 03/05/2022; ajuizamento 08/02/2023). </w:t>
      </w:r>
    </w:p>
    <w:p>
      <w:pPr>
        <w:pStyle w:val="BodyText"/>
        <w:numPr>
          <w:ilvl w:val="1"/>
          <w:numId w:val="78"/>
        </w:numPr>
        <w:tabs>
          <w:tab w:val="clear" w:pos="1134"/>
          <w:tab w:val="left" w:pos="1418" w:leader="none"/>
        </w:tabs>
        <w:bidi w:val="0"/>
        <w:spacing w:before="0" w:after="0"/>
        <w:ind w:hanging="283" w:left="1418"/>
        <w:jc w:val="left"/>
        <w:rPr/>
      </w:pPr>
      <w:r>
        <w:rPr>
          <w:rStyle w:val="Strong"/>
        </w:rPr>
        <w:t>Consectários/honorários/custas:</w:t>
      </w:r>
      <w:r>
        <w:rPr/>
        <w:t xml:space="preserve"> conforme modelo (§75 e §77); gratuidade referida como deferida no ID 37976114. </w:t>
      </w:r>
    </w:p>
    <w:p>
      <w:pPr>
        <w:pStyle w:val="BodyText"/>
        <w:numPr>
          <w:ilvl w:val="0"/>
          <w:numId w:val="78"/>
        </w:numPr>
        <w:tabs>
          <w:tab w:val="clear" w:pos="1134"/>
          <w:tab w:val="left" w:pos="709" w:leader="none"/>
        </w:tabs>
        <w:bidi w:val="0"/>
        <w:spacing w:before="0" w:after="0"/>
        <w:ind w:hanging="283" w:left="709"/>
        <w:jc w:val="left"/>
        <w:rPr/>
      </w:pPr>
      <w:r>
        <w:rPr>
          <w:rStyle w:val="Strong"/>
        </w:rPr>
        <w:t>Cenário 2 — instrução NÃO confirma a qualidade de segurada especial na DII:</w:t>
      </w:r>
      <w:r>
        <w:rPr/>
        <w:t xml:space="preserve"> </w:t>
      </w:r>
      <w:r>
        <w:rPr>
          <w:rStyle w:val="Strong"/>
        </w:rPr>
        <w:t>IMPROCEDENTE</w:t>
      </w:r>
      <w:r>
        <w:rPr/>
        <w:t xml:space="preserve"> (art. 487, I, CPC) — o modelo não cobre; ou, se o Juiz entender ausente início de prova material, extinção sem mérito (art. 485, IV, CPC; Tema 629/STJ), solução que permite repropositura. </w:t>
      </w:r>
    </w:p>
    <w:p>
      <w:pPr>
        <w:pStyle w:val="BodyText"/>
        <w:numPr>
          <w:ilvl w:val="0"/>
          <w:numId w:val="78"/>
        </w:numPr>
        <w:tabs>
          <w:tab w:val="clear" w:pos="1134"/>
          <w:tab w:val="left" w:pos="709" w:leader="none"/>
        </w:tabs>
        <w:bidi w:val="0"/>
        <w:ind w:hanging="283" w:left="709"/>
        <w:jc w:val="left"/>
        <w:rPr/>
      </w:pPr>
      <w:r>
        <w:rPr>
          <w:rStyle w:val="Strong"/>
        </w:rPr>
        <w:t>Cenário 3 — esclarecimentos/nova perícia afastam a incapacidade ou a limitam no tempo:</w:t>
      </w:r>
      <w:r>
        <w:rPr/>
        <w:t xml:space="preserve"> improcedência ou auxílio temporário em período certo (</w:t>
      </w:r>
      <w:r>
        <w:rPr>
          <w:rStyle w:val="Strong"/>
        </w:rPr>
        <w:t>Opção D</w:t>
      </w:r>
      <w:r>
        <w:rPr/>
        <w:t xml:space="preserve"> do modelo — "incapacidade já cessada"), conforme a DII e a data de recuperação fixadas. </w:t>
      </w:r>
    </w:p>
    <w:p>
      <w:pPr>
        <w:pStyle w:val="BodyText"/>
        <w:bidi w:val="0"/>
        <w:jc w:val="left"/>
        <w:rPr/>
      </w:pPr>
      <w:r>
        <w:rPr>
          <w:rStyle w:val="Strong"/>
        </w:rPr>
        <w:t>Pontos de atenção/riscos para o Juiz:</w:t>
      </w:r>
    </w:p>
    <w:p>
      <w:pPr>
        <w:pStyle w:val="BodyText"/>
        <w:numPr>
          <w:ilvl w:val="0"/>
          <w:numId w:val="79"/>
        </w:numPr>
        <w:tabs>
          <w:tab w:val="clear" w:pos="1134"/>
          <w:tab w:val="left" w:pos="709" w:leader="none"/>
        </w:tabs>
        <w:bidi w:val="0"/>
        <w:ind w:hanging="283" w:left="709"/>
        <w:jc w:val="left"/>
        <w:rPr/>
      </w:pPr>
      <w:r>
        <w:rPr/>
        <w:t>Laudo de cardiologista, sem exame físico descrito, com incapacidade total justificada por fatores sociais (baixa instrução) e sem enfrentar a divergência com o INSS (art. 129-A, § 1º) — risco de impugnação em apelação, embora o INSS não o tenha impugnado em primeiro grau.</w:t>
      </w:r>
    </w:p>
    <w:p>
      <w:pPr>
        <w:pStyle w:val="BodyText"/>
        <w:numPr>
          <w:ilvl w:val="0"/>
          <w:numId w:val="79"/>
        </w:numPr>
        <w:tabs>
          <w:tab w:val="clear" w:pos="1134"/>
          <w:tab w:val="left" w:pos="709" w:leader="none"/>
        </w:tabs>
        <w:bidi w:val="0"/>
        <w:ind w:hanging="283" w:left="709"/>
        <w:jc w:val="left"/>
        <w:rPr/>
      </w:pPr>
      <w:r>
        <w:rPr/>
        <w:t>Contradições do laudo: "total e permanente" × "compensado"; DII 2022 × "não é possível afirmar" incapacidade entre indeferimento e perícia.</w:t>
      </w:r>
    </w:p>
    <w:p>
      <w:pPr>
        <w:pStyle w:val="BodyText"/>
        <w:numPr>
          <w:ilvl w:val="0"/>
          <w:numId w:val="79"/>
        </w:numPr>
        <w:tabs>
          <w:tab w:val="clear" w:pos="1134"/>
          <w:tab w:val="left" w:pos="709" w:leader="none"/>
        </w:tabs>
        <w:bidi w:val="0"/>
        <w:ind w:hanging="283" w:left="709"/>
        <w:jc w:val="left"/>
        <w:rPr/>
      </w:pPr>
      <w:r>
        <w:rPr/>
        <w:t>Únicos documentos médicos de 2022 (até 15/12/2022); nenhum documento médico de 2023 a 2026; baciloscopia negativa em 15/12/2022.</w:t>
      </w:r>
    </w:p>
    <w:p>
      <w:pPr>
        <w:pStyle w:val="BodyText"/>
        <w:numPr>
          <w:ilvl w:val="0"/>
          <w:numId w:val="79"/>
        </w:numPr>
        <w:tabs>
          <w:tab w:val="clear" w:pos="1134"/>
          <w:tab w:val="left" w:pos="709" w:leader="none"/>
        </w:tabs>
        <w:bidi w:val="0"/>
        <w:ind w:hanging="283" w:left="709"/>
        <w:jc w:val="left"/>
        <w:rPr/>
      </w:pPr>
      <w:r>
        <w:rPr/>
        <w:t>Prova rural em nome de terceiro com contradições de estado civil e composição familiar; título eleitoral de terceira pessoa (Luiza Rodrigues Vieira) entre os documentos da autora (ID 36746933 pág. 1).</w:t>
      </w:r>
    </w:p>
    <w:p>
      <w:pPr>
        <w:pStyle w:val="BodyText"/>
        <w:numPr>
          <w:ilvl w:val="0"/>
          <w:numId w:val="79"/>
        </w:numPr>
        <w:tabs>
          <w:tab w:val="clear" w:pos="1134"/>
          <w:tab w:val="left" w:pos="709" w:leader="none"/>
        </w:tabs>
        <w:bidi w:val="0"/>
        <w:ind w:hanging="283" w:left="709"/>
        <w:jc w:val="left"/>
        <w:rPr/>
      </w:pPr>
      <w:r>
        <w:rPr/>
        <w:t>Declaração de "doméstica" no SABI de 2017 e CID F70.1 (retardo mental leve) em 2017 — relevante tanto para a qualidade de segurada quanto para as condições pessoais (Súmula 47 TNU).</w:t>
      </w:r>
    </w:p>
    <w:p>
      <w:pPr>
        <w:pStyle w:val="BodyText"/>
        <w:numPr>
          <w:ilvl w:val="0"/>
          <w:numId w:val="79"/>
        </w:numPr>
        <w:tabs>
          <w:tab w:val="clear" w:pos="1134"/>
          <w:tab w:val="left" w:pos="709" w:leader="none"/>
        </w:tabs>
        <w:bidi w:val="0"/>
        <w:ind w:hanging="283" w:left="709"/>
        <w:jc w:val="left"/>
        <w:rPr/>
      </w:pPr>
      <w:r>
        <w:rPr/>
        <w:t>Intimação exclusiva em nome de Luciano H. S. de O. Aires (ID 45411796) — observar em todas as intimações (réplica, audiência, sentença).</w:t>
      </w:r>
    </w:p>
    <w:p>
      <w:pPr>
        <w:pStyle w:val="BodyText"/>
        <w:numPr>
          <w:ilvl w:val="0"/>
          <w:numId w:val="79"/>
        </w:numPr>
        <w:tabs>
          <w:tab w:val="clear" w:pos="1134"/>
          <w:tab w:val="left" w:pos="709" w:leader="none"/>
        </w:tabs>
        <w:bidi w:val="0"/>
        <w:ind w:hanging="283" w:left="709"/>
        <w:jc w:val="left"/>
        <w:rPr/>
      </w:pPr>
      <w:r>
        <w:rPr/>
        <w:t>Petição ID 95983346 protocolada em nome de pessoa estranha ("Maria Eva de Sousa Silva") — erro material superado pelo ID 95983349.</w:t>
      </w:r>
    </w:p>
    <w:p>
      <w:pPr>
        <w:pStyle w:val="BodyText"/>
        <w:numPr>
          <w:ilvl w:val="0"/>
          <w:numId w:val="79"/>
        </w:numPr>
        <w:tabs>
          <w:tab w:val="clear" w:pos="1134"/>
          <w:tab w:val="left" w:pos="709" w:leader="none"/>
        </w:tabs>
        <w:bidi w:val="0"/>
        <w:ind w:hanging="283" w:left="709"/>
        <w:jc w:val="left"/>
        <w:rPr/>
      </w:pPr>
      <w:r>
        <w:rPr/>
        <w:t>Exigência de procuração pública (ID 37976114, item "d") nunca decidida expressamente.</w:t>
      </w:r>
    </w:p>
    <w:p>
      <w:pPr>
        <w:pStyle w:val="BodyText"/>
        <w:numPr>
          <w:ilvl w:val="0"/>
          <w:numId w:val="79"/>
        </w:numPr>
        <w:tabs>
          <w:tab w:val="clear" w:pos="1134"/>
          <w:tab w:val="left" w:pos="709" w:leader="none"/>
        </w:tabs>
        <w:bidi w:val="0"/>
        <w:ind w:hanging="283" w:left="709"/>
        <w:jc w:val="left"/>
        <w:rPr/>
      </w:pPr>
      <w:r>
        <w:rPr/>
        <w:t>Demora de ~3 anos na perícia (nomeação em 16/08/2023; laudo em 28/04/2026), em parte por ausência da autora à perícia de 29/05/2024 (ID 72969481) e por inércia do primeiro perito (ID 63245492).</w:t>
      </w:r>
    </w:p>
    <w:p>
      <w:pPr>
        <w:pStyle w:val="BodyText"/>
        <w:numPr>
          <w:ilvl w:val="0"/>
          <w:numId w:val="79"/>
        </w:numPr>
        <w:tabs>
          <w:tab w:val="clear" w:pos="1134"/>
          <w:tab w:val="left" w:pos="709" w:leader="none"/>
        </w:tabs>
        <w:bidi w:val="0"/>
        <w:ind w:hanging="283" w:left="709"/>
        <w:jc w:val="left"/>
        <w:rPr/>
      </w:pPr>
      <w:r>
        <w:rPr/>
        <w:t>Competência delegada: a distribuição foi certificada regular (ID 36801304); não há discussão nos autos sobre o enquadramento da Comarca nos critérios da Lei 13.876/2019 (não verificado por este assessor, por depender de dado externo aos autos).</w:t>
      </w:r>
    </w:p>
    <w:p>
      <w:pPr>
        <w:pStyle w:val="BodyText"/>
        <w:numPr>
          <w:ilvl w:val="0"/>
          <w:numId w:val="79"/>
        </w:numPr>
        <w:tabs>
          <w:tab w:val="clear" w:pos="1134"/>
          <w:tab w:val="left" w:pos="709" w:leader="none"/>
        </w:tabs>
        <w:bidi w:val="0"/>
        <w:ind w:hanging="283" w:left="709"/>
        <w:jc w:val="left"/>
        <w:rPr/>
      </w:pPr>
      <w:r>
        <w:rPr/>
        <w:t xml:space="preserve">As referências jurisprudenciais citadas nesta Parte 8 (Súmulas 149 e 576/STJ, Temas 626, 629 e 995/STJ, Súmulas 6, 47 e 77 e Tema 246/TNU) foram indicadas de memória e </w:t>
      </w:r>
      <w:r>
        <w:rPr>
          <w:rStyle w:val="Strong"/>
        </w:rPr>
        <w:t>devem ser conferidas</w:t>
      </w:r>
      <w:r>
        <w:rPr/>
        <w:t xml:space="preserve"> antes do uso na decisão.</w:t>
      </w:r>
    </w:p>
    <w:p>
      <w:pPr>
        <w:pStyle w:val="HorizontalLine"/>
        <w:bidi w:val="0"/>
        <w:jc w:val="left"/>
        <w:rPr/>
      </w:pPr>
      <w:r>
        <w:rPr/>
      </w:r>
    </w:p>
    <w:p>
      <w:pPr>
        <w:pStyle w:val="Heading4"/>
        <w:bidi w:val="0"/>
        <w:jc w:val="left"/>
        <w:rPr/>
      </w:pPr>
      <w:r>
        <w:rPr/>
        <w:t>PARTE 9: TRECHOS LITERAIS</w:t>
      </w:r>
    </w:p>
    <w:p>
      <w:pPr>
        <w:pStyle w:val="BodyText"/>
        <w:bidi w:val="0"/>
        <w:jc w:val="left"/>
        <w:rPr/>
      </w:pPr>
      <w:r>
        <w:rPr>
          <w:rStyle w:val="Strong"/>
        </w:rPr>
        <w:t>(a) Motivo do indeferimento — Comunicação de Decisão (ID 36746927 pág. 1):</w:t>
      </w:r>
    </w:p>
    <w:p>
      <w:pPr>
        <w:pStyle w:val="BlockQuotation"/>
        <w:bidi w:val="0"/>
        <w:jc w:val="left"/>
        <w:rPr/>
      </w:pPr>
      <w:r>
        <w:rPr/>
        <w:t>"Assunto: Pedido de Auxílio - Doença Decisão: Indeferimento do Pedido Motivo: Não Constatação de Incapacidade Laborativa Fundamentação Legal: Art. 59 da Lei Nº 8.213, de 24/07/1991. Art. 71 do Decreto Nº 3.048, de 06/05/1999; Portaria Ministerial 359 de 31/08/2006." "Em atenção ao seu pedido de Auxílio por Incapacidade Temporária, apresentado no dia 03/05/2022, informamos que não foi reconhecido o direito ao benefício, tendo em vista que não foi constatada, em exame realizado pela perícia médica do INSS, a incapacidade para o seu trabalho ou para a sua atividade habitual."</w:t>
      </w:r>
    </w:p>
    <w:p>
      <w:pPr>
        <w:pStyle w:val="BodyText"/>
        <w:bidi w:val="0"/>
        <w:jc w:val="left"/>
        <w:rPr/>
      </w:pPr>
      <w:r>
        <w:rPr>
          <w:rStyle w:val="Strong"/>
        </w:rPr>
        <w:t>(b) Laudo pericial judicial — ID 95213956</w:t>
      </w:r>
      <w:r>
        <w:rPr/>
        <w:t xml:space="preserve"> (manuscrito em letra de forma; transcrição normalizada quanto a maiúsculas; "NAS" = grafia do perito que, pelo contexto — p. ex., quesito 9 do Juízo seguido de "Em caso negativo..." —, corresponde a "NÃO" [leitura incerta]) - Pág. 1: "a) Data do Exame 27.04.26" / "b) Perito Médico Judicial/Nome e CRM Ronye Max Cipriano Saraiva CRM. 2947 [leitura incerta]" / carimbo: "Dr. Ronye Max Cipriano Saraiva — CARDIOLOGISTA — CRM-PI: 2847 - RQE: 3052" / "f) Escolaridade Analfabeta" / "b) Estado civil Solteira". - Pág. 2 (Histórico laboral): "a) Profissão declarada Lavradora" / "b) Tempo de profissão 39 anos" / "c) Atividade declarada como exercida Lavradora" / "d) Tempo de atividade 39 anos" / "e) Descrição da atividade Trabalha carpindo [leitura incerta] em plantações e colhendo" / "f) Experiência laboral anterior Nenhuma" / "g) Data declarada de afastamento do trabalho" — em branco. - Pág. 2 (V - Exame clínico): "1. Queixa ...: Parestesia e déficit de força em hemicorpo direito" / "2. Doença ... (com CID): Sequela de hanseníase (B92), parestesias (R20.2)" / "3. Causa provável ...: Hanseníase virchowiana" / "4. ... decorrem do trabalho exercido? Não [NAS]" / "5. ... acidente de trabalho? Não [NAS]" / "6. ... torna o(a) periciado(a) incapacitado(a) ...? Sim; baseado em exame físico, grau de instrução e laudos de especialistas" / "7. ... permanente ou temporária? Parcial ou total? Permanente e total" / "8. Data provável do início da(s) doença...: Ano de 2022" / "9. Data provável de início da incapacidade identificada. Justifique. Ano 2022. Laudo de especialista" / "10. Incapacidade remonta à data de início da(s) doença ... ou decorre de progressão ou agravamento ...? Da progressão da doença [leitura incerta]" / "11. É possível afirmar se havia incapacidade entre a data do indeferimento ou da cessação do benefício administrativo e a data da realização da perícia judicial? Não é possível afirmar" / "12. Caso se conclua pela incapacidade parcial e permanente, ... apto para ... outra atividade ... ou para a reabilitação? Não [NAS]". - Pág. 3: "13. ... necessita de assistência permanente de outra pessoa ...? Não [NAS]" / "14. ... exames clínicos, laudos ou elementos considerados ...? Exame físico e laudos de especialista" / "15. ... está realizando tratamento? ... Sim. O tratamento é contínuo, o SUS oferta para o paciente" / "16. É possível estimar qual o tempo ... (data de cessação da incapacidade)? Não [NAS]." / 17 e 18: traço (sem resposta). Quesitos VI (auxílio-acidente) riscados. - Pág. 4: "Local e Data Itaueira - Piauí, 27.04.26". - Pág. 5 (Quesitos do Juízo): "1) ... Sim" / "2) Quais as justificativas ...? Baixo grau de instrução e lavradora" / "3) Em que essa conclusão está fundamentada ...? Laudos de especialistas e exame físico" / "4) ... qual é o estado mórbido incapacitante? Compensado [leitura incerta]" / "5) Qual é a CID da doença? L52 + B92 + R20.2" / "6) ... é possível que o (a) autor(a) se recupere ou seja reabilitado(a) para o exercício de outra atividade? Não é possível prever" / "7) ... data do início da incapacidade e da doença e a data de sua recuperação? Início: ano 2022. Não é possível prever data p/ recuperação" / "8) Atualmente, o quadro mórbido incapacitante encontra-se compensado? Sim" / "9) O(a) autor(a) pode trabalhar e executar tarefas atinentes à sua profissão? Não [NAS]" / "10) Em caso negativo, pode realizar outra atividade? A paciente tem baixo grau de instrução, o que pode inviabilizar uma adequação em outra atividade". - Pág. 6 (Quesitos da autora): "1) ... Sim" / "2) ... A paciente informa que é trabalhadora rural, portanto, baseado nisso, a incapacidade seria total." / "3) Há possibilidade de reabilitação? ... Não é possível prever data de recuperação ou se é possível ocorrer." / "4) ... início da incapacidade? Ano de 2022" / "5) ... origem acidentária ...? Não" / "6) Há redução da capacidade funcional? Desde quando? Sim / desde 2022" / "7) ... interfere na capacidade para o trabalho habitual ...? Sim" / "8) ... sequelas permanentes, decorrentes de acidente de trabalho? Não" / "9)" — traço / "10) ... origem acidentária ...? Não".</w:t>
      </w:r>
    </w:p>
    <w:p>
      <w:pPr>
        <w:pStyle w:val="BodyText"/>
        <w:bidi w:val="0"/>
        <w:jc w:val="left"/>
        <w:rPr/>
      </w:pPr>
      <w:r>
        <w:rPr>
          <w:rStyle w:val="Strong"/>
        </w:rPr>
        <w:t>(c) Perícias administrativas</w:t>
      </w:r>
      <w:r>
        <w:rPr/>
        <w:t xml:space="preserve"> - ID 36746940 (exame 08/11/2022; idem ID 96679309 pág. 2-3): "Início da Doença: 01/01/2012" / "Início da Incapacidade:" (em branco) / "CID: A305 Hanseníase [lepra] lepromatosa" / "História: Lavradora em regime de economia familiar de subsisência.46 anos. Informa que em outubro de 2021 apresentou quadro de manchas pelo corpo e teve diagnóstico de REAÇÃO DE hanseniase.Informa que iniciou tratamento a época e eSTA USANDO MEDCIAÇÃO CONTINUA- TALIDOMIDA.Traz comprovante de retirada de medicação em fevereiro , março , abril e agosto de 2022 assinado por dermatologista Dr Sáfira , crm-pi 3657, CID A305.Atestado mesma dermatologista em 28/04/2022 informando tratamento de hanseianse virchoviana e reação hansênica tipo 2 sugerindo 1 ano de afastamento laboral CID A305.Informa tratamento de hanseniase há cerca de 10 anos." / "Exame Físico: Pericianda entrou na sala apresentando estado geral bom , marcha livre , conciente , orientada , acianótica , anictérica, eupnéica, auculta cardiopulmonar com ritmo regular , FC 60BPM , sem sopros , PA: 130 X 90 mmhg , membros tróficos e sem edemas .Sem lesões de pele ativas ao presente exame." / "Considerações: Lavradora portadora de sequelas de hanseniase de longa data com pouca atividade clinica ao presente exame presencial." / "Resultado: Não existe incapacidade laborativa." / "Encam. à Reab. Profissional: NÃO" / "Isenção de Carência: NÃO" / "Sug. de Apos. por Invalidez: NÃO". - ID 96679309 pág. 1-2 (exame 23/03/2017, NB 6166306940): "F701 Retardo mental leve - comprometimento significativo do comportamento, requerendo vigilância ou tratamento" / "HISTÓRICO: REFERE SER DOMÉSTICA.REQUERENRE QUEIXA DE "AGONIA , CEFALÉIA" COM EVOLUÇÃO DE CERCA DE 05 ANOS.TRAZ ATESTADO PSIQUIATRA CRM-PI 3378 CID F701 REFERINDO INCAPACIDADE.REFERE USO DE AMITRIL 25 MG A NOITE .G3P3C3 E HISTERECTOMIA TOTAL ANTERIOR.NEGA INTERNAÇÕES." / "CONSIDERAÇÕES: REQUERENTE PORTADORA DE PATOLOGIA DE LONGA DATA SEM SINAIS DE AGRAVAMENTO , USO DE BAIXAS DOSES DE MEDICAÇÃO E EXAME FISICO COM POUCOS ACHADOS." / "RESULTADO: NÃO EXISTE INCAPACIDADE LABORATIVA."</w:t>
      </w:r>
    </w:p>
    <w:p>
      <w:pPr>
        <w:pStyle w:val="BodyText"/>
        <w:bidi w:val="0"/>
        <w:jc w:val="left"/>
        <w:rPr/>
      </w:pPr>
      <w:r>
        <w:rPr>
          <w:rStyle w:val="Strong"/>
        </w:rPr>
        <w:t>(d) Contestação — ID 96679307</w:t>
      </w:r>
      <w:r>
        <w:rPr/>
        <w:t xml:space="preserve"> - Pág. 1: "CONTESTAÇÃO TIPO4 #195052# SEGURADO ESPECIAL. AUSÊNCIA DE PROVA MATERIAL. AUSÊNCIA DE PRESSUPOSTO DE CONSTITUIÇÃO E DESENVOLVIMENTO VÁLIDO" - Pág. 1: "Ocorre que a parte autora não apresentou um único documento que a relacione ao meio rural, pelo que resta caracterizada a ausência do interesse de agir." - Pág. 1: "Para ter direito ao benefício, é obrigatório comprovar que o trabalhador exerceu atividade rural (individualmente ou em regime familiar) no período anterior ao pedido. Essa comprovação não pode ser baseada apenas em testemunhas; é fundamental apresentar, desde o início, documentos (início de prova material) que demonstrem o trabalho no campo durante o período alegado." - Pág. 2: "A parte autora não apresentou qualquer documento que comprovasse o exercício de atividade rural. Foram entregues apenas documentos pessoais básicos, que não identificam a profissão de rurícola." - Pág. 2: "Pelo exposto, o INSS pugna pela extinção do feito sem o julgamento do mérito." - Pág. 2: "Ante o exposto, considerando a carência de pressuposto de constituição e desenvolvimento válido do processo, requer o Instituto Nacional do Seguro Social (INSS) a extinção do feito sem resolução de mérito (artigo 485, IV, CPC), nos termos do Tema n.º 629 do Superior Tribunal de Justiça." - Pág. 3: "Em atenção ao princípio da eventualidade, requer-se, ainda, em caso de procedência: A observância da prescrição quinquenal; Seja a parte intimada a firmar e juntar aos autos a autodeclaração prevista no anexo I da Portaria INSS nº 450, de 03 de abril de 2020, em observância às regras de acumulação de benefícios estabelecida no art. 24, §§ 1.º e 2.º da Emenda Constitucional 103/2019; [...] A fixação dos honorários advocatícios nos termos da Súmula 111 do STJ [...]; O desconto, de eventual montante retroativo, dos valores já pagos administrativamente ou de qualquer benefício inacumulável recebido no período [...]".</w:t>
      </w:r>
    </w:p>
    <w:p>
      <w:pPr>
        <w:pStyle w:val="BodyText"/>
        <w:bidi w:val="0"/>
        <w:jc w:val="left"/>
        <w:rPr/>
      </w:pPr>
      <w:r>
        <w:rPr>
          <w:rStyle w:val="Strong"/>
        </w:rPr>
        <w:t>(e) CNIS</w:t>
      </w:r>
      <w:r>
        <w:rPr/>
        <w:t xml:space="preserve"> - ID 36746938 pág. 8 (30/11/2022): "NIT: 168.65194.09-9 CPF: 038.871.323-27 Nome: ELISANIA DE SOUSA LOPES PIO Data de nascimento: 18/10/1976 Nome da mãe: ELIZA DE SOUSA LOPES" / "Seq. 1 NIT 161.00945.38-0 NB 6166306940 Origem do Vínculo Benefício Espécie 31 - AUXILIO DOENCA PREVIDENCIARIO [...] Situação INDEFERIDO" / "Seq. 2 NIT 161.00945.38-0 NB 6390375097 Origem do Vínculo Benefício Espécie 31 - AUXILIO DOENCA PREVIDENCIARIO [...] Situação INDEFERIDO". - ID 36746938 pág. 9: "1 161.00945.38-0 6390375097 31 - AUXILIO DOENCA PREVIDENCIARIO Não Informado" / "2 161.00945.38-0 6166306940 31 - AUXILIO DOENCA PREVIDENCIARIO Não Informado". - ID 96679308 pág. 2: "ATIVIDADES DECLARADAS PELO CONTRIBUINTE — TIPO DE FILIADO NO VÍNCULO: Segurado Especial — DATA INÍCIO: 16/08/2008 — ATIVIDADE: Segurado Especial". - ID 96679308 pág. 3: "1 6166306940 31 - AUXILIO DOENCA PREVIDENCIARIO 23/11/2016 23/03/2017 INDEFERIDO 0 - DESEMPREGADO 0 - NÃO INFORMADO 3 - PARECER CONTRARIO DA PERICIA MEDICA" / "2 6390375097 31 - AUXILIO DOENCA PREVIDENCIARIO 03/05/2022 08/11/2022 INDEFERIDO 0 - DESEMPREGADO 0 - NÃO INFORMADO 3 - PARECER CONTRARIO DA PERICIA MEDICA" (linhas reconstituídas de tabela quebrada na extração).</w:t>
      </w:r>
    </w:p>
    <w:p>
      <w:pPr>
        <w:pStyle w:val="BodyText"/>
        <w:bidi w:val="0"/>
        <w:jc w:val="left"/>
        <w:rPr/>
      </w:pPr>
      <w:r>
        <w:rPr>
          <w:rStyle w:val="Strong"/>
        </w:rPr>
        <w:t>(f) Decisão que determinou a perícia / gratuidade — ID 37976114</w:t>
      </w:r>
      <w:r>
        <w:rPr/>
        <w:t xml:space="preserve"> - Pág. 1: "A citada lei alterou os procedimentos e determinou que, antes da citação do INSS, deve ser realizada a perícia. Nesse caso, deve ser determinada a realização da perícia e destacado ao perito: "Se o perito do juízo discorda das conclusões do perito que atuou no INSS, ele deverá indicar as razões técnicas e científicas que amparam essa divergência ( § 1º do art. 129-A, da Lei nº 14.331/22)." - Pág. 1-2: "Assim: Quanto à prova pericial nomeio médico perito o Dr.____, que deverá ser intimado do encargo e do prazo de 20 (vinte) dias para resposta aos quesitos. Fixo os honorários no valor de R$300,00 (trezentos reais), que deverá ser antecipado pelo INSS em razão da justiça gratuita deferida e em razão do que dispõem a nova lei." - Pág. 2: "Após a juntada do laudo pericial e o laudo manter o resultado proferido pela decisão administrativa, ou seja, capacidade da parte autora, intime-se a parte autora para manifestar no prazo de 15 dias e após conclusos para sentença, neste caso, não é necessária a citação do INSS." - Pág. 2: "O prazo para a contestação é de 30 dias (art.183 c/c art.335 CPC). Caso o réu apresente matéria de réplica, intime-se o autor para manifestação no prazo de 15 dias bem como especificar as provas que pretende produzir, sob pena de preclusão, e indicar as testemunhas a serem ouvidas, se já não houver feito na petição inicial. Neste caso, indefiro o pedido de perícia visto que, já realizada" - Pág. 2: "Desde já fixo como ponto controvertido a incapacidade decorrente laborativa em razão da doença acometida informada na petição inicial, o período de carência e a condição de trabalhadora urbana/rural. Caso seja requerido prova testemunhal ou depoimento pessoal da parte autora, defiro (apenas se requerido). Após, sendo requerida prova testemunhal, agende-se data para a realização de audiência de instrução e julgamento e intimem-se as partes(art.450 do CPC)." - Ato ordinatório ID 93969331 (08/04/2026): "Tendo em vista que o médico que foi nomeado id 45124304, não trabalha mais na cidade de Rio Grande do Piauí, e que a médica anteriormente nomeada (id 88826392) se encontra de licença maternidade, de ordem do MM. Juiz de Direito desta Comarca Dr. Mário Soares de Alencar, nomeio médico perito o Dr. RONYE MAX CIPRIANO SARAIVA, para realizar perícia médica da requerente, devendo o laudo ser apresentado no prazo de 20(vinte)dias." - Despacho ID 85164764 (27/10/2025): "Tendo em vista a justificativa apresentada pela requerente, defiro o pedido de redesignação da perícia. Adote-se as providências necessárias à realização do exame pericial, nos termos da decisão proferida nos autos (ID 37976114)."</w:t>
      </w:r>
    </w:p>
    <w:p>
      <w:pPr>
        <w:pStyle w:val="BodyText"/>
        <w:bidi w:val="0"/>
        <w:jc w:val="left"/>
        <w:rPr/>
      </w:pPr>
      <w:r>
        <w:rPr>
          <w:rStyle w:val="Strong"/>
        </w:rPr>
        <w:t>(g) Ata de audiência:</w:t>
      </w:r>
      <w:r>
        <w:rPr/>
        <w:t xml:space="preserve"> Não há — audiência não realizada.</w:t>
      </w:r>
    </w:p>
    <w:p>
      <w:pPr>
        <w:pStyle w:val="BodyText"/>
        <w:bidi w:val="0"/>
        <w:jc w:val="left"/>
        <w:rPr/>
      </w:pPr>
      <w:r>
        <w:rPr>
          <w:rStyle w:val="Strong"/>
        </w:rPr>
        <w:t>(h) Sentença/acórdão anterior:</w:t>
      </w:r>
      <w:r>
        <w:rPr/>
        <w:t xml:space="preserve"> Não há — nenhuma sentença, recurso ou acórdão nos autos.</w:t>
      </w:r>
    </w:p>
    <w:p>
      <w:pPr>
        <w:pStyle w:val="HorizontalLine"/>
        <w:bidi w:val="0"/>
        <w:jc w:val="left"/>
        <w:rPr/>
      </w:pPr>
      <w:r>
        <w:rPr/>
      </w:r>
    </w:p>
    <w:p>
      <w:pPr>
        <w:pStyle w:val="Heading3"/>
        <w:bidi w:val="0"/>
        <w:jc w:val="left"/>
        <w:rPr/>
      </w:pPr>
      <w:r>
        <w:rPr/>
        <w:t>3.5 RELATÓRIO PREVIDENCIÁRIO — PROCESSO 0802594-31.2025.8.18.0056</w:t>
      </w:r>
    </w:p>
    <w:p>
      <w:pPr>
        <w:pStyle w:val="BodyText"/>
        <w:bidi w:val="0"/>
        <w:jc w:val="left"/>
        <w:rPr/>
      </w:pPr>
      <w:r>
        <w:rPr>
          <w:rStyle w:val="Strong"/>
        </w:rPr>
        <w:t>Vara Única da Comarca de Itaueira-PI (competência delegada federal — recursos ao TRF da 1ª Região)</w:t>
      </w:r>
      <w:r>
        <w:rPr/>
        <w:t xml:space="preserve"> </w:t>
      </w:r>
      <w:r>
        <w:rPr>
          <w:rStyle w:val="Strong"/>
        </w:rPr>
        <w:t>Autor:</w:t>
      </w:r>
      <w:r>
        <w:rPr/>
        <w:t xml:space="preserve"> DEUSDETE CAMILO DA SILVA | </w:t>
      </w:r>
      <w:r>
        <w:rPr>
          <w:rStyle w:val="Strong"/>
        </w:rPr>
        <w:t>Réu:</w:t>
      </w:r>
      <w:r>
        <w:rPr/>
        <w:t xml:space="preserve"> INSS | </w:t>
      </w:r>
      <w:r>
        <w:rPr>
          <w:rStyle w:val="Strong"/>
        </w:rPr>
        <w:t>Classe:</w:t>
      </w:r>
      <w:r>
        <w:rPr/>
        <w:t xml:space="preserve"> Procedimento Comum Cível | </w:t>
      </w:r>
      <w:r>
        <w:rPr>
          <w:rStyle w:val="Strong"/>
        </w:rPr>
        <w:t>Assunto (PJe):</w:t>
      </w:r>
      <w:r>
        <w:rPr/>
        <w:t xml:space="preserve"> Auxílio por Incapacidade Temporária </w:t>
      </w:r>
      <w:r>
        <w:rPr>
          <w:rStyle w:val="Strong"/>
        </w:rPr>
        <w:t>Autos lidos na íntegra:</w:t>
      </w:r>
      <w:r>
        <w:rPr/>
        <w:t xml:space="preserve"> 74 páginas do PDF (texto extraído + 20 páginas digitalizadas lidas visualmente; páginas 13, 18, 22 e 58–60 renderizadas em alta resolução para conferência).</w:t>
      </w:r>
    </w:p>
    <w:p>
      <w:pPr>
        <w:pStyle w:val="BlockQuotation"/>
        <w:bidi w:val="0"/>
        <w:jc w:val="left"/>
        <w:rPr/>
      </w:pPr>
      <w:r>
        <w:rPr/>
        <w:t xml:space="preserve">Convenção: "ID xxxx, pág. y (PDF p. N)" = número do documento no PJe, página interna do documento e página do PDF consolidado. </w:t>
      </w:r>
      <w:r>
        <w:rPr>
          <w:rStyle w:val="Strong"/>
        </w:rPr>
        <w:t>[FATO]</w:t>
      </w:r>
      <w:r>
        <w:rPr/>
        <w:t xml:space="preserve"> = extraído dos autos; </w:t>
      </w:r>
      <w:r>
        <w:rPr>
          <w:rStyle w:val="Strong"/>
        </w:rPr>
        <w:t>[ANÁLISE]</w:t>
      </w:r>
      <w:r>
        <w:rPr/>
        <w:t xml:space="preserve"> = juízo técnico do assessor. "[leitura incerta]" = manuscrito/carimbo de leitura duvidosa.</w:t>
      </w:r>
    </w:p>
    <w:p>
      <w:pPr>
        <w:pStyle w:val="HorizontalLine"/>
        <w:bidi w:val="0"/>
        <w:jc w:val="left"/>
        <w:rPr/>
      </w:pPr>
      <w:r>
        <w:rPr/>
      </w:r>
    </w:p>
    <w:p>
      <w:pPr>
        <w:pStyle w:val="Heading4"/>
        <w:bidi w:val="0"/>
        <w:jc w:val="left"/>
        <w:rPr/>
      </w:pPr>
      <w:r>
        <w:rPr/>
        <w:t>PARTE 1: DADOS GERAIS E TEMPORAIS DO BENEFÍCIO</w:t>
      </w:r>
    </w:p>
    <w:p>
      <w:pPr>
        <w:pStyle w:val="BodyText"/>
        <w:numPr>
          <w:ilvl w:val="0"/>
          <w:numId w:val="80"/>
        </w:numPr>
        <w:tabs>
          <w:tab w:val="clear" w:pos="1134"/>
          <w:tab w:val="left" w:pos="709" w:leader="none"/>
        </w:tabs>
        <w:bidi w:val="0"/>
        <w:ind w:hanging="283" w:left="709"/>
        <w:jc w:val="left"/>
        <w:rPr/>
      </w:pPr>
      <w:r>
        <w:rPr>
          <w:rStyle w:val="Strong"/>
        </w:rPr>
        <w:t>NB (Número do Benefício):</w:t>
      </w:r>
      <w:r>
        <w:rPr/>
        <w:t xml:space="preserve"> 716.427.609-0 (espécie 32) — ID 84408536, pág. 1 e 2 (PDF p. 15–16); ID 98931584, pág. 1–2 (PDF p. 59–60).</w:t>
      </w:r>
    </w:p>
    <w:p>
      <w:pPr>
        <w:pStyle w:val="BodyText"/>
        <w:numPr>
          <w:ilvl w:val="0"/>
          <w:numId w:val="80"/>
        </w:numPr>
        <w:tabs>
          <w:tab w:val="clear" w:pos="1134"/>
          <w:tab w:val="left" w:pos="709" w:leader="none"/>
        </w:tabs>
        <w:bidi w:val="0"/>
        <w:ind w:hanging="283" w:left="709"/>
        <w:jc w:val="left"/>
        <w:rPr/>
      </w:pPr>
      <w:r>
        <w:rPr>
          <w:rStyle w:val="Strong"/>
        </w:rPr>
        <w:t>Espécie do Benefício Pleiteado:</w:t>
      </w:r>
      <w:r>
        <w:rPr/>
        <w:t xml:space="preserve"> Pedido principal: </w:t>
      </w:r>
      <w:r>
        <w:rPr>
          <w:rStyle w:val="Strong"/>
        </w:rPr>
        <w:t>aposentadoria por invalidez (aposentadoria por incapacidade permanente)</w:t>
      </w:r>
      <w:r>
        <w:rPr/>
        <w:t xml:space="preserve">; subsidiariamente: </w:t>
      </w:r>
      <w:r>
        <w:rPr>
          <w:rStyle w:val="Strong"/>
        </w:rPr>
        <w:t>auxílio-doença "e ou" auxílio-acidente</w:t>
      </w:r>
      <w:r>
        <w:rPr/>
        <w:t>, "de acordo com a incapacidade" (ID 84408505, pág. 5–7, PDF p. 8–10). Na via administrativa o segurado requereu "Temporária (Auxílio por Incapacidade Temporária)", mas o INSS processou e indeferiu como espécie 32 – aposentadoria por incapacidade permanente (ID 84408536, pág. 1–2). Após o laudo, a parte autora reiterou o pedido de aposentadoria por incapacidade permanente (ID 97325028; ID 98988852).</w:t>
      </w:r>
    </w:p>
    <w:p>
      <w:pPr>
        <w:pStyle w:val="BodyText"/>
        <w:numPr>
          <w:ilvl w:val="0"/>
          <w:numId w:val="80"/>
        </w:numPr>
        <w:tabs>
          <w:tab w:val="clear" w:pos="1134"/>
          <w:tab w:val="left" w:pos="709" w:leader="none"/>
        </w:tabs>
        <w:bidi w:val="0"/>
        <w:ind w:hanging="283" w:left="709"/>
        <w:jc w:val="left"/>
        <w:rPr/>
      </w:pPr>
      <w:r>
        <w:rPr>
          <w:rStyle w:val="Strong"/>
        </w:rPr>
        <w:t>Idade da Parte Autora na DER / Marco Etário:</w:t>
      </w:r>
      <w:r>
        <w:rPr/>
        <w:t xml:space="preserve"> Nascido em </w:t>
      </w:r>
      <w:r>
        <w:rPr>
          <w:rStyle w:val="Strong"/>
        </w:rPr>
        <w:t>29/01/1979</w:t>
      </w:r>
      <w:r>
        <w:rPr/>
        <w:t xml:space="preserve"> (RG, ID 84408527, PDF p. 13; laudo oftalmológico, ID 84408539; dossiê, ID 98931584, pág. 1). Na DER (08/10/2024): </w:t>
      </w:r>
      <w:r>
        <w:rPr>
          <w:rStyle w:val="Strong"/>
        </w:rPr>
        <w:t>45 anos</w:t>
      </w:r>
      <w:r>
        <w:rPr/>
        <w:t xml:space="preserve"> (45 anos, 8 meses e 9 dias). Na DII administrativa (10/04/2024): 45 anos. No ajuizamento (14/10/2025): 46 anos. Atualmente (01/10/2026): </w:t>
      </w:r>
      <w:r>
        <w:rPr>
          <w:rStyle w:val="Strong"/>
        </w:rPr>
        <w:t>47 anos</w:t>
      </w:r>
      <w:r>
        <w:rPr/>
        <w:t>. Benefício por incapacidade — não há requisito etário.</w:t>
      </w:r>
    </w:p>
    <w:p>
      <w:pPr>
        <w:pStyle w:val="BodyText"/>
        <w:numPr>
          <w:ilvl w:val="0"/>
          <w:numId w:val="80"/>
        </w:numPr>
        <w:tabs>
          <w:tab w:val="clear" w:pos="1134"/>
          <w:tab w:val="left" w:pos="709" w:leader="none"/>
        </w:tabs>
        <w:bidi w:val="0"/>
        <w:ind w:hanging="283" w:left="709"/>
        <w:jc w:val="left"/>
        <w:rPr/>
      </w:pPr>
      <w:r>
        <w:rPr>
          <w:rStyle w:val="Strong"/>
        </w:rPr>
        <w:t>DER (Data de Entrada do Requerimento):</w:t>
      </w:r>
      <w:r>
        <w:rPr/>
        <w:t xml:space="preserve"> </w:t>
      </w:r>
      <w:r>
        <w:rPr>
          <w:rStyle w:val="Strong"/>
        </w:rPr>
        <w:t>08/10/2024</w:t>
      </w:r>
      <w:r>
        <w:rPr/>
        <w:t xml:space="preserve"> (ID 84408536, pág. 1 — "Data de entrada do requerimento 08/10/2024"; ID 98931584, pág. 2).</w:t>
      </w:r>
    </w:p>
    <w:p>
      <w:pPr>
        <w:pStyle w:val="BodyText"/>
        <w:numPr>
          <w:ilvl w:val="0"/>
          <w:numId w:val="80"/>
        </w:numPr>
        <w:tabs>
          <w:tab w:val="clear" w:pos="1134"/>
          <w:tab w:val="left" w:pos="709" w:leader="none"/>
        </w:tabs>
        <w:bidi w:val="0"/>
        <w:ind w:hanging="283" w:left="709"/>
        <w:jc w:val="left"/>
        <w:rPr/>
      </w:pPr>
      <w:r>
        <w:rPr>
          <w:rStyle w:val="Strong"/>
        </w:rPr>
        <w:t>DIB (Data de Início do Benefício) Pretendida:</w:t>
      </w:r>
      <w:r>
        <w:rPr/>
        <w:t xml:space="preserve"> "desde a data da constatação da incapacidade laboral ou desde a DER" (ID 84408505, pág. 7, PDF p. 10, item g.3); a inicial também diz que a DIB "deverá ser fixada nos termos do artigo 60 da Lei 8.213/91" (pág. 5).</w:t>
      </w:r>
    </w:p>
    <w:p>
      <w:pPr>
        <w:pStyle w:val="BodyText"/>
        <w:numPr>
          <w:ilvl w:val="0"/>
          <w:numId w:val="80"/>
        </w:numPr>
        <w:tabs>
          <w:tab w:val="clear" w:pos="1134"/>
          <w:tab w:val="left" w:pos="709" w:leader="none"/>
        </w:tabs>
        <w:bidi w:val="0"/>
        <w:ind w:hanging="283" w:left="709"/>
        <w:jc w:val="left"/>
        <w:rPr/>
      </w:pPr>
      <w:r>
        <w:rPr>
          <w:rStyle w:val="Strong"/>
        </w:rPr>
        <w:t>DII (Data do Início da Incapacidade) Alegada na Inicial:</w:t>
      </w:r>
      <w:r>
        <w:rPr/>
        <w:t xml:space="preserve"> </w:t>
      </w:r>
      <w:r>
        <w:rPr>
          <w:rStyle w:val="Strong"/>
        </w:rPr>
        <w:t>Não especificada.</w:t>
      </w:r>
    </w:p>
    <w:p>
      <w:pPr>
        <w:pStyle w:val="BodyText"/>
        <w:numPr>
          <w:ilvl w:val="0"/>
          <w:numId w:val="80"/>
        </w:numPr>
        <w:tabs>
          <w:tab w:val="clear" w:pos="1134"/>
          <w:tab w:val="left" w:pos="709" w:leader="none"/>
        </w:tabs>
        <w:bidi w:val="0"/>
        <w:ind w:hanging="283" w:left="709"/>
        <w:jc w:val="left"/>
        <w:rPr/>
      </w:pPr>
      <w:r>
        <w:rPr>
          <w:rStyle w:val="Strong"/>
        </w:rPr>
        <w:t>Motivo Principal do Indeferimento Administrativo (conforme Carta do INSS):</w:t>
      </w:r>
      <w:r>
        <w:rPr/>
        <w:t xml:space="preserve"> ( X ) 1. Falta de qualidade de segurado / Perda da qualidade de segurado especial — Carta (ID 84408536, pág. 2, PDF p. 16): "Motivo: Falta comprovação como segurado (a)"; "não comprovou a qualidade de segurado no Regime Geral de Previdência Social - RGPS, embora a perícia tenha reconhecido a incapacidade para o trabalho ou para a atividade habitual". Data da carta: 14/10/2025. Dossiê: indeferimento em 09/10/2025, motivo "81 - FALTA_COMPROVACAO_COMO_SEGURADO(A)" (ID 98931584, pág. 2). ( ) 2. Perícia médica do INSS não atestou incapacidade laborativa — </w:t>
      </w:r>
      <w:r>
        <w:rPr>
          <w:rStyle w:val="Strong"/>
        </w:rPr>
        <w:t>NÃO</w:t>
      </w:r>
      <w:r>
        <w:rPr/>
        <w:t xml:space="preserve">: a perícia administrativa foi "2 - Favorável (laudo incapaz)", DII 10/04/2024 (ID 98931583). ( ) 3. Não cumprimento do período de carência (art. 25, Lei 8.213/91) — não invocado; o dossiê médico registra "Possui isenção carência? Sim" (ID 98931583). ( X ) 4. Falta de comprovação de atividade urbana/rural (Segurado Especial / Híbrida) — </w:t>
      </w:r>
      <w:r>
        <w:rPr>
          <w:rStyle w:val="Strong"/>
        </w:rPr>
        <w:t>[ANÁLISE/inferência]</w:t>
      </w:r>
      <w:r>
        <w:rPr/>
        <w:t xml:space="preserve">: a carta não menciona literalmente "atividade rural", mas a categoria declarada no requerimento foi "Segurado especial" (ID 84408536, pág. 1) e o CNIS não tem vínculos (ID 98931584); a "falta de comprovação como segurado" equivale, aqui, à não comprovação do labor rural. ( ) 5. Doença preexistente à filiação/reingresso — não invocado (ver alerta na Parte 3: DID administrativa 30/01/1979). ( ) 6. Não preenchimento de requisito etário / condições assistenciais (BPC) ( ) 7. Outros motivos: </w:t>
      </w:r>
      <w:r>
        <w:rPr>
          <w:rStyle w:val="Emphasis"/>
        </w:rPr>
        <w:t>__</w:t>
      </w:r>
    </w:p>
    <w:p>
      <w:pPr>
        <w:pStyle w:val="HorizontalLine"/>
        <w:bidi w:val="0"/>
        <w:jc w:val="left"/>
        <w:rPr/>
      </w:pPr>
      <w:r>
        <w:rPr/>
      </w:r>
    </w:p>
    <w:p>
      <w:pPr>
        <w:pStyle w:val="Heading4"/>
        <w:bidi w:val="0"/>
        <w:jc w:val="left"/>
        <w:rPr/>
      </w:pPr>
      <w:r>
        <w:rPr/>
        <w:t>PARTE 2: MATRIZ COMPARATIVA DE PROVAS (INCAPACIDADE)</w:t>
      </w:r>
    </w:p>
    <w:tbl>
      <w:tblPr>
        <w:tblW w:w="8123" w:type="dxa"/>
        <w:jc w:val="left"/>
        <w:tblInd w:w="0" w:type="dxa"/>
        <w:tblLayout w:type="fixed"/>
        <w:tblCellMar>
          <w:top w:w="28" w:type="dxa"/>
          <w:left w:w="28" w:type="dxa"/>
          <w:bottom w:w="28" w:type="dxa"/>
          <w:right w:w="28" w:type="dxa"/>
        </w:tblCellMar>
      </w:tblPr>
      <w:tblGrid>
        <w:gridCol w:w="1271"/>
        <w:gridCol w:w="2434"/>
        <w:gridCol w:w="1764"/>
        <w:gridCol w:w="2654"/>
      </w:tblGrid>
      <w:tr>
        <w:trPr>
          <w:tblHeader w:val="true"/>
        </w:trPr>
        <w:tc>
          <w:tcPr>
            <w:tcW w:w="1271" w:type="dxa"/>
            <w:tcBorders/>
            <w:vAlign w:val="center"/>
          </w:tcPr>
          <w:p>
            <w:pPr>
              <w:pStyle w:val="TableHeading"/>
              <w:bidi w:val="0"/>
              <w:spacing w:before="0" w:after="283"/>
              <w:ind w:hanging="0" w:left="0" w:right="0"/>
              <w:jc w:val="left"/>
              <w:rPr/>
            </w:pPr>
            <w:r>
              <w:rPr/>
              <w:t>Parâmetro de Análise</w:t>
            </w:r>
          </w:p>
        </w:tc>
        <w:tc>
          <w:tcPr>
            <w:tcW w:w="2434" w:type="dxa"/>
            <w:tcBorders/>
            <w:vAlign w:val="center"/>
          </w:tcPr>
          <w:p>
            <w:pPr>
              <w:pStyle w:val="TableHeading"/>
              <w:bidi w:val="0"/>
              <w:spacing w:before="0" w:after="283"/>
              <w:ind w:hanging="0" w:left="0" w:right="0"/>
              <w:jc w:val="left"/>
              <w:rPr/>
            </w:pPr>
            <w:r>
              <w:rPr/>
              <w:t>Laudo Pericial Judicial</w:t>
            </w:r>
          </w:p>
        </w:tc>
        <w:tc>
          <w:tcPr>
            <w:tcW w:w="1764" w:type="dxa"/>
            <w:tcBorders/>
            <w:vAlign w:val="center"/>
          </w:tcPr>
          <w:p>
            <w:pPr>
              <w:pStyle w:val="TableHeading"/>
              <w:bidi w:val="0"/>
              <w:spacing w:before="0" w:after="283"/>
              <w:ind w:hanging="0" w:left="0" w:right="0"/>
              <w:jc w:val="left"/>
              <w:rPr/>
            </w:pPr>
            <w:r>
              <w:rPr/>
              <w:t>Laudo Pericial Administrativo (INSS)</w:t>
            </w:r>
          </w:p>
        </w:tc>
        <w:tc>
          <w:tcPr>
            <w:tcW w:w="2654" w:type="dxa"/>
            <w:tcBorders/>
            <w:vAlign w:val="center"/>
          </w:tcPr>
          <w:p>
            <w:pPr>
              <w:pStyle w:val="TableHeading"/>
              <w:bidi w:val="0"/>
              <w:spacing w:before="0" w:after="283"/>
              <w:ind w:hanging="0" w:left="0" w:right="0"/>
              <w:jc w:val="left"/>
              <w:rPr/>
            </w:pPr>
            <w:r>
              <w:rPr/>
              <w:t>Atestados Particulares / SUS</w:t>
            </w:r>
          </w:p>
        </w:tc>
      </w:tr>
      <w:tr>
        <w:trPr/>
        <w:tc>
          <w:tcPr>
            <w:tcW w:w="1271" w:type="dxa"/>
            <w:tcBorders/>
            <w:vAlign w:val="center"/>
          </w:tcPr>
          <w:p>
            <w:pPr>
              <w:pStyle w:val="TableContents"/>
              <w:bidi w:val="0"/>
              <w:spacing w:before="0" w:after="283"/>
              <w:ind w:hanging="0" w:left="0" w:right="0"/>
              <w:jc w:val="left"/>
              <w:rPr/>
            </w:pPr>
            <w:r>
              <w:rPr>
                <w:rStyle w:val="Strong"/>
              </w:rPr>
              <w:t>1. Diagnóstico / CID Principal</w:t>
            </w:r>
          </w:p>
        </w:tc>
        <w:tc>
          <w:tcPr>
            <w:tcW w:w="2434" w:type="dxa"/>
            <w:tcBorders/>
            <w:vAlign w:val="center"/>
          </w:tcPr>
          <w:p>
            <w:pPr>
              <w:pStyle w:val="TableContents"/>
              <w:bidi w:val="0"/>
              <w:spacing w:before="0" w:after="283"/>
              <w:ind w:hanging="0" w:left="0" w:right="0"/>
              <w:jc w:val="left"/>
              <w:rPr/>
            </w:pPr>
            <w:r>
              <w:rPr/>
              <w:t>"CEGUEIRA BILATERAL. CID: H 47.2/ H 40.1/ H 35.5" (ID 97316519, pág. 1 e 2 — PDF p. 40–41). [CID-10: H47.2 atrofia óptica; H40.1 glaucoma primário de ângulo aberto; H35.5 distrofias hereditárias da retina]</w:t>
            </w:r>
          </w:p>
        </w:tc>
        <w:tc>
          <w:tcPr>
            <w:tcW w:w="1764" w:type="dxa"/>
            <w:tcBorders/>
            <w:vAlign w:val="center"/>
          </w:tcPr>
          <w:p>
            <w:pPr>
              <w:pStyle w:val="TableContents"/>
              <w:bidi w:val="0"/>
              <w:spacing w:before="0" w:after="283"/>
              <w:ind w:hanging="0" w:left="0" w:right="0"/>
              <w:jc w:val="left"/>
              <w:rPr/>
            </w:pPr>
            <w:r>
              <w:rPr/>
              <w:t>CID H472 (atrofia óptica); CID secundário H353 (degeneração da mácula e do polo posterior); exame em 07/10/2025 (ID 98931583, PDF p. 58)</w:t>
            </w:r>
          </w:p>
        </w:tc>
        <w:tc>
          <w:tcPr>
            <w:tcW w:w="2654" w:type="dxa"/>
            <w:tcBorders/>
            <w:vAlign w:val="center"/>
          </w:tcPr>
          <w:p>
            <w:pPr>
              <w:pStyle w:val="TableContents"/>
              <w:bidi w:val="0"/>
              <w:spacing w:before="0" w:after="283"/>
              <w:ind w:hanging="0" w:left="0" w:right="0"/>
              <w:jc w:val="left"/>
              <w:rPr/>
            </w:pPr>
            <w:r>
              <w:rPr/>
              <w:t>Laudo oftalmológico de 20/09/2024, Dr. José Wilson Alves de Amorim Filho (Retina e Vítreo), CRM 9097/PI, Hospital H. Visão, Teresina, convênio "SUS-DIRCEU-BPA": "BAIXA VISUAL SEVERA POR POSSÍVEL DOENÇA DE STARGARDT EM AMBOS OS OLHOS"; AV com correção OD e OE "CONTA DEDOS PRÓXIMO A FACE"; "CID 10 54.3 H 35.5" (ID 84408539, PDF p. 17). Inicial: H54.3 e H35.5 (ID 84408505, pág. 3)</w:t>
            </w:r>
          </w:p>
        </w:tc>
      </w:tr>
      <w:tr>
        <w:trPr/>
        <w:tc>
          <w:tcPr>
            <w:tcW w:w="1271" w:type="dxa"/>
            <w:tcBorders/>
            <w:vAlign w:val="center"/>
          </w:tcPr>
          <w:p>
            <w:pPr>
              <w:pStyle w:val="TableContents"/>
              <w:bidi w:val="0"/>
              <w:spacing w:before="0" w:after="283"/>
              <w:ind w:hanging="0" w:left="0" w:right="0"/>
              <w:jc w:val="left"/>
              <w:rPr/>
            </w:pPr>
            <w:r>
              <w:rPr>
                <w:rStyle w:val="Strong"/>
              </w:rPr>
              <w:t>2. Tipo e Grau da Incapacidade</w:t>
            </w:r>
          </w:p>
        </w:tc>
        <w:tc>
          <w:tcPr>
            <w:tcW w:w="2434" w:type="dxa"/>
            <w:tcBorders/>
            <w:vAlign w:val="center"/>
          </w:tcPr>
          <w:p>
            <w:pPr>
              <w:pStyle w:val="TableContents"/>
              <w:bidi w:val="0"/>
              <w:spacing w:before="0" w:after="283"/>
              <w:ind w:hanging="0" w:left="0" w:right="0"/>
              <w:jc w:val="left"/>
              <w:rPr/>
            </w:pPr>
            <w:r>
              <w:rPr/>
              <w:t>"INCAPACIDADE PERMANENTE E TOTAL" (quesito D do Juízo; quesito 5 do autor: "PERMANENTE E TOTAL"); cegueira "IRREVERSÍVEL BILATERALMENTE"; impede atos da vida independente (quesito 8 do autor: "SIM")</w:t>
            </w:r>
          </w:p>
        </w:tc>
        <w:tc>
          <w:tcPr>
            <w:tcW w:w="1764" w:type="dxa"/>
            <w:tcBorders/>
            <w:vAlign w:val="center"/>
          </w:tcPr>
          <w:p>
            <w:pPr>
              <w:pStyle w:val="TableContents"/>
              <w:bidi w:val="0"/>
              <w:spacing w:before="0" w:after="283"/>
              <w:ind w:hanging="0" w:left="0" w:right="0"/>
              <w:jc w:val="left"/>
              <w:rPr/>
            </w:pPr>
            <w:r>
              <w:rPr/>
              <w:t xml:space="preserve">"Tipo de conclusão de perícia: 2 - Favorável (laudo incapaz)"; benefício analisado como espécie 32 (incapacidade permanente); "Passível de RP: Não". </w:t>
            </w:r>
            <w:r>
              <w:rPr>
                <w:rStyle w:val="Strong"/>
              </w:rPr>
              <w:t>Campo contraditório</w:t>
            </w:r>
            <w:r>
              <w:rPr/>
              <w:t>: "Recuperação da capacidade laborativa: 1 - Não existe incapacidade"</w:t>
            </w:r>
          </w:p>
        </w:tc>
        <w:tc>
          <w:tcPr>
            <w:tcW w:w="2654" w:type="dxa"/>
            <w:tcBorders/>
            <w:vAlign w:val="center"/>
          </w:tcPr>
          <w:p>
            <w:pPr>
              <w:pStyle w:val="TableContents"/>
              <w:bidi w:val="0"/>
              <w:spacing w:before="0" w:after="283"/>
              <w:ind w:hanging="0" w:left="0" w:right="0"/>
              <w:jc w:val="left"/>
              <w:rPr/>
            </w:pPr>
            <w:r>
              <w:rPr/>
              <w:t>"INCAPACIDADE PERMANENTE PARA TRABALHO; SEM PROGNÓSTICO DE MELHORA DA ACUIDADE VISUAL" — não sugere número de dias</w:t>
            </w:r>
          </w:p>
        </w:tc>
      </w:tr>
      <w:tr>
        <w:trPr/>
        <w:tc>
          <w:tcPr>
            <w:tcW w:w="1271" w:type="dxa"/>
            <w:tcBorders/>
            <w:vAlign w:val="center"/>
          </w:tcPr>
          <w:p>
            <w:pPr>
              <w:pStyle w:val="TableContents"/>
              <w:bidi w:val="0"/>
              <w:spacing w:before="0" w:after="283"/>
              <w:ind w:hanging="0" w:left="0" w:right="0"/>
              <w:jc w:val="left"/>
              <w:rPr/>
            </w:pPr>
            <w:r>
              <w:rPr>
                <w:rStyle w:val="Strong"/>
              </w:rPr>
              <w:t>3. DII (Início da Incapacidade)</w:t>
            </w:r>
          </w:p>
        </w:tc>
        <w:tc>
          <w:tcPr>
            <w:tcW w:w="2434" w:type="dxa"/>
            <w:tcBorders/>
            <w:vAlign w:val="center"/>
          </w:tcPr>
          <w:p>
            <w:pPr>
              <w:pStyle w:val="TableContents"/>
              <w:bidi w:val="0"/>
              <w:spacing w:before="0" w:after="283"/>
              <w:ind w:hanging="0" w:left="0" w:right="0"/>
              <w:jc w:val="left"/>
              <w:rPr/>
            </w:pPr>
            <w:r>
              <w:rPr>
                <w:rStyle w:val="Strong"/>
              </w:rPr>
              <w:t>Não fixada.</w:t>
            </w:r>
            <w:r>
              <w:rPr/>
              <w:t xml:space="preserve"> Quesito do Juízo sobre data de início da incapacidade/doença respondido "NÃO" (letra "F" do laudo, correspondente à pergunta "G) Em caso afirmativo, é possível determinar a data do início da incapacidade e da doença...") e quesito 7 do autor ("É possível estimar a data do início da doença/lesão...") respondido "NÃO"</w:t>
            </w:r>
          </w:p>
        </w:tc>
        <w:tc>
          <w:tcPr>
            <w:tcW w:w="1764" w:type="dxa"/>
            <w:tcBorders/>
            <w:vAlign w:val="center"/>
          </w:tcPr>
          <w:p>
            <w:pPr>
              <w:pStyle w:val="TableContents"/>
              <w:bidi w:val="0"/>
              <w:spacing w:before="0" w:after="283"/>
              <w:ind w:hanging="0" w:left="0" w:right="0"/>
              <w:jc w:val="left"/>
              <w:rPr/>
            </w:pPr>
            <w:r>
              <w:rPr>
                <w:rStyle w:val="Strong"/>
              </w:rPr>
              <w:t>DII 10/04/2024</w:t>
            </w:r>
            <w:r>
              <w:rPr/>
              <w:t xml:space="preserve">; </w:t>
            </w:r>
            <w:r>
              <w:rPr>
                <w:rStyle w:val="Strong"/>
              </w:rPr>
              <w:t>DID 30/01/1979</w:t>
            </w:r>
            <w:r>
              <w:rPr/>
              <w:t>; DCI em branco (ID 98931583)</w:t>
            </w:r>
          </w:p>
        </w:tc>
        <w:tc>
          <w:tcPr>
            <w:tcW w:w="2654" w:type="dxa"/>
            <w:tcBorders/>
            <w:vAlign w:val="center"/>
          </w:tcPr>
          <w:p>
            <w:pPr>
              <w:pStyle w:val="TableContents"/>
              <w:bidi w:val="0"/>
              <w:spacing w:before="0" w:after="283"/>
              <w:ind w:hanging="0" w:left="0" w:right="0"/>
              <w:jc w:val="left"/>
              <w:rPr/>
            </w:pPr>
            <w:r>
              <w:rPr/>
              <w:t>Documento datado de 20/09/2024 (único atestado). Não declara DII</w:t>
            </w:r>
          </w:p>
        </w:tc>
      </w:tr>
      <w:tr>
        <w:trPr/>
        <w:tc>
          <w:tcPr>
            <w:tcW w:w="1271" w:type="dxa"/>
            <w:tcBorders/>
            <w:vAlign w:val="center"/>
          </w:tcPr>
          <w:p>
            <w:pPr>
              <w:pStyle w:val="TableContents"/>
              <w:bidi w:val="0"/>
              <w:spacing w:before="0" w:after="283"/>
              <w:ind w:hanging="0" w:left="0" w:right="0"/>
              <w:jc w:val="left"/>
              <w:rPr/>
            </w:pPr>
            <w:r>
              <w:rPr>
                <w:rStyle w:val="Strong"/>
              </w:rPr>
              <w:t>4. Previsão de Cessação / Permanência</w:t>
            </w:r>
          </w:p>
        </w:tc>
        <w:tc>
          <w:tcPr>
            <w:tcW w:w="2434" w:type="dxa"/>
            <w:tcBorders/>
            <w:vAlign w:val="center"/>
          </w:tcPr>
          <w:p>
            <w:pPr>
              <w:pStyle w:val="TableContents"/>
              <w:bidi w:val="0"/>
              <w:spacing w:before="0" w:after="283"/>
              <w:ind w:hanging="0" w:left="0" w:right="0"/>
              <w:jc w:val="left"/>
              <w:rPr/>
            </w:pPr>
            <w:r>
              <w:rPr/>
              <w:t>Permanente; sem possibilidade de recuperação ("NÃO, POIS, TRATA-SE DE CASO IRREVERSÍVEL DE CEGUEIRA BILATERAL"); quadro não compensado</w:t>
            </w:r>
          </w:p>
        </w:tc>
        <w:tc>
          <w:tcPr>
            <w:tcW w:w="1764" w:type="dxa"/>
            <w:tcBorders/>
            <w:vAlign w:val="center"/>
          </w:tcPr>
          <w:p>
            <w:pPr>
              <w:pStyle w:val="TableContents"/>
              <w:bidi w:val="0"/>
              <w:spacing w:before="0" w:after="283"/>
              <w:ind w:hanging="0" w:left="0" w:right="0"/>
              <w:jc w:val="left"/>
              <w:rPr/>
            </w:pPr>
            <w:r>
              <w:rPr/>
              <w:t>DCB em branco; incapacidade permanente (espécie 32); sem RP</w:t>
            </w:r>
          </w:p>
        </w:tc>
        <w:tc>
          <w:tcPr>
            <w:tcW w:w="2654" w:type="dxa"/>
            <w:tcBorders/>
            <w:vAlign w:val="center"/>
          </w:tcPr>
          <w:p>
            <w:pPr>
              <w:pStyle w:val="TableContents"/>
              <w:bidi w:val="0"/>
              <w:spacing w:before="0" w:after="283"/>
              <w:ind w:hanging="0" w:left="0" w:right="0"/>
              <w:jc w:val="left"/>
              <w:rPr/>
            </w:pPr>
            <w:r>
              <w:rPr/>
              <w:t>"SEM PROGNÓSTICO DE MELHORA" (definitiva)</w:t>
            </w:r>
          </w:p>
        </w:tc>
      </w:tr>
      <w:tr>
        <w:trPr/>
        <w:tc>
          <w:tcPr>
            <w:tcW w:w="1271" w:type="dxa"/>
            <w:tcBorders/>
            <w:vAlign w:val="center"/>
          </w:tcPr>
          <w:p>
            <w:pPr>
              <w:pStyle w:val="TableContents"/>
              <w:bidi w:val="0"/>
              <w:spacing w:before="0" w:after="283"/>
              <w:ind w:hanging="0" w:left="0" w:right="0"/>
              <w:jc w:val="left"/>
              <w:rPr/>
            </w:pPr>
            <w:r>
              <w:rPr>
                <w:rStyle w:val="Strong"/>
              </w:rPr>
              <w:t>5. Aptidão para a Profissão Habitual</w:t>
            </w:r>
          </w:p>
        </w:tc>
        <w:tc>
          <w:tcPr>
            <w:tcW w:w="2434" w:type="dxa"/>
            <w:tcBorders/>
            <w:vAlign w:val="center"/>
          </w:tcPr>
          <w:p>
            <w:pPr>
              <w:pStyle w:val="TableContents"/>
              <w:bidi w:val="0"/>
              <w:spacing w:before="0" w:after="283"/>
              <w:ind w:hanging="0" w:left="0" w:right="0"/>
              <w:jc w:val="left"/>
              <w:rPr/>
            </w:pPr>
            <w:r>
              <w:rPr/>
              <w:t>Inapto para a profissão (lavrador) e para outra atividade (quesitos "H" e "I": "NÃO"); não reabilitável (quesito "E": "NÃO")</w:t>
            </w:r>
          </w:p>
        </w:tc>
        <w:tc>
          <w:tcPr>
            <w:tcW w:w="1764" w:type="dxa"/>
            <w:tcBorders/>
            <w:vAlign w:val="center"/>
          </w:tcPr>
          <w:p>
            <w:pPr>
              <w:pStyle w:val="TableContents"/>
              <w:bidi w:val="0"/>
              <w:spacing w:before="0" w:after="283"/>
              <w:ind w:hanging="0" w:left="0" w:right="0"/>
              <w:jc w:val="left"/>
              <w:rPr/>
            </w:pPr>
            <w:r>
              <w:rPr/>
              <w:t>Incapaz; não passível de reabilitação profissional</w:t>
            </w:r>
          </w:p>
        </w:tc>
        <w:tc>
          <w:tcPr>
            <w:tcW w:w="2654" w:type="dxa"/>
            <w:tcBorders/>
            <w:vAlign w:val="center"/>
          </w:tcPr>
          <w:p>
            <w:pPr>
              <w:pStyle w:val="TableContents"/>
              <w:bidi w:val="0"/>
              <w:spacing w:before="0" w:after="283"/>
              <w:jc w:val="left"/>
              <w:rPr/>
            </w:pPr>
            <w:r>
              <w:rPr/>
              <w:t>Incapacidade permanente para o trabalho</w:t>
            </w:r>
          </w:p>
        </w:tc>
      </w:tr>
    </w:tbl>
    <w:p>
      <w:pPr>
        <w:pStyle w:val="BodyText"/>
        <w:bidi w:val="0"/>
        <w:jc w:val="left"/>
        <w:rPr/>
      </w:pPr>
      <w:r>
        <w:rPr>
          <w:rStyle w:val="Strong"/>
        </w:rPr>
        <w:t>[ANÁLISE]</w:t>
      </w:r>
      <w:r>
        <w:rPr/>
        <w:t xml:space="preserve"> Há convergência integral entre as três fontes quanto à existência de incapacidade total e permanente por perda visual bilateral grave/cegueira. A controvérsia dos autos não é médica: é a </w:t>
      </w:r>
      <w:r>
        <w:rPr>
          <w:rStyle w:val="Strong"/>
        </w:rPr>
        <w:t>qualidade de segurado especial</w:t>
      </w:r>
      <w:r>
        <w:rPr/>
        <w:t>.</w:t>
      </w:r>
    </w:p>
    <w:p>
      <w:pPr>
        <w:pStyle w:val="HorizontalLine"/>
        <w:bidi w:val="0"/>
        <w:jc w:val="left"/>
        <w:rPr/>
      </w:pPr>
      <w:r>
        <w:rPr/>
      </w:r>
    </w:p>
    <w:p>
      <w:pPr>
        <w:pStyle w:val="Heading4"/>
        <w:bidi w:val="0"/>
        <w:jc w:val="left"/>
        <w:rPr/>
      </w:pPr>
      <w:r>
        <w:rPr/>
        <w:t>PARTE 3: ALINHAMENTO DE MARCOS TEMPORAIS E CONFLITOS CRONOLÓGICOS</w:t>
      </w:r>
    </w:p>
    <w:p>
      <w:pPr>
        <w:pStyle w:val="BodyText"/>
        <w:numPr>
          <w:ilvl w:val="0"/>
          <w:numId w:val="81"/>
        </w:numPr>
        <w:tabs>
          <w:tab w:val="clear" w:pos="1134"/>
          <w:tab w:val="left" w:pos="709" w:leader="none"/>
        </w:tabs>
        <w:bidi w:val="0"/>
        <w:spacing w:before="0" w:after="0"/>
        <w:ind w:hanging="283" w:left="709"/>
        <w:jc w:val="left"/>
        <w:rPr/>
      </w:pPr>
      <w:r>
        <w:rPr>
          <w:rStyle w:val="Strong"/>
        </w:rPr>
        <w:t>Tabela de Marcos Temporais Críticos:</w:t>
      </w:r>
      <w:r>
        <w:rPr/>
        <w:t xml:space="preserve"> </w:t>
      </w:r>
    </w:p>
    <w:p>
      <w:pPr>
        <w:pStyle w:val="BodyText"/>
        <w:numPr>
          <w:ilvl w:val="0"/>
          <w:numId w:val="81"/>
        </w:numPr>
        <w:tabs>
          <w:tab w:val="clear" w:pos="1134"/>
          <w:tab w:val="left" w:pos="709" w:leader="none"/>
        </w:tabs>
        <w:bidi w:val="0"/>
        <w:spacing w:before="0" w:after="0"/>
        <w:ind w:hanging="283" w:left="709"/>
        <w:jc w:val="left"/>
        <w:rPr/>
      </w:pPr>
      <w:r>
        <w:rPr>
          <w:rStyle w:val="Strong"/>
        </w:rPr>
        <w:t>Data do Primeiro Diagnóstico / Início dos Sintomas (Atestados antigos):</w:t>
      </w:r>
      <w:r>
        <w:rPr/>
        <w:t xml:space="preserve"> DID administrativa </w:t>
      </w:r>
      <w:r>
        <w:rPr>
          <w:rStyle w:val="Strong"/>
        </w:rPr>
        <w:t>30/01/1979</w:t>
      </w:r>
      <w:r>
        <w:rPr/>
        <w:t xml:space="preserve"> (dia seguinte ao nascimento — doença congênita/hereditária; ID 98931583). Primeiro (e único) documento médico particular: </w:t>
      </w:r>
      <w:r>
        <w:rPr>
          <w:rStyle w:val="Strong"/>
        </w:rPr>
        <w:t>20/09/2024</w:t>
      </w:r>
      <w:r>
        <w:rPr/>
        <w:t xml:space="preserve"> (ID 84408539). </w:t>
      </w:r>
    </w:p>
    <w:p>
      <w:pPr>
        <w:pStyle w:val="BodyText"/>
        <w:numPr>
          <w:ilvl w:val="0"/>
          <w:numId w:val="81"/>
        </w:numPr>
        <w:tabs>
          <w:tab w:val="clear" w:pos="1134"/>
          <w:tab w:val="left" w:pos="709" w:leader="none"/>
        </w:tabs>
        <w:bidi w:val="0"/>
        <w:spacing w:before="0" w:after="0"/>
        <w:ind w:hanging="283" w:left="709"/>
        <w:jc w:val="left"/>
        <w:rPr/>
      </w:pPr>
      <w:r>
        <w:rPr>
          <w:rStyle w:val="Strong"/>
        </w:rPr>
        <w:t>Data da DER:</w:t>
      </w:r>
      <w:r>
        <w:rPr/>
        <w:t xml:space="preserve"> </w:t>
      </w:r>
      <w:r>
        <w:rPr>
          <w:rStyle w:val="Strong"/>
        </w:rPr>
        <w:t>08/10/2024</w:t>
      </w:r>
      <w:r>
        <w:rPr/>
        <w:t xml:space="preserve"> (ID 84408536). </w:t>
      </w:r>
    </w:p>
    <w:p>
      <w:pPr>
        <w:pStyle w:val="BodyText"/>
        <w:numPr>
          <w:ilvl w:val="0"/>
          <w:numId w:val="81"/>
        </w:numPr>
        <w:tabs>
          <w:tab w:val="clear" w:pos="1134"/>
          <w:tab w:val="left" w:pos="709" w:leader="none"/>
        </w:tabs>
        <w:bidi w:val="0"/>
        <w:spacing w:before="0" w:after="0"/>
        <w:ind w:hanging="283" w:left="709"/>
        <w:jc w:val="left"/>
        <w:rPr/>
      </w:pPr>
      <w:r>
        <w:rPr>
          <w:rStyle w:val="Strong"/>
        </w:rPr>
        <w:t>Data do Reingresso ou Fim do Período de Graça (com eventual extensão por desemprego involuntário):</w:t>
      </w:r>
      <w:r>
        <w:rPr/>
        <w:t xml:space="preserve"> </w:t>
      </w:r>
      <w:r>
        <w:rPr>
          <w:rStyle w:val="Strong"/>
        </w:rPr>
        <w:t>Não aplicável / Não informado.</w:t>
      </w:r>
      <w:r>
        <w:rPr/>
        <w:t xml:space="preserve"> Não há contribuições nem vínculos no CNIS (ID 98931584). A filiação alegada é como segurado especial; a data de cessação do labor rural não consta dos autos (o requerimento só informa "A pessoa ficou sem trabalhar a partir da data do afastamento... Sim", sem a data — ID 84408536, pág. 1). </w:t>
      </w:r>
    </w:p>
    <w:p>
      <w:pPr>
        <w:pStyle w:val="BodyText"/>
        <w:numPr>
          <w:ilvl w:val="0"/>
          <w:numId w:val="81"/>
        </w:numPr>
        <w:tabs>
          <w:tab w:val="clear" w:pos="1134"/>
          <w:tab w:val="left" w:pos="709" w:leader="none"/>
        </w:tabs>
        <w:bidi w:val="0"/>
        <w:spacing w:before="0" w:after="0"/>
        <w:ind w:hanging="283" w:left="709"/>
        <w:jc w:val="left"/>
        <w:rPr/>
      </w:pPr>
      <w:r>
        <w:rPr>
          <w:rStyle w:val="Strong"/>
        </w:rPr>
        <w:t>DII Fixada pelo Perito Judicial:</w:t>
      </w:r>
      <w:r>
        <w:rPr/>
        <w:t xml:space="preserve"> </w:t>
      </w:r>
      <w:r>
        <w:rPr>
          <w:rStyle w:val="Strong"/>
        </w:rPr>
        <w:t>Não fixada</w:t>
      </w:r>
      <w:r>
        <w:rPr/>
        <w:t xml:space="preserve"> (ID 97316519). DII administrativa: </w:t>
      </w:r>
      <w:r>
        <w:rPr>
          <w:rStyle w:val="Strong"/>
        </w:rPr>
        <w:t>10/04/2024</w:t>
      </w:r>
      <w:r>
        <w:rPr/>
        <w:t xml:space="preserve"> (ID 98931583). </w:t>
      </w:r>
    </w:p>
    <w:p>
      <w:pPr>
        <w:pStyle w:val="BodyText"/>
        <w:numPr>
          <w:ilvl w:val="0"/>
          <w:numId w:val="81"/>
        </w:numPr>
        <w:tabs>
          <w:tab w:val="clear" w:pos="1134"/>
          <w:tab w:val="left" w:pos="709" w:leader="none"/>
        </w:tabs>
        <w:bidi w:val="0"/>
        <w:ind w:hanging="283" w:left="709"/>
        <w:jc w:val="left"/>
        <w:rPr/>
      </w:pPr>
      <w:r>
        <w:rPr/>
        <w:t>Outros marcos: DAP 2005 emitida 08/11/2005, válida até 08/11/2011 (ID 84409000); procuração 07/10/2024 (ID 84408519); comodato 07/02/2025 (ID 84409005); CAF/DAP ativada 18/02/2025 (IDs 84409003, 84409021); perícia administrativa 07/10/2025; indeferimento 09/10/2025 (carta de 14/10/2025); ajuizamento 14/10/2025; perícia judicial designada para 02/03/2026 (ID 91168142, pág. 2); laudo datado de 25/05/2026, juntado em 26/05/2026; citação 26/05/2026; contestação 18/06/2026; réplica 18/06/2026; conclusão 23/06/2026.</w:t>
      </w:r>
    </w:p>
    <w:p>
      <w:pPr>
        <w:pStyle w:val="BodyText"/>
        <w:numPr>
          <w:ilvl w:val="0"/>
          <w:numId w:val="81"/>
        </w:numPr>
        <w:tabs>
          <w:tab w:val="clear" w:pos="1134"/>
          <w:tab w:val="left" w:pos="709" w:leader="none"/>
        </w:tabs>
        <w:bidi w:val="0"/>
        <w:ind w:hanging="283" w:left="709"/>
        <w:jc w:val="left"/>
        <w:rPr/>
      </w:pPr>
      <w:r>
        <w:rPr>
          <w:rStyle w:val="Strong"/>
        </w:rPr>
        <w:t>Alerta Automático de Conflitos Temporais / Fáticos:</w:t>
      </w:r>
      <w:r>
        <w:rPr/>
        <w:t xml:space="preserve"> </w:t>
      </w:r>
      <w:r>
        <w:rPr>
          <w:rStyle w:val="Strong"/>
        </w:rPr>
        <w:t>[ANÁLISE]</w:t>
      </w:r>
      <w:r>
        <w:rPr/>
        <w:t xml:space="preserve"> 1. </w:t>
      </w:r>
      <w:r>
        <w:rPr>
          <w:rStyle w:val="Strong"/>
        </w:rPr>
        <w:t>Lacuna de prova material contemporânea (ponto central).</w:t>
      </w:r>
      <w:r>
        <w:rPr/>
        <w:t xml:space="preserve"> O único documento rural anterior à DII é a DAP de 2005 (válida de 08/11/2005 a 08/11/2011 — ID 84409000). Todos os demais (contrato de comodato de 07/02/2025, CAF e DAP-CAF de 18/02/2025 — IDs 84409005, 84409003, 84409021) são </w:t>
      </w:r>
      <w:r>
        <w:rPr>
          <w:rStyle w:val="Strong"/>
        </w:rPr>
        <w:t>posteriores à DII administrativa (10/04/2024) e à DER (08/10/2024)</w:t>
      </w:r>
      <w:r>
        <w:rPr/>
        <w:t xml:space="preserve">. Não há nenhum documento de 2012 a 2024. O período imediatamente anterior à DII (abr/2023–abr/2024) não tem prova material própria. 2. </w:t>
      </w:r>
      <w:r>
        <w:rPr>
          <w:rStyle w:val="Strong"/>
        </w:rPr>
        <w:t>Prova testemunhal não produzida.</w:t>
      </w:r>
      <w:r>
        <w:rPr/>
        <w:t xml:space="preserve"> Não houve audiência. A própria decisão de ID 87179964 consignou ser "necessário a instrução do feito para comprovação da incapacidade alegada, bem como a sua qualidade de segurada especial rural". A inicial protestou por testemunhas (ID 84408505, pág. 7), sem rol. O INSS pediu julgamento antecipado (ID 98931582, pág. 9–10). Súmula 149/STJ veda prova exclusivamente testemunhal, e o inverso também vale: documento antigo/extemporâneo exige corroboração testemunhal (Súmula 577/STJ) para estender sua eficácia ao período de carência/DII. 3. </w:t>
      </w:r>
      <w:r>
        <w:rPr>
          <w:rStyle w:val="Strong"/>
        </w:rPr>
        <w:t>Doença congênita/hereditária (DID 30/01/1979) — art. 59, § 1º, e art. 42, § 2º, da Lei 8.213/91.</w:t>
      </w:r>
      <w:r>
        <w:rPr/>
        <w:t xml:space="preserve"> A doença é, por definição, anterior a qualquer filiação. O INSS, porém, fixou a DII apenas em 10/04/2024, o que, em tese, atrai a ressalva da progressão/agravamento. O laudo judicial não fixou DII nem DID e não tratou de progressão. A demonstração de efetivo labor rural antes da DII é, ao mesmo tempo, a prova da qualidade de segurado e da progressão. 4. </w:t>
      </w:r>
      <w:r>
        <w:rPr>
          <w:rStyle w:val="Strong"/>
        </w:rPr>
        <w:t>Carência:</w:t>
      </w:r>
      <w:r>
        <w:rPr/>
        <w:t xml:space="preserve"> a cegueira consta do art. 151 da Lei 8.213/91 (dispensa de carência — art. 26, II); o dossiê do INSS registra "Possui isenção carência? Sim" (ID 98931583). Isso afasta a exigência dos 12 meses de atividade rural do art. 39, I, mas </w:t>
      </w:r>
      <w:r>
        <w:rPr>
          <w:rStyle w:val="Strong"/>
        </w:rPr>
        <w:t>não</w:t>
      </w:r>
      <w:r>
        <w:rPr/>
        <w:t xml:space="preserve"> dispensa a qualidade de segurado especial na DII. 5. </w:t>
      </w:r>
      <w:r>
        <w:rPr>
          <w:rStyle w:val="Strong"/>
        </w:rPr>
        <w:t>Tema 995/STJ:</w:t>
      </w:r>
      <w:r>
        <w:rPr/>
        <w:t xml:space="preserve"> não incide — a DII (administrativa 10/04/2024; laudo particular de 20/09/2024) é </w:t>
      </w:r>
      <w:r>
        <w:rPr>
          <w:rStyle w:val="Strong"/>
        </w:rPr>
        <w:t>anterior</w:t>
      </w:r>
      <w:r>
        <w:rPr/>
        <w:t xml:space="preserve"> à DER; não há necessidade de reafirmar a DER nem de fixar a DIB na citação. 6. </w:t>
      </w:r>
      <w:r>
        <w:rPr>
          <w:rStyle w:val="Strong"/>
        </w:rPr>
        <w:t>Comodato extemporâneo e de regularidade duvidosa:</w:t>
      </w:r>
      <w:r>
        <w:rPr/>
        <w:t xml:space="preserve"> firmado em 07/02/2025, com firmas reconhecidas por semelhança em fevereiro/2025 ("1?/02/2025 09:34:05" [leitura incerta]) — depois da DER. A comodante (Terezinha Camilo da Silva) diz ser "proprietária de área Assentamento Tinguis" sem nenhum título (CCU/título INCRA, escritura, CCIR, ITR). É a mesma pessoa que assinou a procuração "a rogo" do autor (ID 84408519) — parentesco não informado. O comodatário não assinou (aposição de digital; ao lado, assinatura de "Alessandro Coelho da Silva" [leitura incerta], cuja firma também foi reconhecida). 7. </w:t>
      </w:r>
      <w:r>
        <w:rPr>
          <w:rStyle w:val="Strong"/>
        </w:rPr>
        <w:t>Residência:</w:t>
      </w:r>
      <w:r>
        <w:rPr/>
        <w:t xml:space="preserve"> endereço "CJ. Moises Bezerra Lima, s/n, Alto Sereno" (inicial e conta de energia) / "conjunto Moises bezerra de Lima, quadra A casa 15" (comodato) / "Bairro: MOISES BEZERRA LIMA" (dossiê). Nenhum documento qualifica o endereço como zona rural; a conta de energia é "Resid. Baixa Renda", não classe rural (ID 84408531). A distância até o Assentamento Tinguis não é informada (relevante para o art. 11, VII, da Lei 8.213/91 — residência no imóvel ou em aglomerado próximo). 8. </w:t>
      </w:r>
      <w:r>
        <w:rPr>
          <w:rStyle w:val="Strong"/>
        </w:rPr>
        <w:t>Estado civil divergente:</w:t>
      </w:r>
      <w:r>
        <w:rPr/>
        <w:t xml:space="preserve"> "solteiro" (inicial, procuração) × "vive em regime de união estável" (comodato). As certidões dos filhos (1994 e 2000) indicam como mãe Iracema Francisco, que figura como "DAP Acessória" vinculada à DAP-CAF de 2025 (ID 84409021). Não é decisivo, mas indica grupo familiar. 9. </w:t>
      </w:r>
      <w:r>
        <w:rPr>
          <w:rStyle w:val="Strong"/>
        </w:rPr>
        <w:t>Laudo judicial lacunoso (art. 473 do CPC):</w:t>
      </w:r>
      <w:r>
        <w:rPr/>
        <w:t xml:space="preserve"> não informa a data do exame (a perícia foi designada para 02/03/2026, mas o laudo é de 25/05/2026), não traz anamnese, histórico laboral, exame físico, especialidade da perita nem DII/DID. Inclui CID H40.1 (glaucoma primário de ângulo aberto) sem fundamento descrito, ao passo que o único laudo oftalmológico registra pressão intraocular normal (12 mmHg em ambos os olhos). As letras das respostas (A a I, sequenciais) não coincidem com as letras do formulário de quesitos (A, B, C, D, E, G, H, G, I — ID 91140771 / ID 97316519, pág. 3). Pela ordem, as respostas são coerentes, e todas as respostas finais são "NÃO". 10. </w:t>
      </w:r>
      <w:r>
        <w:rPr>
          <w:rStyle w:val="Strong"/>
        </w:rPr>
        <w:t>Contestação padronizada ("CITAÇÃO SEM LAUDO") com premissa fática errada:</w:t>
      </w:r>
      <w:r>
        <w:rPr/>
        <w:t xml:space="preserve"> afirma que o indeferimento "ocorreu justamente porque o perito médico federal concluiu pela capacidade laborativa" (ID 98931582, pág. 2), quando a carta diz o contrário. Não impugna o laudo nem enfrenta especificamente os documentos rurais. </w:t>
      </w:r>
      <w:r>
        <w:rPr>
          <w:rStyle w:val="Strong"/>
        </w:rPr>
        <w:t>[ANÁLISE]</w:t>
      </w:r>
      <w:r>
        <w:rPr/>
        <w:t xml:space="preserve"> Não se aplica a presunção do art. 341 do CPC contra a Fazenda (direito indisponível — art. 345, II, do CPC); a qualidade de segurado especial permanece controvertida pelo próprio ato de indeferimento. 11. </w:t>
      </w:r>
      <w:r>
        <w:rPr>
          <w:rStyle w:val="Strong"/>
        </w:rPr>
        <w:t>Coisa julgada/litispendência (Tema 333/STF):</w:t>
      </w:r>
      <w:r>
        <w:rPr/>
        <w:t xml:space="preserve"> "Não há relação dos processos movidos pelo autor contra o INSS" (ID 98931584, pág. 1). A inicial declara não haver ações idênticas (ID 84408505, pág. 6, item f). Sem indício. 12. </w:t>
      </w:r>
      <w:r>
        <w:rPr>
          <w:rStyle w:val="Strong"/>
        </w:rPr>
        <w:t>Tema 630/STJ / documentos novos:</w:t>
      </w:r>
      <w:r>
        <w:rPr/>
        <w:t xml:space="preserve"> a CAF, a DAP-CAF e o comodato (2025) foram produzidos após a DER, mas antes do indeferimento (09/10/2025). O processo administrativo não foi juntado na íntegra (o protocolo indica "Página 1 de 31" e só a primeira folha veio aos autos — ID 84408536). Não é possível saber se esses documentos instruíram o pedido administrativo. 13. </w:t>
      </w:r>
      <w:r>
        <w:rPr>
          <w:rStyle w:val="Strong"/>
        </w:rPr>
        <w:t>Labor rural em menoridade, híbrida, art. 60, § 4º:</w:t>
      </w:r>
      <w:r>
        <w:rPr/>
        <w:t xml:space="preserve"> não se aplicam (não há pedido de período rural infantil, não há vínculos urbanos e não há benefício anterior). 14. </w:t>
      </w:r>
      <w:r>
        <w:rPr>
          <w:rStyle w:val="Strong"/>
        </w:rPr>
        <w:t>CTPS × CNIS:</w:t>
      </w:r>
      <w:r>
        <w:rPr/>
        <w:t xml:space="preserve"> o dossiê registra a existência de CTPS (nº 0000597, série 00027, UF PI — ID 98931584, pág. 1), mas ela </w:t>
      </w:r>
      <w:r>
        <w:rPr>
          <w:rStyle w:val="Strong"/>
        </w:rPr>
        <w:t>não foi juntada</w:t>
      </w:r>
      <w:r>
        <w:rPr/>
        <w:t xml:space="preserve">. O CNIS não tem vínculos. Não há como confrontar. 15. </w:t>
      </w:r>
      <w:r>
        <w:rPr>
          <w:rStyle w:val="Strong"/>
        </w:rPr>
        <w:t>Dossiê médico com contradições internas</w:t>
      </w:r>
      <w:r>
        <w:rPr/>
        <w:t xml:space="preserve"> (ID 98931583): o cabeçalho diz "Não há laudo médico pericial para este requerimento", mas o histórico mostra laudo do mesmo NB. A conclusão é "Favorável (laudo incapaz)", mas o campo "Recuperação da capacidade laborativa" diz "1 - Não existe incapacidade".</w:t>
      </w:r>
    </w:p>
    <w:p>
      <w:pPr>
        <w:pStyle w:val="HorizontalLine"/>
        <w:bidi w:val="0"/>
        <w:jc w:val="left"/>
        <w:rPr/>
      </w:pPr>
      <w:r>
        <w:rPr/>
      </w:r>
    </w:p>
    <w:p>
      <w:pPr>
        <w:pStyle w:val="Heading4"/>
        <w:bidi w:val="0"/>
        <w:jc w:val="left"/>
        <w:rPr/>
      </w:pPr>
      <w:r>
        <w:rPr/>
        <w:t>PARTE 4: CHECKLIST DE DOCUMENTOS E PROVAS (RURAL, HÍBRIDA E FASE PROCESSUAL)</w:t>
      </w:r>
    </w:p>
    <w:tbl>
      <w:tblPr>
        <w:tblW w:w="8123" w:type="dxa"/>
        <w:jc w:val="left"/>
        <w:tblInd w:w="0" w:type="dxa"/>
        <w:tblLayout w:type="fixed"/>
        <w:tblCellMar>
          <w:top w:w="28" w:type="dxa"/>
          <w:left w:w="28" w:type="dxa"/>
          <w:bottom w:w="28" w:type="dxa"/>
          <w:right w:w="28" w:type="dxa"/>
        </w:tblCellMar>
      </w:tblPr>
      <w:tblGrid>
        <w:gridCol w:w="1629"/>
        <w:gridCol w:w="974"/>
        <w:gridCol w:w="5520"/>
      </w:tblGrid>
      <w:tr>
        <w:trPr>
          <w:tblHeader w:val="true"/>
        </w:trPr>
        <w:tc>
          <w:tcPr>
            <w:tcW w:w="1629" w:type="dxa"/>
            <w:tcBorders/>
            <w:vAlign w:val="center"/>
          </w:tcPr>
          <w:p>
            <w:pPr>
              <w:pStyle w:val="TableHeading"/>
              <w:bidi w:val="0"/>
              <w:spacing w:before="0" w:after="283"/>
              <w:ind w:hanging="0" w:left="0" w:right="0"/>
              <w:jc w:val="left"/>
              <w:rPr/>
            </w:pPr>
            <w:r>
              <w:rPr/>
              <w:t>Documento / Informação</w:t>
            </w:r>
          </w:p>
        </w:tc>
        <w:tc>
          <w:tcPr>
            <w:tcW w:w="974" w:type="dxa"/>
            <w:tcBorders/>
            <w:vAlign w:val="center"/>
          </w:tcPr>
          <w:p>
            <w:pPr>
              <w:pStyle w:val="TableHeading"/>
              <w:bidi w:val="0"/>
              <w:spacing w:before="0" w:after="283"/>
              <w:ind w:hanging="0" w:left="0" w:right="0"/>
              <w:jc w:val="left"/>
              <w:rPr/>
            </w:pPr>
            <w:r>
              <w:rPr/>
              <w:t>Consta nos Autos? (Sim/Não/Parcial)</w:t>
            </w:r>
          </w:p>
        </w:tc>
        <w:tc>
          <w:tcPr>
            <w:tcW w:w="5520" w:type="dxa"/>
            <w:tcBorders/>
            <w:vAlign w:val="center"/>
          </w:tcPr>
          <w:p>
            <w:pPr>
              <w:pStyle w:val="TableHeading"/>
              <w:bidi w:val="0"/>
              <w:spacing w:before="0" w:after="283"/>
              <w:ind w:hanging="0" w:left="0" w:right="0"/>
              <w:jc w:val="left"/>
              <w:rPr/>
            </w:pPr>
            <w:r>
              <w:rPr/>
              <w:t>Detalhes / Período Abrangido / Observações Relevantes</w:t>
            </w:r>
          </w:p>
        </w:tc>
      </w:tr>
      <w:tr>
        <w:trPr/>
        <w:tc>
          <w:tcPr>
            <w:tcW w:w="1629" w:type="dxa"/>
            <w:tcBorders/>
            <w:vAlign w:val="center"/>
          </w:tcPr>
          <w:p>
            <w:pPr>
              <w:pStyle w:val="TableContents"/>
              <w:bidi w:val="0"/>
              <w:spacing w:before="0" w:after="283"/>
              <w:ind w:hanging="0" w:left="0" w:right="0"/>
              <w:jc w:val="left"/>
              <w:rPr/>
            </w:pPr>
            <w:r>
              <w:rPr>
                <w:rStyle w:val="Strong"/>
              </w:rPr>
              <w:t>Escritura Pública de Propriedade / Posse da Terra</w:t>
            </w:r>
          </w:p>
        </w:tc>
        <w:tc>
          <w:tcPr>
            <w:tcW w:w="974" w:type="dxa"/>
            <w:tcBorders/>
            <w:vAlign w:val="center"/>
          </w:tcPr>
          <w:p>
            <w:pPr>
              <w:pStyle w:val="TableContents"/>
              <w:bidi w:val="0"/>
              <w:spacing w:before="0" w:after="283"/>
              <w:ind w:hanging="0" w:left="0" w:right="0"/>
              <w:jc w:val="left"/>
              <w:rPr/>
            </w:pPr>
            <w:r>
              <w:rPr/>
              <w:t>Não</w:t>
            </w:r>
          </w:p>
        </w:tc>
        <w:tc>
          <w:tcPr>
            <w:tcW w:w="5520" w:type="dxa"/>
            <w:tcBorders/>
            <w:vAlign w:val="center"/>
          </w:tcPr>
          <w:p>
            <w:pPr>
              <w:pStyle w:val="TableContents"/>
              <w:bidi w:val="0"/>
              <w:spacing w:before="0" w:after="283"/>
              <w:ind w:hanging="0" w:left="0" w:right="0"/>
              <w:jc w:val="left"/>
              <w:rPr/>
            </w:pPr>
            <w:r>
              <w:rPr/>
              <w:t>Não há escritura, CCIR, ITR, CCU ou título do INCRA. O comodato apenas afirma que a comodante é "proprietária de área Assentamento Tinguis" (ID 84409005). O imóvel é de terceiro (Terezinha Camilo da Silva).</w:t>
            </w:r>
          </w:p>
        </w:tc>
      </w:tr>
      <w:tr>
        <w:trPr/>
        <w:tc>
          <w:tcPr>
            <w:tcW w:w="1629" w:type="dxa"/>
            <w:tcBorders/>
            <w:vAlign w:val="center"/>
          </w:tcPr>
          <w:p>
            <w:pPr>
              <w:pStyle w:val="TableContents"/>
              <w:bidi w:val="0"/>
              <w:spacing w:before="0" w:after="283"/>
              <w:ind w:hanging="0" w:left="0" w:right="0"/>
              <w:jc w:val="left"/>
              <w:rPr/>
            </w:pPr>
            <w:r>
              <w:rPr>
                <w:rStyle w:val="Strong"/>
              </w:rPr>
              <w:t>Contrato de Comodato, Arrendamento ou Parceria Rural</w:t>
            </w:r>
          </w:p>
        </w:tc>
        <w:tc>
          <w:tcPr>
            <w:tcW w:w="974" w:type="dxa"/>
            <w:tcBorders/>
            <w:vAlign w:val="center"/>
          </w:tcPr>
          <w:p>
            <w:pPr>
              <w:pStyle w:val="TableContents"/>
              <w:bidi w:val="0"/>
              <w:spacing w:before="0" w:after="283"/>
              <w:ind w:hanging="0" w:left="0" w:right="0"/>
              <w:jc w:val="left"/>
              <w:rPr/>
            </w:pPr>
            <w:r>
              <w:rPr/>
              <w:t>Sim</w:t>
            </w:r>
          </w:p>
        </w:tc>
        <w:tc>
          <w:tcPr>
            <w:tcW w:w="5520" w:type="dxa"/>
            <w:tcBorders/>
            <w:vAlign w:val="center"/>
          </w:tcPr>
          <w:p>
            <w:pPr>
              <w:pStyle w:val="TableContents"/>
              <w:bidi w:val="0"/>
              <w:spacing w:before="0" w:after="283"/>
              <w:ind w:hanging="0" w:left="0" w:right="0"/>
              <w:jc w:val="left"/>
              <w:rPr/>
            </w:pPr>
            <w:r>
              <w:rPr/>
              <w:t xml:space="preserve">ID 84409005 (PDF p. 22): "Contrato de Comodato Rural", Itaueira-PI, </w:t>
            </w:r>
            <w:r>
              <w:rPr>
                <w:rStyle w:val="Strong"/>
              </w:rPr>
              <w:t>07/02/2025</w:t>
            </w:r>
            <w:r>
              <w:rPr/>
              <w:t xml:space="preserve">; comodante Terezinha Camilo da Silva (CPF 020.496.383-45), "casada", residente no Assentamento Tinguis; objeto: </w:t>
            </w:r>
            <w:r>
              <w:rPr>
                <w:rStyle w:val="Strong"/>
              </w:rPr>
              <w:t>1 hectare</w:t>
            </w:r>
            <w:r>
              <w:rPr/>
              <w:t xml:space="preserve">, por </w:t>
            </w:r>
            <w:r>
              <w:rPr>
                <w:rStyle w:val="Strong"/>
              </w:rPr>
              <w:t>prazo indeterminado</w:t>
            </w:r>
            <w:r>
              <w:rPr/>
              <w:t xml:space="preserve">, para "exploração agrícola e pecuária", com devolução mediante aviso de 6 meses; comodatário Deusdete Camilo da Silva, "lavrador", "vive em regime de união estável", residente no "conjunto Moises bezerra de Lima, quadra A casa 15". Duas testemunhas (Maria Gabriela [sobrenome — leitura incerta] da Silva; Edinomio/Edivânio [leitura incerta] ... Silva). Firmas de Terezinha Camilo da Silva e de "Alessandro Coelho da Silva" [leitura incerta] reconhecidas por semelhança na Serventia Extrajudicial do Ofício Único de Itaueira em "1?/02/2025 09:34:05" [leitura incerta]. </w:t>
            </w:r>
            <w:r>
              <w:rPr>
                <w:rStyle w:val="Strong"/>
              </w:rPr>
              <w:t>Firmado e reconhecido depois da DER (08/10/2024) e da DII (10/04/2024).</w:t>
            </w:r>
          </w:p>
        </w:tc>
      </w:tr>
      <w:tr>
        <w:trPr/>
        <w:tc>
          <w:tcPr>
            <w:tcW w:w="1629" w:type="dxa"/>
            <w:tcBorders/>
            <w:vAlign w:val="center"/>
          </w:tcPr>
          <w:p>
            <w:pPr>
              <w:pStyle w:val="TableContents"/>
              <w:bidi w:val="0"/>
              <w:spacing w:before="0" w:after="283"/>
              <w:ind w:hanging="0" w:left="0" w:right="0"/>
              <w:jc w:val="left"/>
              <w:rPr/>
            </w:pPr>
            <w:r>
              <w:rPr>
                <w:rStyle w:val="Strong"/>
              </w:rPr>
              <w:t>CTPS (Anotações de Vínculos Urbanos / Rurais e Eventuais Rasuras)</w:t>
            </w:r>
          </w:p>
        </w:tc>
        <w:tc>
          <w:tcPr>
            <w:tcW w:w="974" w:type="dxa"/>
            <w:tcBorders/>
            <w:vAlign w:val="center"/>
          </w:tcPr>
          <w:p>
            <w:pPr>
              <w:pStyle w:val="TableContents"/>
              <w:bidi w:val="0"/>
              <w:spacing w:before="0" w:after="283"/>
              <w:ind w:hanging="0" w:left="0" w:right="0"/>
              <w:jc w:val="left"/>
              <w:rPr/>
            </w:pPr>
            <w:r>
              <w:rPr/>
              <w:t>Não</w:t>
            </w:r>
          </w:p>
        </w:tc>
        <w:tc>
          <w:tcPr>
            <w:tcW w:w="5520" w:type="dxa"/>
            <w:tcBorders/>
            <w:vAlign w:val="center"/>
          </w:tcPr>
          <w:p>
            <w:pPr>
              <w:pStyle w:val="TableContents"/>
              <w:bidi w:val="0"/>
              <w:spacing w:before="0" w:after="283"/>
              <w:ind w:hanging="0" w:left="0" w:right="0"/>
              <w:jc w:val="left"/>
              <w:rPr/>
            </w:pPr>
            <w:r>
              <w:rPr/>
              <w:t>Não juntada. O dossiê informa CTPS nº 0000597, série 00027, UF PI (ID 98931584, pág. 1). O CNIS não registra vínculos.</w:t>
            </w:r>
          </w:p>
        </w:tc>
      </w:tr>
      <w:tr>
        <w:trPr/>
        <w:tc>
          <w:tcPr>
            <w:tcW w:w="1629" w:type="dxa"/>
            <w:tcBorders/>
            <w:vAlign w:val="center"/>
          </w:tcPr>
          <w:p>
            <w:pPr>
              <w:pStyle w:val="TableContents"/>
              <w:bidi w:val="0"/>
              <w:spacing w:before="0" w:after="283"/>
              <w:ind w:hanging="0" w:left="0" w:right="0"/>
              <w:jc w:val="left"/>
              <w:rPr/>
            </w:pPr>
            <w:r>
              <w:rPr>
                <w:rStyle w:val="Strong"/>
              </w:rPr>
              <w:t>Pronaf / DAP / CAF</w:t>
            </w:r>
          </w:p>
        </w:tc>
        <w:tc>
          <w:tcPr>
            <w:tcW w:w="974" w:type="dxa"/>
            <w:tcBorders/>
            <w:vAlign w:val="center"/>
          </w:tcPr>
          <w:p>
            <w:pPr>
              <w:pStyle w:val="TableContents"/>
              <w:bidi w:val="0"/>
              <w:spacing w:before="0" w:after="283"/>
              <w:ind w:hanging="0" w:left="0" w:right="0"/>
              <w:jc w:val="left"/>
              <w:rPr/>
            </w:pPr>
            <w:r>
              <w:rPr/>
              <w:t>Sim</w:t>
            </w:r>
          </w:p>
        </w:tc>
        <w:tc>
          <w:tcPr>
            <w:tcW w:w="5520" w:type="dxa"/>
            <w:tcBorders/>
            <w:vAlign w:val="center"/>
          </w:tcPr>
          <w:p>
            <w:pPr>
              <w:pStyle w:val="TableContents"/>
              <w:bidi w:val="0"/>
              <w:spacing w:before="0" w:after="283"/>
              <w:ind w:hanging="0" w:left="0" w:right="0"/>
              <w:jc w:val="left"/>
              <w:rPr/>
            </w:pPr>
            <w:r>
              <w:rPr/>
              <w:t xml:space="preserve">(a) </w:t>
            </w:r>
            <w:r>
              <w:rPr>
                <w:rStyle w:val="Strong"/>
              </w:rPr>
              <w:t>Extrato de DAP</w:t>
            </w:r>
            <w:r>
              <w:rPr/>
              <w:t xml:space="preserve"> PI22051020202170600000325, emissão </w:t>
            </w:r>
            <w:r>
              <w:rPr>
                <w:rStyle w:val="Strong"/>
              </w:rPr>
              <w:t>08/11/2005</w:t>
            </w:r>
            <w:r>
              <w:rPr/>
              <w:t xml:space="preserve">, validade </w:t>
            </w:r>
            <w:r>
              <w:rPr>
                <w:rStyle w:val="Strong"/>
              </w:rPr>
              <w:t>08/11/2011</w:t>
            </w:r>
            <w:r>
              <w:rPr/>
              <w:t xml:space="preserve">, Enquadramento B, Itaueira/PI, categoria "Demais agricultores familiares", condição de posse "Comodatário", emissor EMATER-PI; "DAP Válida: Não / DAP Expirada: Sim"; extrato impresso em 08/10/2024 (ID 84409000, PDF p. 20). (b) </w:t>
            </w:r>
            <w:r>
              <w:rPr>
                <w:rStyle w:val="Strong"/>
              </w:rPr>
              <w:t>Carteira CAF</w:t>
            </w:r>
            <w:r>
              <w:rPr/>
              <w:t xml:space="preserve"> nº PI022025.01.002668732CAF, ativação/emissão </w:t>
            </w:r>
            <w:r>
              <w:rPr>
                <w:rStyle w:val="Strong"/>
              </w:rPr>
              <w:t>18/02/2025</w:t>
            </w:r>
            <w:r>
              <w:rPr/>
              <w:t xml:space="preserve">, validade 18/02/2028 (ID 84409003, PDF p. 21). (c) </w:t>
            </w:r>
            <w:r>
              <w:rPr>
                <w:rStyle w:val="Strong"/>
              </w:rPr>
              <w:t>Extrato DAP CAF UFPA</w:t>
            </w:r>
            <w:r>
              <w:rPr/>
              <w:t xml:space="preserve"> PI022025.01.002668732CAF, emissão </w:t>
            </w:r>
            <w:r>
              <w:rPr>
                <w:rStyle w:val="Strong"/>
              </w:rPr>
              <w:t>18/02/2025</w:t>
            </w:r>
            <w:r>
              <w:rPr/>
              <w:t>, validade 18/02/2028, "DAP Válida: Sim"; DAP acessória: Iracema Francisco (ID 84409021, PDF p. 23).</w:t>
            </w:r>
          </w:p>
        </w:tc>
      </w:tr>
      <w:tr>
        <w:trPr/>
        <w:tc>
          <w:tcPr>
            <w:tcW w:w="1629" w:type="dxa"/>
            <w:tcBorders/>
            <w:vAlign w:val="center"/>
          </w:tcPr>
          <w:p>
            <w:pPr>
              <w:pStyle w:val="TableContents"/>
              <w:bidi w:val="0"/>
              <w:spacing w:before="0" w:after="283"/>
              <w:ind w:hanging="0" w:left="0" w:right="0"/>
              <w:jc w:val="left"/>
              <w:rPr/>
            </w:pPr>
            <w:r>
              <w:rPr>
                <w:rStyle w:val="Strong"/>
              </w:rPr>
              <w:t>Empréstimos / Cédulas de Crédito Rural</w:t>
            </w:r>
          </w:p>
        </w:tc>
        <w:tc>
          <w:tcPr>
            <w:tcW w:w="974" w:type="dxa"/>
            <w:tcBorders/>
            <w:vAlign w:val="center"/>
          </w:tcPr>
          <w:p>
            <w:pPr>
              <w:pStyle w:val="TableContents"/>
              <w:bidi w:val="0"/>
              <w:spacing w:before="0" w:after="283"/>
              <w:ind w:hanging="0" w:left="0" w:right="0"/>
              <w:jc w:val="left"/>
              <w:rPr/>
            </w:pPr>
            <w:r>
              <w:rPr/>
              <w:t>Não</w:t>
            </w:r>
          </w:p>
        </w:tc>
        <w:tc>
          <w:tcPr>
            <w:tcW w:w="5520" w:type="dxa"/>
            <w:tcBorders/>
            <w:vAlign w:val="center"/>
          </w:tcPr>
          <w:p>
            <w:pPr>
              <w:pStyle w:val="TableContents"/>
              <w:bidi w:val="0"/>
              <w:spacing w:before="0" w:after="283"/>
              <w:ind w:hanging="0" w:left="0" w:right="0"/>
              <w:jc w:val="left"/>
              <w:rPr/>
            </w:pPr>
            <w:r>
              <w:rPr/>
              <w:t>Nenhum. A DAP de 2005 traz a ressalva "Esta DAP não habilita para contratação de crédito".</w:t>
            </w:r>
          </w:p>
        </w:tc>
      </w:tr>
      <w:tr>
        <w:trPr/>
        <w:tc>
          <w:tcPr>
            <w:tcW w:w="1629" w:type="dxa"/>
            <w:tcBorders/>
            <w:vAlign w:val="center"/>
          </w:tcPr>
          <w:p>
            <w:pPr>
              <w:pStyle w:val="TableContents"/>
              <w:bidi w:val="0"/>
              <w:spacing w:before="0" w:after="283"/>
              <w:ind w:hanging="0" w:left="0" w:right="0"/>
              <w:jc w:val="left"/>
              <w:rPr/>
            </w:pPr>
            <w:r>
              <w:rPr>
                <w:rStyle w:val="Strong"/>
              </w:rPr>
              <w:t>Documentos de Qualificação (Lavrador / Cônjuge)</w:t>
            </w:r>
          </w:p>
        </w:tc>
        <w:tc>
          <w:tcPr>
            <w:tcW w:w="974" w:type="dxa"/>
            <w:tcBorders/>
            <w:vAlign w:val="center"/>
          </w:tcPr>
          <w:p>
            <w:pPr>
              <w:pStyle w:val="TableContents"/>
              <w:bidi w:val="0"/>
              <w:spacing w:before="0" w:after="283"/>
              <w:ind w:hanging="0" w:left="0" w:right="0"/>
              <w:jc w:val="left"/>
              <w:rPr/>
            </w:pPr>
            <w:r>
              <w:rPr/>
              <w:t>Parcial</w:t>
            </w:r>
          </w:p>
        </w:tc>
        <w:tc>
          <w:tcPr>
            <w:tcW w:w="5520" w:type="dxa"/>
            <w:tcBorders/>
            <w:vAlign w:val="center"/>
          </w:tcPr>
          <w:p>
            <w:pPr>
              <w:pStyle w:val="TableContents"/>
              <w:bidi w:val="0"/>
              <w:spacing w:before="0" w:after="283"/>
              <w:ind w:hanging="0" w:left="0" w:right="0"/>
              <w:jc w:val="left"/>
              <w:rPr/>
            </w:pPr>
            <w:r>
              <w:rPr/>
              <w:t xml:space="preserve">Certidões de nascimento dos filhos William Francisco Silva (nascido em 04/11/1994, assento de 29/06/1999 [ano — leitura provável]) e Cleiton Francisco Silva (nascido em 20/12/2000, assento de 12/02/2001), filhos de Deusdete Camilo da Silva e Iracema Francisco (IDs 84408541 e 84408994, PDF p. 18–19). </w:t>
            </w:r>
            <w:r>
              <w:rPr>
                <w:rStyle w:val="Strong"/>
              </w:rPr>
              <w:t>Nenhuma consigna profissão</w:t>
            </w:r>
            <w:r>
              <w:rPr/>
              <w:t xml:space="preserve"> — não servem como início de prova material de labor rural. "Lavrador" consta apenas de documentos declaratórios: inicial, procuração (ID 84408519), comodato de 2025 e a declaração ao perito ("LAVRADOR" — ID 97316519, pág. 1). O RG não indica profissão. Não há certidão de casamento.</w:t>
            </w:r>
          </w:p>
        </w:tc>
      </w:tr>
      <w:tr>
        <w:trPr/>
        <w:tc>
          <w:tcPr>
            <w:tcW w:w="1629" w:type="dxa"/>
            <w:tcBorders/>
            <w:vAlign w:val="center"/>
          </w:tcPr>
          <w:p>
            <w:pPr>
              <w:pStyle w:val="TableContents"/>
              <w:bidi w:val="0"/>
              <w:spacing w:before="0" w:after="283"/>
              <w:ind w:hanging="0" w:left="0" w:right="0"/>
              <w:jc w:val="left"/>
              <w:rPr/>
            </w:pPr>
            <w:r>
              <w:rPr>
                <w:rStyle w:val="Strong"/>
              </w:rPr>
              <w:t>CadÚnico (Cadastro Único)</w:t>
            </w:r>
          </w:p>
        </w:tc>
        <w:tc>
          <w:tcPr>
            <w:tcW w:w="974" w:type="dxa"/>
            <w:tcBorders/>
            <w:vAlign w:val="center"/>
          </w:tcPr>
          <w:p>
            <w:pPr>
              <w:pStyle w:val="TableContents"/>
              <w:bidi w:val="0"/>
              <w:spacing w:before="0" w:after="283"/>
              <w:ind w:hanging="0" w:left="0" w:right="0"/>
              <w:jc w:val="left"/>
              <w:rPr/>
            </w:pPr>
            <w:r>
              <w:rPr/>
              <w:t>Não</w:t>
            </w:r>
          </w:p>
        </w:tc>
        <w:tc>
          <w:tcPr>
            <w:tcW w:w="5520" w:type="dxa"/>
            <w:tcBorders/>
            <w:vAlign w:val="center"/>
          </w:tcPr>
          <w:p>
            <w:pPr>
              <w:pStyle w:val="TableContents"/>
              <w:bidi w:val="0"/>
              <w:spacing w:before="0" w:after="283"/>
              <w:ind w:hanging="0" w:left="0" w:right="0"/>
              <w:jc w:val="left"/>
              <w:rPr/>
            </w:pPr>
            <w:r>
              <w:rPr/>
              <w:t>Folha-resumo não juntada. Há apenas um indício indireto: a conta de energia (ID 84408531) é "Resid. Baixa Renda", com Tarifa Social, e "Nº do Programa Social 21229377540", número igual ao NIT do autor (212.29377.54-0).</w:t>
            </w:r>
          </w:p>
        </w:tc>
      </w:tr>
      <w:tr>
        <w:trPr/>
        <w:tc>
          <w:tcPr>
            <w:tcW w:w="1629" w:type="dxa"/>
            <w:tcBorders/>
            <w:vAlign w:val="center"/>
          </w:tcPr>
          <w:p>
            <w:pPr>
              <w:pStyle w:val="TableContents"/>
              <w:bidi w:val="0"/>
              <w:spacing w:before="0" w:after="283"/>
              <w:ind w:hanging="0" w:left="0" w:right="0"/>
              <w:jc w:val="left"/>
              <w:rPr/>
            </w:pPr>
            <w:r>
              <w:rPr>
                <w:rStyle w:val="Strong"/>
              </w:rPr>
              <w:t>CNIS (Vínculos Urbanos intercalados / Histórico de Auxílios-Doença Anteriores)</w:t>
            </w:r>
          </w:p>
        </w:tc>
        <w:tc>
          <w:tcPr>
            <w:tcW w:w="974" w:type="dxa"/>
            <w:tcBorders/>
            <w:vAlign w:val="center"/>
          </w:tcPr>
          <w:p>
            <w:pPr>
              <w:pStyle w:val="TableContents"/>
              <w:bidi w:val="0"/>
              <w:spacing w:before="0" w:after="283"/>
              <w:ind w:hanging="0" w:left="0" w:right="0"/>
              <w:jc w:val="left"/>
              <w:rPr/>
            </w:pPr>
            <w:r>
              <w:rPr/>
              <w:t>Parcial</w:t>
            </w:r>
          </w:p>
        </w:tc>
        <w:tc>
          <w:tcPr>
            <w:tcW w:w="5520" w:type="dxa"/>
            <w:tcBorders/>
            <w:vAlign w:val="center"/>
          </w:tcPr>
          <w:p>
            <w:pPr>
              <w:pStyle w:val="TableContents"/>
              <w:bidi w:val="0"/>
              <w:spacing w:before="0" w:after="283"/>
              <w:ind w:hanging="0" w:left="0" w:right="0"/>
              <w:jc w:val="left"/>
              <w:rPr/>
            </w:pPr>
            <w:r>
              <w:rPr/>
              <w:t>Não há CNIS completo. O extrato do dossiê previdenciário (ID 98931584, PDF p. 59–60) mostra como única "relação previdenciária" o NB 716.427.609-0 (32 – aposentadoria invalidez previdenciária, indeferido); "Não há atividades declaradas pelo contribuinte"; não há vínculos, recolhimentos ou auxílios-doença anteriores. Forma de filiação registrada: "0 - DESEMPREGADO"; ramo de atividade: "0 - NÃO INFORMADO".</w:t>
            </w:r>
          </w:p>
        </w:tc>
      </w:tr>
      <w:tr>
        <w:trPr/>
        <w:tc>
          <w:tcPr>
            <w:tcW w:w="1629" w:type="dxa"/>
            <w:tcBorders/>
            <w:vAlign w:val="center"/>
          </w:tcPr>
          <w:p>
            <w:pPr>
              <w:pStyle w:val="TableContents"/>
              <w:bidi w:val="0"/>
              <w:spacing w:before="0" w:after="283"/>
              <w:ind w:hanging="0" w:left="0" w:right="0"/>
              <w:jc w:val="left"/>
              <w:rPr/>
            </w:pPr>
            <w:r>
              <w:rPr>
                <w:rStyle w:val="Strong"/>
              </w:rPr>
              <w:t>Documentos Sindicais</w:t>
            </w:r>
          </w:p>
        </w:tc>
        <w:tc>
          <w:tcPr>
            <w:tcW w:w="974" w:type="dxa"/>
            <w:tcBorders/>
            <w:vAlign w:val="center"/>
          </w:tcPr>
          <w:p>
            <w:pPr>
              <w:pStyle w:val="TableContents"/>
              <w:bidi w:val="0"/>
              <w:spacing w:before="0" w:after="283"/>
              <w:ind w:hanging="0" w:left="0" w:right="0"/>
              <w:jc w:val="left"/>
              <w:rPr/>
            </w:pPr>
            <w:r>
              <w:rPr/>
              <w:t>Não</w:t>
            </w:r>
          </w:p>
        </w:tc>
        <w:tc>
          <w:tcPr>
            <w:tcW w:w="5520" w:type="dxa"/>
            <w:tcBorders/>
            <w:vAlign w:val="center"/>
          </w:tcPr>
          <w:p>
            <w:pPr>
              <w:pStyle w:val="TableContents"/>
              <w:bidi w:val="0"/>
              <w:spacing w:before="0" w:after="283"/>
              <w:ind w:hanging="0" w:left="0" w:right="0"/>
              <w:jc w:val="left"/>
              <w:rPr/>
            </w:pPr>
            <w:r>
              <w:rPr/>
              <w:t>Não há declaração do sindicato de trabalhadores rurais nem autodeclaração de segurado especial (art. 38-B da Lei 8.213/91).</w:t>
            </w:r>
          </w:p>
        </w:tc>
      </w:tr>
      <w:tr>
        <w:trPr/>
        <w:tc>
          <w:tcPr>
            <w:tcW w:w="1629" w:type="dxa"/>
            <w:tcBorders/>
            <w:vAlign w:val="center"/>
          </w:tcPr>
          <w:p>
            <w:pPr>
              <w:pStyle w:val="TableContents"/>
              <w:bidi w:val="0"/>
              <w:spacing w:before="0" w:after="283"/>
              <w:ind w:hanging="0" w:left="0" w:right="0"/>
              <w:jc w:val="left"/>
              <w:rPr/>
            </w:pPr>
            <w:r>
              <w:rPr>
                <w:rStyle w:val="Strong"/>
              </w:rPr>
              <w:t>Endereço do Comprovante de Residência</w:t>
            </w:r>
          </w:p>
        </w:tc>
        <w:tc>
          <w:tcPr>
            <w:tcW w:w="974" w:type="dxa"/>
            <w:tcBorders/>
            <w:vAlign w:val="center"/>
          </w:tcPr>
          <w:p>
            <w:pPr>
              <w:pStyle w:val="TableContents"/>
              <w:bidi w:val="0"/>
              <w:spacing w:before="0" w:after="283"/>
              <w:ind w:hanging="0" w:left="0" w:right="0"/>
              <w:jc w:val="left"/>
              <w:rPr/>
            </w:pPr>
            <w:r>
              <w:rPr/>
              <w:t>Sim</w:t>
            </w:r>
          </w:p>
        </w:tc>
        <w:tc>
          <w:tcPr>
            <w:tcW w:w="5520" w:type="dxa"/>
            <w:tcBorders/>
            <w:vAlign w:val="center"/>
          </w:tcPr>
          <w:p>
            <w:pPr>
              <w:pStyle w:val="TableContents"/>
              <w:bidi w:val="0"/>
              <w:spacing w:before="0" w:after="283"/>
              <w:ind w:hanging="0" w:left="0" w:right="0"/>
              <w:jc w:val="left"/>
              <w:rPr/>
            </w:pPr>
            <w:r>
              <w:rPr/>
              <w:t xml:space="preserve">ID 84408531 (PDF p. 14): fatura Equatorial Piauí 09/2024 (emissão 13/09/2024), titular "DUSDETE CAMILO DA SILVA" (sic), CPF 022.089.713-10, "CJ MOISEIS BEZERRA LIMA, S/N, CEP: 64820-000 – ALTO SERENO - ITAUEIRA - PI", classificação "Resid. Baixa Renda". </w:t>
            </w:r>
            <w:r>
              <w:rPr>
                <w:rStyle w:val="Strong"/>
              </w:rPr>
              <w:t>Não indica expressamente área rural</w:t>
            </w:r>
            <w:r>
              <w:rPr/>
              <w:t>; trata-se de "conjunto" (CJ) habitacional.</w:t>
            </w:r>
          </w:p>
        </w:tc>
      </w:tr>
      <w:tr>
        <w:trPr/>
        <w:tc>
          <w:tcPr>
            <w:tcW w:w="1629" w:type="dxa"/>
            <w:tcBorders/>
            <w:vAlign w:val="center"/>
          </w:tcPr>
          <w:p>
            <w:pPr>
              <w:pStyle w:val="TableContents"/>
              <w:bidi w:val="0"/>
              <w:spacing w:before="0" w:after="283"/>
              <w:ind w:hanging="0" w:left="0" w:right="0"/>
              <w:jc w:val="left"/>
              <w:rPr/>
            </w:pPr>
            <w:r>
              <w:rPr>
                <w:rStyle w:val="Strong"/>
              </w:rPr>
              <w:t>Documentação Superveniente / Inovação Judicial (Tema 630 STJ)</w:t>
            </w:r>
          </w:p>
        </w:tc>
        <w:tc>
          <w:tcPr>
            <w:tcW w:w="974" w:type="dxa"/>
            <w:tcBorders/>
            <w:vAlign w:val="center"/>
          </w:tcPr>
          <w:p>
            <w:pPr>
              <w:pStyle w:val="TableContents"/>
              <w:bidi w:val="0"/>
              <w:spacing w:before="0" w:after="283"/>
              <w:ind w:hanging="0" w:left="0" w:right="0"/>
              <w:jc w:val="left"/>
              <w:rPr/>
            </w:pPr>
            <w:r>
              <w:rPr/>
              <w:t>Sim (parcial / não verificável)</w:t>
            </w:r>
          </w:p>
        </w:tc>
        <w:tc>
          <w:tcPr>
            <w:tcW w:w="5520" w:type="dxa"/>
            <w:tcBorders/>
            <w:vAlign w:val="center"/>
          </w:tcPr>
          <w:p>
            <w:pPr>
              <w:pStyle w:val="TableContents"/>
              <w:bidi w:val="0"/>
              <w:spacing w:before="0" w:after="283"/>
              <w:jc w:val="left"/>
              <w:rPr/>
            </w:pPr>
            <w:r>
              <w:rPr/>
              <w:t>São posteriores à DER: comodato (07/02/2025), CAF e DAP-CAF (18/02/2025). Não se sabe se foram apresentados no processo administrativo (só a 1ª de 31 páginas do PA foi juntada). O laudo oftalmológico (20/09/2024) é anterior à DER, e a perícia do INSS reconheceu a incapacidade, de modo que não há inovação quanto à prova médica.</w:t>
            </w:r>
          </w:p>
        </w:tc>
      </w:tr>
    </w:tbl>
    <w:p>
      <w:pPr>
        <w:pStyle w:val="HorizontalLine"/>
        <w:bidi w:val="0"/>
        <w:jc w:val="left"/>
        <w:rPr/>
      </w:pPr>
      <w:r>
        <w:rPr/>
      </w:r>
    </w:p>
    <w:p>
      <w:pPr>
        <w:pStyle w:val="Heading4"/>
        <w:bidi w:val="0"/>
        <w:jc w:val="left"/>
        <w:rPr/>
      </w:pPr>
      <w:r>
        <w:rPr/>
        <w:t>PARTE 5: ANÁLISE ESPECÍFICA DO CNIS VERSUS QUALIDADE DE SEGURADO E ACÚMULO</w:t>
      </w:r>
    </w:p>
    <w:p>
      <w:pPr>
        <w:pStyle w:val="BodyText"/>
        <w:numPr>
          <w:ilvl w:val="0"/>
          <w:numId w:val="82"/>
        </w:numPr>
        <w:tabs>
          <w:tab w:val="clear" w:pos="1134"/>
          <w:tab w:val="left" w:pos="709" w:leader="none"/>
        </w:tabs>
        <w:bidi w:val="0"/>
        <w:ind w:hanging="283" w:left="709"/>
        <w:jc w:val="left"/>
        <w:rPr/>
      </w:pPr>
      <w:r>
        <w:rPr>
          <w:rStyle w:val="Strong"/>
        </w:rPr>
        <w:t>Resumo dos Vínculos e Contribuições no CNIS (incluindo intercalação urbana/rural e benefício por incapacidade anterior):</w:t>
      </w:r>
      <w:r>
        <w:rPr/>
        <w:t xml:space="preserve"> </w:t>
      </w:r>
      <w:r>
        <w:rPr>
          <w:rStyle w:val="Strong"/>
        </w:rPr>
        <w:t>[FATO]</w:t>
      </w:r>
      <w:r>
        <w:rPr/>
        <w:t xml:space="preserve"> CNIS completo não juntado. O extrato do dossiê previdenciário (ID 98931584) está </w:t>
      </w:r>
      <w:r>
        <w:rPr>
          <w:rStyle w:val="Strong"/>
        </w:rPr>
        <w:t>totalmente em branco</w:t>
      </w:r>
      <w:r>
        <w:rPr/>
        <w:t xml:space="preserve"> quanto a vínculos e recolhimentos: a única linha é o requerimento NB 716.427.609-0 (DER 08/10/2024, indeferido em 09/10/2025, motivo 81). Não há benefício por incapacidade anterior (art. 60, § 4º, inaplicável) nem atividade declarada como contribuinte individual. NIT 212.29377.54-0. </w:t>
      </w:r>
      <w:r>
        <w:rPr>
          <w:rStyle w:val="Strong"/>
        </w:rPr>
        <w:t>[ANÁLISE]</w:t>
      </w:r>
      <w:r>
        <w:rPr/>
        <w:t xml:space="preserve"> É compatível com a alegação de segurado especial (que não contribui), mas o CNIS nada prova a favor: a qualidade dependerá exclusivamente de início de prova material + prova testemunhal.</w:t>
      </w:r>
    </w:p>
    <w:p>
      <w:pPr>
        <w:pStyle w:val="BodyText"/>
        <w:numPr>
          <w:ilvl w:val="0"/>
          <w:numId w:val="82"/>
        </w:numPr>
        <w:tabs>
          <w:tab w:val="clear" w:pos="1134"/>
          <w:tab w:val="left" w:pos="709" w:leader="none"/>
        </w:tabs>
        <w:bidi w:val="0"/>
        <w:ind w:hanging="283" w:left="709"/>
        <w:jc w:val="left"/>
        <w:rPr/>
      </w:pPr>
      <w:r>
        <w:rPr>
          <w:rStyle w:val="Strong"/>
        </w:rPr>
        <w:t>Verificação do Período de Graça e Extensão por Desemprego Involuntário (Art. 15, § 2º, da Lei 8.213/91):</w:t>
      </w:r>
      <w:r>
        <w:rPr/>
        <w:t xml:space="preserve"> </w:t>
      </w:r>
      <w:r>
        <w:rPr>
          <w:rStyle w:val="Strong"/>
        </w:rPr>
        <w:t>[ANÁLISE]</w:t>
      </w:r>
      <w:r>
        <w:rPr/>
        <w:t xml:space="preserve"> Não há prova de desemprego involuntário (seguro-desemprego, SINE etc.), e a extensão seria, de todo modo, inaplicável a segurado especial sem vínculo empregatício. Se o labor rural se estendeu até a DII (10/04/2024), a qualidade estava presente na DII e na DER (art. 15, II: 12 meses após a cessação da atividade). Se o autor deixou a lavoura antes, por causa da baixa visual progressiva, a qualidade se mantém por 12 meses após a cessação. A data de cessação </w:t>
      </w:r>
      <w:r>
        <w:rPr>
          <w:rStyle w:val="Strong"/>
        </w:rPr>
        <w:t>não consta dos autos</w:t>
      </w:r>
      <w:r>
        <w:rPr/>
        <w:t xml:space="preserve"> e deve ser objeto da prova oral.</w:t>
      </w:r>
    </w:p>
    <w:p>
      <w:pPr>
        <w:pStyle w:val="BodyText"/>
        <w:numPr>
          <w:ilvl w:val="0"/>
          <w:numId w:val="82"/>
        </w:numPr>
        <w:tabs>
          <w:tab w:val="clear" w:pos="1134"/>
          <w:tab w:val="left" w:pos="709" w:leader="none"/>
        </w:tabs>
        <w:bidi w:val="0"/>
        <w:ind w:hanging="283" w:left="709"/>
        <w:jc w:val="left"/>
        <w:rPr/>
      </w:pPr>
      <w:r>
        <w:rPr>
          <w:rStyle w:val="Strong"/>
        </w:rPr>
        <w:t>Conflitos e Divergências entre CTPS, CNIS e Requisitos do Benefício:</w:t>
      </w:r>
      <w:r>
        <w:rPr/>
        <w:t xml:space="preserve"> </w:t>
      </w:r>
      <w:r>
        <w:rPr>
          <w:rStyle w:val="Strong"/>
        </w:rPr>
        <w:t>[FATO]</w:t>
      </w:r>
      <w:r>
        <w:rPr/>
        <w:t xml:space="preserve"> A CTPS existe (dossiê), mas não foi juntada; o CNIS não tem vínculos formais. </w:t>
      </w:r>
      <w:r>
        <w:rPr>
          <w:rStyle w:val="Strong"/>
        </w:rPr>
        <w:t>[ANÁLISE]</w:t>
      </w:r>
      <w:r>
        <w:rPr/>
        <w:t xml:space="preserve"> Não há conflito documental aparente. Há, porém, uma fragilidade: a qualificação de "lavrador" só aparece em documentos declaratórios, e as certidões de nascimento dos filhos não trazem profissão. Recomenda-se intimar o autor a juntar a CTPS (para afastar vínculos urbanos não registrados no CNIS) — </w:t>
      </w:r>
      <w:r>
        <w:rPr>
          <w:rStyle w:val="Strong"/>
        </w:rPr>
        <w:t>sugestão</w:t>
      </w:r>
      <w:r>
        <w:rPr/>
        <w:t>.</w:t>
      </w:r>
    </w:p>
    <w:p>
      <w:pPr>
        <w:pStyle w:val="BodyText"/>
        <w:numPr>
          <w:ilvl w:val="0"/>
          <w:numId w:val="82"/>
        </w:numPr>
        <w:tabs>
          <w:tab w:val="clear" w:pos="1134"/>
          <w:tab w:val="left" w:pos="709" w:leader="none"/>
        </w:tabs>
        <w:bidi w:val="0"/>
        <w:ind w:hanging="283" w:left="709"/>
        <w:jc w:val="left"/>
        <w:rPr/>
      </w:pPr>
      <w:r>
        <w:rPr>
          <w:rStyle w:val="Strong"/>
        </w:rPr>
        <w:t>Análise de Condição de Posse, Propriedade e Contratos Agrários (Comodato/Parceria):</w:t>
      </w:r>
      <w:r>
        <w:rPr/>
        <w:t xml:space="preserve"> </w:t>
      </w:r>
      <w:r>
        <w:rPr>
          <w:rStyle w:val="Strong"/>
        </w:rPr>
        <w:t>[ANÁLISE]</w:t>
      </w:r>
      <w:r>
        <w:rPr/>
        <w:t xml:space="preserve"> A atividade rural não se apoia em propriedade própria. Apoia-se em: (i) DAP de 2005 como "Comodatário" (de terra não identificada); e (ii) comodato verbal/escrito de 1 ha em área do "Assentamento Tinguis", formalizado só em 07/02/2025, com firma reconhecida em fevereiro/2025, posterior à DER e à DII. Em área de assentamento, a titularidade da comodante não está demonstrada (sem CCU/título do INCRA ou relação de beneficiários) e a cessão do lote a terceiros pode encontrar restrição legal (verificar). Como início de prova material </w:t>
      </w:r>
      <w:r>
        <w:rPr>
          <w:rStyle w:val="Strong"/>
        </w:rPr>
        <w:t>contemporâneo ao período anterior à DII</w:t>
      </w:r>
      <w:r>
        <w:rPr/>
        <w:t>, o comodato é fraco: só tem valor como indício do vínculo com a terra a partir de 2025 e, quando muito, como documento declaratório de situação pretérita, a ser corroborado por testemunhas.</w:t>
      </w:r>
    </w:p>
    <w:p>
      <w:pPr>
        <w:pStyle w:val="BodyText"/>
        <w:numPr>
          <w:ilvl w:val="0"/>
          <w:numId w:val="82"/>
        </w:numPr>
        <w:tabs>
          <w:tab w:val="clear" w:pos="1134"/>
          <w:tab w:val="left" w:pos="709" w:leader="none"/>
        </w:tabs>
        <w:bidi w:val="0"/>
        <w:ind w:hanging="283" w:left="709"/>
        <w:jc w:val="left"/>
        <w:rPr/>
      </w:pPr>
      <w:r>
        <w:rPr>
          <w:rStyle w:val="Strong"/>
        </w:rPr>
        <w:t>Verificação de Acúmulo Indevido de Benefícios (Art. 124 da Lei 8.213/91):</w:t>
      </w:r>
      <w:r>
        <w:rPr/>
        <w:t xml:space="preserve"> </w:t>
      </w:r>
      <w:r>
        <w:rPr>
          <w:rStyle w:val="Strong"/>
        </w:rPr>
        <w:t>[FATO]</w:t>
      </w:r>
      <w:r>
        <w:rPr/>
        <w:t xml:space="preserve"> Não consta nenhum benefício anterior ou concomitante no extrato do dossiê (ID 98931584). Não informado se o autor recebe benefício assistencial ou de programa social (a conta de energia indica Tarifa Social — ID 84408531). </w:t>
      </w:r>
      <w:r>
        <w:rPr>
          <w:rStyle w:val="Strong"/>
        </w:rPr>
        <w:t>[ANÁLISE]</w:t>
      </w:r>
      <w:r>
        <w:rPr/>
        <w:t xml:space="preserve"> Não há óbice aparente. Se houver concessão, o INSS pediu a "autodeclaração prevista no anexo XXIV da IN PRES/INSS nº 128/2022" (art. 24 da EC 103/2019) e o desconto de valores inacumuláveis (ID 98931582, pág. 9).</w:t>
      </w:r>
    </w:p>
    <w:p>
      <w:pPr>
        <w:pStyle w:val="HorizontalLine"/>
        <w:bidi w:val="0"/>
        <w:jc w:val="left"/>
        <w:rPr/>
      </w:pPr>
      <w:r>
        <w:rPr/>
      </w:r>
    </w:p>
    <w:p>
      <w:pPr>
        <w:pStyle w:val="Heading4"/>
        <w:bidi w:val="0"/>
        <w:jc w:val="left"/>
        <w:rPr/>
      </w:pPr>
      <w:r>
        <w:rPr/>
        <w:t>PARTE 6: QUESITOS COMPLEMENTARES PARA A FUNDAMENTAÇÃO</w:t>
      </w:r>
    </w:p>
    <w:p>
      <w:pPr>
        <w:pStyle w:val="BodyText"/>
        <w:numPr>
          <w:ilvl w:val="0"/>
          <w:numId w:val="83"/>
        </w:numPr>
        <w:tabs>
          <w:tab w:val="clear" w:pos="1134"/>
          <w:tab w:val="left" w:pos="709" w:leader="none"/>
        </w:tabs>
        <w:bidi w:val="0"/>
        <w:ind w:hanging="283" w:left="709"/>
        <w:jc w:val="left"/>
        <w:rPr/>
      </w:pPr>
      <w:r>
        <w:rPr>
          <w:rStyle w:val="Strong"/>
        </w:rPr>
        <w:t>A profissão habitual da parte autora exige esforço físico intenso ou apresenta alta complexidade para adaptação em caso de incapacidade parcial (considerando a viabilidade de reabilitação profissional ex vi art. 62 da Lei 8.213/91 e os fatores socioeconômicos de idade e escolaridade, conforme Súmula 77 da TNU)?</w:t>
      </w:r>
      <w:r>
        <w:rPr/>
        <w:t xml:space="preserve"> </w:t>
      </w:r>
      <w:r>
        <w:rPr>
          <w:rStyle w:val="Strong"/>
        </w:rPr>
        <w:t>[FATO]</w:t>
      </w:r>
      <w:r>
        <w:rPr/>
        <w:t xml:space="preserve"> Profissão declarada: lavrador / trabalhador rural (ID 84408505, pág. 1–4). A perita registrou "PACIENTE COM BAIXA ESCOLARIDADE, LAVRADOR, COM CEGUEIRA IRREVERSÍVEL BILATERALMENTE" (ID 97316519, pág. 1). O autor não assina: o RG traz "NÃO ASSINOU NESSE ATO" (ID 84408527) e a procuração foi outorgada "a rogo" (ID 84408519). Idade: 47 anos. </w:t>
      </w:r>
      <w:r>
        <w:rPr>
          <w:rStyle w:val="Strong"/>
        </w:rPr>
        <w:t>[ANÁLISE]</w:t>
      </w:r>
      <w:r>
        <w:rPr/>
        <w:t xml:space="preserve"> O labor rural braçal é incompatível com a cegueira bilateral. A incapacidade é </w:t>
      </w:r>
      <w:r>
        <w:rPr>
          <w:rStyle w:val="Strong"/>
        </w:rPr>
        <w:t>total</w:t>
      </w:r>
      <w:r>
        <w:rPr/>
        <w:t xml:space="preserve"> (não parcial), e as duas perícias (judicial e administrativa) afastaram a reabilitação. Mesmo que fosse parcial, as condições pessoais (baixa escolaridade, provável analfabetismo, trabalho braçal, cegueira irreversível) impediriam a reabilitação (Súmulas 47 e 77/TNU). Do ponto de vista médico, o benefício adequado é a </w:t>
      </w:r>
      <w:r>
        <w:rPr>
          <w:rStyle w:val="Strong"/>
        </w:rPr>
        <w:t>aposentadoria por incapacidade permanente</w:t>
      </w:r>
      <w:r>
        <w:rPr/>
        <w:t>.</w:t>
      </w:r>
    </w:p>
    <w:p>
      <w:pPr>
        <w:pStyle w:val="BodyText"/>
        <w:numPr>
          <w:ilvl w:val="0"/>
          <w:numId w:val="83"/>
        </w:numPr>
        <w:tabs>
          <w:tab w:val="clear" w:pos="1134"/>
          <w:tab w:val="left" w:pos="709" w:leader="none"/>
        </w:tabs>
        <w:bidi w:val="0"/>
        <w:ind w:hanging="283" w:left="709"/>
        <w:jc w:val="left"/>
        <w:rPr/>
      </w:pPr>
      <w:r>
        <w:rPr>
          <w:rStyle w:val="Strong"/>
        </w:rPr>
        <w:t>Há divergência relevante entre a DII apontada nos atestados particulares e a data da DER/início da doença na via administrativa?</w:t>
      </w:r>
      <w:r>
        <w:rPr/>
        <w:t xml:space="preserve"> </w:t>
      </w:r>
      <w:r>
        <w:rPr>
          <w:rStyle w:val="Strong"/>
        </w:rPr>
        <w:t>Não relevante.</w:t>
      </w:r>
      <w:r>
        <w:rPr/>
        <w:t xml:space="preserve"> O atestado particular é de 20/09/2024 e não declara DII; a DII administrativa é 10/04/2024; a DER é 08/10/2024. Todos esses marcos antecedem a DER, e a carência está dispensada (cegueira — art. 151; "isenção carência: Sim"). A única divergência é a DID administrativa (30/01/1979), que indica doença congênita/hereditária, compatível com a "possível doença de Stargardt" do laudo particular e com o CID H35.5.</w:t>
      </w:r>
    </w:p>
    <w:p>
      <w:pPr>
        <w:pStyle w:val="BodyText"/>
        <w:numPr>
          <w:ilvl w:val="0"/>
          <w:numId w:val="83"/>
        </w:numPr>
        <w:tabs>
          <w:tab w:val="clear" w:pos="1134"/>
          <w:tab w:val="left" w:pos="709" w:leader="none"/>
        </w:tabs>
        <w:bidi w:val="0"/>
        <w:ind w:hanging="283" w:left="709"/>
        <w:jc w:val="left"/>
        <w:rPr/>
      </w:pPr>
      <w:r>
        <w:rPr>
          <w:rStyle w:val="Strong"/>
        </w:rPr>
        <w:t>A moléstia incapacitante é anterior à filiação ou ao reingresso da parte autora no RGPS, atraindo a vedação do cômputo de carência para doenças preexistentes (art. 59, parágrafo único, c/c art. 42, § 2º, da Lei 8.213/91)?</w:t>
      </w:r>
      <w:r>
        <w:rPr/>
        <w:t xml:space="preserve"> </w:t>
      </w:r>
      <w:r>
        <w:rPr>
          <w:rStyle w:val="Strong"/>
        </w:rPr>
        <w:t>A doença, sim; a incapacidade, segundo o INSS, não.</w:t>
      </w:r>
      <w:r>
        <w:rPr/>
        <w:t xml:space="preserve"> A DID administrativa (30/01/1979) é anterior a qualquer filiação, mas a DII foi fixada em 10/04/2024, o que, em tese, configura incapacidade sobrevinda por progressão/agravamento (ressalva do art. 59, § 1º, e do art. 42, § 2º, parte final). </w:t>
      </w:r>
      <w:r>
        <w:rPr>
          <w:rStyle w:val="Strong"/>
        </w:rPr>
        <w:t>Ainda não há elementos suficientes para aferir a questão com segurança</w:t>
      </w:r>
      <w:r>
        <w:rPr/>
        <w:t>: o laudo judicial não fixou DII/DID nem tratou de progressão, e não há prova de que o autor efetivamente trabalhou na lavoura, com a visão que tinha, até 2024. A prova oral deve esclarecer esse ponto.</w:t>
      </w:r>
    </w:p>
    <w:p>
      <w:pPr>
        <w:pStyle w:val="HorizontalLine"/>
        <w:bidi w:val="0"/>
        <w:jc w:val="left"/>
        <w:rPr/>
      </w:pPr>
      <w:r>
        <w:rPr/>
      </w:r>
    </w:p>
    <w:p>
      <w:pPr>
        <w:pStyle w:val="Heading4"/>
        <w:bidi w:val="0"/>
        <w:jc w:val="left"/>
        <w:rPr/>
      </w:pPr>
      <w:r>
        <w:rPr/>
        <w:t>PARTE 7: DADOS PARA O MODELO DE SENTENÇA</w:t>
      </w:r>
    </w:p>
    <w:p>
      <w:pPr>
        <w:pStyle w:val="BodyText"/>
        <w:bidi w:val="0"/>
        <w:jc w:val="left"/>
        <w:rPr/>
      </w:pPr>
      <w:r>
        <w:rPr>
          <w:rStyle w:val="Strong"/>
        </w:rPr>
        <w:t>7.1 Partes e qualificação</w:t>
      </w:r>
      <w:r>
        <w:rPr/>
        <w:t xml:space="preserve"> - </w:t>
      </w:r>
      <w:r>
        <w:rPr>
          <w:rStyle w:val="Strong"/>
        </w:rPr>
        <w:t>Nome completo:</w:t>
      </w:r>
      <w:r>
        <w:rPr/>
        <w:t xml:space="preserve"> DEUSDETE CAMILO DA SILVA (ID 84408505, pág. 1; RG, ID 84408527). CPF 022.089.713-10. NIT 212.29377.54-0 (ID 84408536, pág. 2). Filiação: Josefa Camilo da Silva e Roseno José da Silva (ID 84408527). Natural de Itaueira/PI. Sexo masculino. - </w:t>
      </w:r>
      <w:r>
        <w:rPr>
          <w:rStyle w:val="Strong"/>
        </w:rPr>
        <w:t>Nascimento:</w:t>
      </w:r>
      <w:r>
        <w:rPr/>
        <w:t xml:space="preserve"> 29/01/1979 (ID 84408527; ID 84408539; ID 98931584). </w:t>
      </w:r>
      <w:r>
        <w:rPr>
          <w:rStyle w:val="Strong"/>
        </w:rPr>
        <w:t>Idade na DER (08/10/2024): 45 anos; atual (01/10/2026): 47 anos.</w:t>
      </w:r>
      <w:r>
        <w:rPr/>
        <w:t xml:space="preserve"> - </w:t>
      </w:r>
      <w:r>
        <w:rPr>
          <w:rStyle w:val="Strong"/>
        </w:rPr>
        <w:t>Profissão declarada na inicial:</w:t>
      </w:r>
      <w:r>
        <w:rPr/>
        <w:t xml:space="preserve"> "lavrador" (ID 84408505, pág. 1), "Trabalhadora Rural" (sic, pág. 4). - </w:t>
      </w:r>
      <w:r>
        <w:rPr>
          <w:rStyle w:val="Strong"/>
        </w:rPr>
        <w:t>Escolaridade:</w:t>
      </w:r>
      <w:r>
        <w:rPr/>
        <w:t xml:space="preserve"> "BAIXA ESCOLARIDADE" (laudo judicial, ID 97316519, pág. 1); a inicial não informa. </w:t>
      </w:r>
      <w:r>
        <w:rPr>
          <w:rStyle w:val="Strong"/>
        </w:rPr>
        <w:t>[Indício]</w:t>
      </w:r>
      <w:r>
        <w:rPr/>
        <w:t xml:space="preserve"> Não assina (RG: "NÃO ASSINOU NESSE ATO"; procuração a rogo de Terezinha Camilo da Silva — ID 84408519). - </w:t>
      </w:r>
      <w:r>
        <w:rPr>
          <w:rStyle w:val="Strong"/>
        </w:rPr>
        <w:t>Estado civil:</w:t>
      </w:r>
      <w:r>
        <w:rPr/>
        <w:t xml:space="preserve"> solteiro (inicial; procuração). O comodato menciona "união estável" (ID 84409005). - </w:t>
      </w:r>
      <w:r>
        <w:rPr>
          <w:rStyle w:val="Strong"/>
        </w:rPr>
        <w:t>Endereço:</w:t>
      </w:r>
      <w:r>
        <w:rPr/>
        <w:t xml:space="preserve"> CJ. Moises Bezerra Lima, s/n, Alto Sereno, CEP 64820-000, Itaueira-PI (ID 84408505, pág. 1; ID 84408531). </w:t>
      </w:r>
      <w:r>
        <w:rPr>
          <w:rStyle w:val="Strong"/>
        </w:rPr>
        <w:t>Não há indicação expressa de zona rural</w:t>
      </w:r>
      <w:r>
        <w:rPr/>
        <w:t xml:space="preserve">; trata-se de "conjunto" (quadra A, casa 15, segundo o comodato). - </w:t>
      </w:r>
      <w:r>
        <w:rPr>
          <w:rStyle w:val="Strong"/>
        </w:rPr>
        <w:t>Advogada:</w:t>
      </w:r>
      <w:r>
        <w:rPr/>
        <w:t xml:space="preserve"> Mariana Feitosa Carvalho, OAB-PI nº 12.327, Rua Castro Alves, 1057, Centro, Floriano-PI (ID 84408505, pág. 1 e 8). Pedido de intimações exclusivas em seu nome (pág. 7). - </w:t>
      </w:r>
      <w:r>
        <w:rPr>
          <w:rStyle w:val="Strong"/>
        </w:rPr>
        <w:t>Distribuição/ajuizamento:</w:t>
      </w:r>
      <w:r>
        <w:rPr/>
        <w:t xml:space="preserve"> </w:t>
      </w:r>
      <w:r>
        <w:rPr>
          <w:rStyle w:val="Strong"/>
        </w:rPr>
        <w:t>14/10/2025</w:t>
      </w:r>
      <w:r>
        <w:rPr/>
        <w:t xml:space="preserve"> (capa do PJe; petição assinada em 14/10/2025, 10:20; dossiê, ID 98931584: "DATA AJUIZAMENTO 14/10/2025"). Valor da causa: R$ 1.000,00.</w:t>
      </w:r>
    </w:p>
    <w:p>
      <w:pPr>
        <w:pStyle w:val="BodyText"/>
        <w:bidi w:val="0"/>
        <w:jc w:val="left"/>
        <w:rPr/>
      </w:pPr>
      <w:r>
        <w:rPr>
          <w:rStyle w:val="Strong"/>
        </w:rPr>
        <w:t>7.2 Pedido exato</w:t>
      </w:r>
      <w:r>
        <w:rPr/>
        <w:t xml:space="preserve"> (ID 84408505, pág. 6–7, PDF p. 9–10) - </w:t>
      </w:r>
      <w:r>
        <w:rPr>
          <w:rStyle w:val="Strong"/>
        </w:rPr>
        <w:t>Natureza:</w:t>
      </w:r>
      <w:r>
        <w:rPr/>
        <w:t xml:space="preserve"> </w:t>
      </w:r>
      <w:r>
        <w:rPr>
          <w:rStyle w:val="Strong"/>
        </w:rPr>
        <w:t>concessão</w:t>
      </w:r>
      <w:r>
        <w:rPr/>
        <w:t xml:space="preserve"> (não restabelecimento — não há benefício anterior). - </w:t>
      </w:r>
      <w:r>
        <w:rPr>
          <w:rStyle w:val="Strong"/>
        </w:rPr>
        <w:t>Principal:</w:t>
      </w:r>
      <w:r>
        <w:rPr/>
        <w:t xml:space="preserve"> aposentadoria por invalidez (por incapacidade permanente). </w:t>
      </w:r>
      <w:r>
        <w:rPr>
          <w:rStyle w:val="Strong"/>
        </w:rPr>
        <w:t>Sucessivo/subsidiário:</w:t>
      </w:r>
      <w:r>
        <w:rPr/>
        <w:t xml:space="preserve"> auxílio-doença "e ou" auxílio-acidente, "de acordo com a incapacidade". - </w:t>
      </w:r>
      <w:r>
        <w:rPr>
          <w:rStyle w:val="Strong"/>
        </w:rPr>
        <w:t>Termo inicial pedido:</w:t>
      </w:r>
      <w:r>
        <w:rPr/>
        <w:t xml:space="preserve"> "desde a data da constatação da incapacidade laboral ou desde a DER" (DER 08/10/2024). - </w:t>
      </w:r>
      <w:r>
        <w:rPr>
          <w:rStyle w:val="Strong"/>
        </w:rPr>
        <w:t>Tutela de urgência:</w:t>
      </w:r>
      <w:r>
        <w:rPr/>
        <w:t xml:space="preserve"> pedida ("d) O deferimento da antecipação de tutela, com a apreciação do pedido de implantação do benefício em sentença"). </w:t>
      </w:r>
      <w:r>
        <w:rPr>
          <w:rStyle w:val="Strong"/>
        </w:rPr>
        <w:t>Apreciada e indeferida</w:t>
      </w:r>
      <w:r>
        <w:rPr/>
        <w:t xml:space="preserve"> na decisão de ID 87179964 (assinada em 01/12/2025; texto datado de 30/11/2025): "indefiro a tutela de urgência requerida". - Outros pedidos: gratuidade; destaque de honorários contratuais em RPV/precatório (contrato </w:t>
      </w:r>
      <w:r>
        <w:rPr>
          <w:rStyle w:val="Strong"/>
        </w:rPr>
        <w:t>não juntado</w:t>
      </w:r>
      <w:r>
        <w:rPr/>
        <w:t xml:space="preserve">); renúncia ao excedente da "alçada deste r. Juizado" (inaplicável: rito comum em competência delegada); declaração de inexistência de ações idênticas; produção de prova pericial e testemunhal. - </w:t>
      </w:r>
      <w:r>
        <w:rPr>
          <w:rStyle w:val="Strong"/>
        </w:rPr>
        <w:t>Na manifestação sobre o laudo</w:t>
      </w:r>
      <w:r>
        <w:rPr/>
        <w:t xml:space="preserve"> (ID 97325028) e na réplica (ID 98988852) pede-se especificamente a aposentadoria por incapacidade permanente. </w:t>
      </w:r>
      <w:r>
        <w:rPr>
          <w:rStyle w:val="Strong"/>
        </w:rPr>
        <w:t>Não há pedido de adicional de 25% (art. 45).</w:t>
      </w:r>
    </w:p>
    <w:p>
      <w:pPr>
        <w:pStyle w:val="BodyText"/>
        <w:bidi w:val="0"/>
        <w:jc w:val="left"/>
        <w:rPr/>
      </w:pPr>
      <w:r>
        <w:rPr>
          <w:rStyle w:val="Strong"/>
        </w:rPr>
        <w:t>7.3 Patologias alegadas na inicial</w:t>
      </w:r>
      <w:r>
        <w:rPr/>
        <w:t xml:space="preserve"> (ID 84408505, pág. 3, PDF p. 6) - "CID-10 H54.3: Perda não especificada da visão em ambos os olhos." - "H.35.5: Distrofias hereditárias da retina, um grupo de doenças genéticas que afetam a retina e podem levar à perda de visão progressiva."</w:t>
      </w:r>
    </w:p>
    <w:p>
      <w:pPr>
        <w:pStyle w:val="BodyText"/>
        <w:bidi w:val="0"/>
        <w:jc w:val="left"/>
        <w:rPr/>
      </w:pPr>
      <w:r>
        <w:rPr>
          <w:rStyle w:val="Strong"/>
        </w:rPr>
        <w:t>7.4 Peças e atos processuais</w:t>
      </w:r>
      <w:r>
        <w:rPr/>
        <w:t xml:space="preserve"> - </w:t>
      </w:r>
      <w:r>
        <w:rPr>
          <w:rStyle w:val="Strong"/>
        </w:rPr>
        <w:t>Petição inicial:</w:t>
      </w:r>
      <w:r>
        <w:rPr/>
        <w:t xml:space="preserve"> ID 84408505 (capa: ID 84406956), 14/10/2025. </w:t>
      </w:r>
      <w:r>
        <w:rPr>
          <w:rStyle w:val="Strong"/>
        </w:rPr>
        <w:t>Emendas:</w:t>
      </w:r>
      <w:r>
        <w:rPr/>
        <w:t xml:space="preserve"> nenhuma. - </w:t>
      </w:r>
      <w:r>
        <w:rPr>
          <w:rStyle w:val="Strong"/>
        </w:rPr>
        <w:t>Quesitos do autor:</w:t>
      </w:r>
      <w:r>
        <w:rPr/>
        <w:t xml:space="preserve"> ID 86772190 (capa: ID 86772187), 24/11/2025. - </w:t>
      </w:r>
      <w:r>
        <w:rPr>
          <w:rStyle w:val="Strong"/>
        </w:rPr>
        <w:t>Decisão que deferiu a gratuidade, indeferiu a tutela e determinou a perícia:</w:t>
      </w:r>
      <w:r>
        <w:rPr/>
        <w:t xml:space="preserve"> </w:t>
      </w:r>
      <w:r>
        <w:rPr>
          <w:rStyle w:val="Strong"/>
        </w:rPr>
        <w:t>ID 87179964</w:t>
      </w:r>
      <w:r>
        <w:rPr/>
        <w:t xml:space="preserve">, assinada em 01/12/2025 (texto datado de "30 de novembro de 2025"). Também fixou o fluxo do art. 129-A (citação após a perícia, em caso de divergência) e formulou os quesitos do Juízo. - </w:t>
      </w:r>
      <w:r>
        <w:rPr>
          <w:rStyle w:val="Strong"/>
        </w:rPr>
        <w:t>Certidão ID 91063762 (23/02/2026):</w:t>
      </w:r>
      <w:r>
        <w:rPr/>
        <w:t xml:space="preserve"> o prazo do INSS para quesitos decorreu em 27/01/2026 sem manifestação; o autor apresentou os seus. - </w:t>
      </w:r>
      <w:r>
        <w:rPr>
          <w:rStyle w:val="Strong"/>
        </w:rPr>
        <w:t>Ato ordinatório ID 91137676 (24/02/2026):</w:t>
      </w:r>
      <w:r>
        <w:rPr/>
        <w:t xml:space="preserve"> nomeia perita a Dra. Saara Kendele de Almeida R. Lima, com prazo de 20 dias para o laudo. - </w:t>
      </w:r>
      <w:r>
        <w:rPr>
          <w:rStyle w:val="Strong"/>
        </w:rPr>
        <w:t>Mandado ID 91139319 (24/02/2026) e certidão positiva ID 91168142 (24/02/2026):</w:t>
      </w:r>
      <w:r>
        <w:rPr/>
        <w:t xml:space="preserve"> perita intimada; designou o exame para </w:t>
      </w:r>
      <w:r>
        <w:rPr>
          <w:rStyle w:val="Strong"/>
        </w:rPr>
        <w:t>02/03/2026, às 11h, no Hospital de Itaueira-PI</w:t>
      </w:r>
      <w:r>
        <w:rPr/>
        <w:t xml:space="preserve">; autor intimado (ciente com digital e nome manuscrito, ID 91168142, pág. 1). Formulários de quesitos: IDs 91140748 (autor) e 91140771 (Juízo). - </w:t>
      </w:r>
      <w:r>
        <w:rPr>
          <w:rStyle w:val="Strong"/>
        </w:rPr>
        <w:t>Informação de juntada do laudo:</w:t>
      </w:r>
      <w:r>
        <w:rPr/>
        <w:t xml:space="preserve"> ID 97316517 (26/05/2026). </w:t>
      </w:r>
      <w:r>
        <w:rPr>
          <w:rStyle w:val="Strong"/>
        </w:rPr>
        <w:t>Laudo:</w:t>
      </w:r>
      <w:r>
        <w:rPr/>
        <w:t xml:space="preserve"> ID 97316519 (26/05/2026). - </w:t>
      </w:r>
      <w:r>
        <w:rPr>
          <w:rStyle w:val="Strong"/>
        </w:rPr>
        <w:t>Manifestação do autor sobre o laudo:</w:t>
      </w:r>
      <w:r>
        <w:rPr/>
        <w:t xml:space="preserve"> ID 97325028 (capa: ID 97325026), 26/05/2026. - </w:t>
      </w:r>
      <w:r>
        <w:rPr>
          <w:rStyle w:val="Strong"/>
        </w:rPr>
        <w:t>Citação do INSS:</w:t>
      </w:r>
      <w:r>
        <w:rPr/>
        <w:t xml:space="preserve"> ID 97340395 (carta de citação de 26/05/2026; lista o laudo entre os documentos acessíveis por chave). - </w:t>
      </w:r>
      <w:r>
        <w:rPr>
          <w:rStyle w:val="Strong"/>
        </w:rPr>
        <w:t>Contestação:</w:t>
      </w:r>
      <w:r>
        <w:rPr/>
        <w:t xml:space="preserve"> ID 98931582 (juntada em 18/06/2026, 07:48; datada de Brasília, 17/06/2026), com dossiê médico (ID 98931583) e dossiê previdenciário (ID 98931584). - </w:t>
      </w:r>
      <w:r>
        <w:rPr>
          <w:rStyle w:val="Strong"/>
        </w:rPr>
        <w:t>Réplica:</w:t>
      </w:r>
      <w:r>
        <w:rPr/>
        <w:t xml:space="preserve"> ID 98988852 (capa: ID 98988850), 18/06/2026. </w:t>
      </w:r>
      <w:r>
        <w:rPr>
          <w:rStyle w:val="Strong"/>
        </w:rPr>
        <w:t>Duplicata idêntica:</w:t>
      </w:r>
      <w:r>
        <w:rPr/>
        <w:t xml:space="preserve"> ID 98988859 (capa: ID 98988857). As capas foram cadastradas no PJe com o tipo "CONTESTAÇÃO". - </w:t>
      </w:r>
      <w:r>
        <w:rPr>
          <w:rStyle w:val="Strong"/>
        </w:rPr>
        <w:t>Certidão ID 99281431 (23/06/2026):</w:t>
      </w:r>
      <w:r>
        <w:rPr/>
        <w:t xml:space="preserve"> tempestividade da contestação e da réplica. - </w:t>
      </w:r>
      <w:r>
        <w:rPr>
          <w:rStyle w:val="Strong"/>
        </w:rPr>
        <w:t>Certidão ID 99281432 (23/06/2026):</w:t>
      </w:r>
      <w:r>
        <w:rPr/>
        <w:t xml:space="preserve"> "faço a conclusão do presente processo para Decisão" — </w:t>
      </w:r>
      <w:r>
        <w:rPr>
          <w:rStyle w:val="Strong"/>
        </w:rPr>
        <w:t>último ato dos autos.</w:t>
      </w:r>
    </w:p>
    <w:p>
      <w:pPr>
        <w:pStyle w:val="BodyText"/>
        <w:bidi w:val="0"/>
        <w:jc w:val="left"/>
        <w:rPr/>
      </w:pPr>
      <w:r>
        <w:rPr>
          <w:rStyle w:val="Strong"/>
        </w:rPr>
        <w:t>7.5 Laudo pericial JUDICIAL</w:t>
      </w:r>
      <w:r>
        <w:rPr/>
        <w:t xml:space="preserve"> — ID </w:t>
      </w:r>
      <w:r>
        <w:rPr>
          <w:rStyle w:val="Strong"/>
        </w:rPr>
        <w:t>97316519</w:t>
      </w:r>
      <w:r>
        <w:rPr/>
        <w:t xml:space="preserve"> (PDF p. 40–43) - </w:t>
      </w:r>
      <w:r>
        <w:rPr>
          <w:rStyle w:val="Strong"/>
        </w:rPr>
        <w:t>Juntada:</w:t>
      </w:r>
      <w:r>
        <w:rPr/>
        <w:t xml:space="preserve"> 26/05/2026 (assinatura eletrônica de Gilvanete Vieira Martins, 26/05/2026, 15:36; manuscrito "Recebi Em 26/05/2026"). </w:t>
      </w:r>
      <w:r>
        <w:rPr>
          <w:rStyle w:val="Strong"/>
        </w:rPr>
        <w:t>Data do laudo:</w:t>
      </w:r>
      <w:r>
        <w:rPr/>
        <w:t xml:space="preserve"> 25/05/2026. - </w:t>
      </w:r>
      <w:r>
        <w:rPr>
          <w:rStyle w:val="Strong"/>
        </w:rPr>
        <w:t>Data do exame:</w:t>
      </w:r>
      <w:r>
        <w:rPr/>
        <w:t xml:space="preserve"> </w:t>
      </w:r>
      <w:r>
        <w:rPr>
          <w:rStyle w:val="Strong"/>
        </w:rPr>
        <w:t>não informada no laudo.</w:t>
      </w:r>
      <w:r>
        <w:rPr/>
        <w:t xml:space="preserve"> Exame designado para 02/03/2026, às 11h, no Hospital de Itaueira (ID 91168142, pág. 2). Não há registro nos autos da efetiva realização nessa data. - </w:t>
      </w:r>
      <w:r>
        <w:rPr>
          <w:rStyle w:val="Strong"/>
        </w:rPr>
        <w:t>Perita:</w:t>
      </w:r>
      <w:r>
        <w:rPr/>
        <w:t xml:space="preserve"> Dra. </w:t>
      </w:r>
      <w:r>
        <w:rPr>
          <w:rStyle w:val="Strong"/>
        </w:rPr>
        <w:t>Saara Kéndele de Almeida Ramos Lima</w:t>
      </w:r>
      <w:r>
        <w:rPr/>
        <w:t xml:space="preserve">, CRM-PI 6934. </w:t>
      </w:r>
      <w:r>
        <w:rPr>
          <w:rStyle w:val="Strong"/>
        </w:rPr>
        <w:t>Especialidade: não informada</w:t>
      </w:r>
      <w:r>
        <w:rPr/>
        <w:t xml:space="preserve"> (carimbo: "MÉDICA"). - </w:t>
      </w:r>
      <w:r>
        <w:rPr>
          <w:rStyle w:val="Strong"/>
        </w:rPr>
        <w:t>Diagnóstico/CID:</w:t>
      </w:r>
      <w:r>
        <w:rPr/>
        <w:t xml:space="preserve"> "CEGUEIRA BILATERAL. CID: H 47.2/ H 40.1/ H 35.5". - </w:t>
      </w:r>
      <w:r>
        <w:rPr>
          <w:rStyle w:val="Strong"/>
        </w:rPr>
        <w:t>Incapacidade:</w:t>
      </w:r>
      <w:r>
        <w:rPr/>
        <w:t xml:space="preserve"> sim — </w:t>
      </w:r>
      <w:r>
        <w:rPr>
          <w:rStyle w:val="Strong"/>
        </w:rPr>
        <w:t>total e permanente</w:t>
      </w:r>
      <w:r>
        <w:rPr/>
        <w:t xml:space="preserve">; impede o trabalho na profissão e em outra atividade; impede atos da vida independente (quesito 8 do autor: "SIM"). - </w:t>
      </w:r>
      <w:r>
        <w:rPr>
          <w:rStyle w:val="Strong"/>
        </w:rPr>
        <w:t>DII:</w:t>
      </w:r>
      <w:r>
        <w:rPr/>
        <w:t xml:space="preserve"> </w:t>
      </w:r>
      <w:r>
        <w:rPr>
          <w:rStyle w:val="Strong"/>
        </w:rPr>
        <w:t>não fixada.</w:t>
      </w:r>
      <w:r>
        <w:rPr/>
        <w:t xml:space="preserve"> </w:t>
      </w:r>
      <w:r>
        <w:rPr>
          <w:rStyle w:val="Strong"/>
        </w:rPr>
        <w:t>DID:</w:t>
      </w:r>
      <w:r>
        <w:rPr/>
        <w:t xml:space="preserve"> </w:t>
      </w:r>
      <w:r>
        <w:rPr>
          <w:rStyle w:val="Strong"/>
        </w:rPr>
        <w:t>não fixada</w:t>
      </w:r>
      <w:r>
        <w:rPr/>
        <w:t xml:space="preserve"> (respostas "NÃO" aos quesitos sobre datas). - </w:t>
      </w:r>
      <w:r>
        <w:rPr>
          <w:rStyle w:val="Strong"/>
        </w:rPr>
        <w:t>Prazo de recuperação:</w:t>
      </w:r>
      <w:r>
        <w:rPr/>
        <w:t xml:space="preserve"> não há ("CASO IRREVERSÍVEL"). </w:t>
      </w:r>
      <w:r>
        <w:rPr>
          <w:rStyle w:val="Strong"/>
        </w:rPr>
        <w:t>Reabilitação:</w:t>
      </w:r>
      <w:r>
        <w:rPr/>
        <w:t xml:space="preserve"> </w:t>
      </w:r>
      <w:r>
        <w:rPr>
          <w:rStyle w:val="Strong"/>
        </w:rPr>
        <w:t>não</w:t>
      </w:r>
      <w:r>
        <w:rPr/>
        <w:t xml:space="preserve"> ("NÃO, POIS, TRATA-SE DE CASO IRREVERSÍVEL DE CEGUEIRA BILATERAL"). - </w:t>
      </w:r>
      <w:r>
        <w:rPr>
          <w:rStyle w:val="Strong"/>
        </w:rPr>
        <w:t>Fundamentação:</w:t>
      </w:r>
      <w:r>
        <w:rPr/>
        <w:t xml:space="preserve"> "ATESTADO DE MÉDICO ESPECIALISTA (OFTALMOLOGISTA) E EXAMES OFTALMOLÓGICOS". - Páginas 3 e 4 do ID são cópias em branco dos formulários de quesitos. Os quesitos do INSS (ID 98931582, pág. 7–9) não foram respondidos, pois foram apresentados depois do laudo.</w:t>
      </w:r>
    </w:p>
    <w:p>
      <w:pPr>
        <w:pStyle w:val="BodyText"/>
        <w:bidi w:val="0"/>
        <w:jc w:val="left"/>
        <w:rPr/>
      </w:pPr>
      <w:r>
        <w:rPr>
          <w:rStyle w:val="Strong"/>
        </w:rPr>
        <w:t>7.6 Perícia ADMINISTRATIVA do INSS</w:t>
      </w:r>
      <w:r>
        <w:rPr/>
        <w:t xml:space="preserve"> — Dossiê médico, ID </w:t>
      </w:r>
      <w:r>
        <w:rPr>
          <w:rStyle w:val="Strong"/>
        </w:rPr>
        <w:t>98931583</w:t>
      </w:r>
      <w:r>
        <w:rPr/>
        <w:t xml:space="preserve"> (PDF p. 58), gerado em 01/06/2026 - NB 7164276090; Protocolo PMF 629500264; </w:t>
      </w:r>
      <w:r>
        <w:rPr>
          <w:rStyle w:val="Strong"/>
        </w:rPr>
        <w:t>exame em 07/10/2025</w:t>
      </w:r>
      <w:r>
        <w:rPr/>
        <w:t xml:space="preserve">; situação "4". - </w:t>
      </w:r>
      <w:r>
        <w:rPr>
          <w:rStyle w:val="Strong"/>
        </w:rPr>
        <w:t>CID H472</w:t>
      </w:r>
      <w:r>
        <w:rPr/>
        <w:t xml:space="preserve">; CID secundário </w:t>
      </w:r>
      <w:r>
        <w:rPr>
          <w:rStyle w:val="Strong"/>
        </w:rPr>
        <w:t>H353</w:t>
      </w:r>
      <w:r>
        <w:rPr/>
        <w:t xml:space="preserve">. - Conclusão: </w:t>
      </w:r>
      <w:r>
        <w:rPr>
          <w:rStyle w:val="Strong"/>
        </w:rPr>
        <w:t>"2 - Favorável (laudo incapaz)"</w:t>
      </w:r>
      <w:r>
        <w:rPr/>
        <w:t xml:space="preserve">; DCI em branco; DCB em branco. - </w:t>
      </w:r>
      <w:r>
        <w:rPr>
          <w:rStyle w:val="Strong"/>
        </w:rPr>
        <w:t>DID 30/01/1979; DII 10/04/2024.</w:t>
      </w:r>
      <w:r>
        <w:rPr/>
        <w:t xml:space="preserve"> - Passível de RP: </w:t>
      </w:r>
      <w:r>
        <w:rPr>
          <w:rStyle w:val="Strong"/>
        </w:rPr>
        <w:t>Não</w:t>
      </w:r>
      <w:r>
        <w:rPr/>
        <w:t xml:space="preserve">. Faz jus a auxílio-acidente: Não. </w:t>
      </w:r>
      <w:r>
        <w:rPr>
          <w:rStyle w:val="Strong"/>
        </w:rPr>
        <w:t>Isenção de carência: Sim</w:t>
      </w:r>
      <w:r>
        <w:rPr/>
        <w:t>. Isenção de IR: Sim. "Recuperação da capacidade laborativa: 1 - Não existe incapacidade" (campo contraditório). - Cabeçalho: "Não há laudo médico pericial para este requerimento" (contradição interna). - A carta de indeferimento confirma: "embora a perícia tenha reconhecido a incapacidade" (ID 84408536, pág. 2).</w:t>
      </w:r>
    </w:p>
    <w:p>
      <w:pPr>
        <w:pStyle w:val="BodyText"/>
        <w:bidi w:val="0"/>
        <w:jc w:val="left"/>
        <w:rPr/>
      </w:pPr>
      <w:r>
        <w:rPr>
          <w:rStyle w:val="Strong"/>
        </w:rPr>
        <w:t>7.7 Atestados/exames particulares ou do SUS</w:t>
      </w:r>
      <w:r>
        <w:rPr/>
        <w:t xml:space="preserve"> | ID | Data | Médico / CRM | CID | Conteúdo | | :--- | :--- | :--- | :--- | :--- | | 84408539 (PDF p. 17) | 20/09/2024, 09:11, Teresina | Dr. José Wilson Alves de Amorim Filho — Retina e Vítreo — CRM 9097/PI (Hospital H. Visão; convênio SUS-DIRCEU-BPA) | "CID 10 54.3 H 35.5" (sic: falta o "H" antes de 54.3) | "BAIXA VISUAL SEVERA POR POSSÍVEL DOENÇA DE STARGARDT EM AMBOS OS OLHOS"; AV com correção OD e OE "CONTA DEDOS PRÓXIMO A FACE"; motilidade ortofórica; biomicroscopia sem alterações; PIO 12 mmHg (normal) em ambos os olhos; fundoscopia: "Retinas aplicadas. Papilas ópticas PÁLIDAS. Máculas COM BRILHO EM METAL BATIDO."; "INCAPACIDADE PERMANENTE PARA TRABALHO; SEM PROGNÓSTICO DE MELHORA DA ACUIDADE VISUAL". Não indica dias de afastamento. |</w:t>
      </w:r>
    </w:p>
    <w:p>
      <w:pPr>
        <w:pStyle w:val="BodyText"/>
        <w:bidi w:val="0"/>
        <w:jc w:val="left"/>
        <w:rPr/>
      </w:pPr>
      <w:r>
        <w:rPr/>
        <w:t>Não há outros atestados, receituários ou exames nos autos.</w:t>
      </w:r>
    </w:p>
    <w:p>
      <w:pPr>
        <w:pStyle w:val="BodyText"/>
        <w:bidi w:val="0"/>
        <w:jc w:val="left"/>
        <w:rPr/>
      </w:pPr>
      <w:r>
        <w:rPr>
          <w:rStyle w:val="Strong"/>
        </w:rPr>
        <w:t>7.8 Contestação</w:t>
      </w:r>
      <w:r>
        <w:rPr/>
        <w:t xml:space="preserve"> — ID </w:t>
      </w:r>
      <w:r>
        <w:rPr>
          <w:rStyle w:val="Strong"/>
        </w:rPr>
        <w:t>98931582</w:t>
      </w:r>
      <w:r>
        <w:rPr/>
        <w:t xml:space="preserve"> (18/06/2026), modelo "CONTESTAÇÃO TIPO3 / CITAÇÃO SEM LAUDO / ROL DE QUESITOS" - </w:t>
      </w:r>
      <w:r>
        <w:rPr>
          <w:rStyle w:val="Strong"/>
        </w:rPr>
        <w:t>Preliminares:</w:t>
      </w:r>
      <w:r>
        <w:rPr/>
        <w:t xml:space="preserve"> (2.1) Inobservância do art. 129-A da Lei 8.213/91 — a perícia deveria preceder a citação. </w:t>
      </w:r>
      <w:r>
        <w:rPr>
          <w:rStyle w:val="Strong"/>
        </w:rPr>
        <w:t>[ANÁLISE]</w:t>
      </w:r>
      <w:r>
        <w:rPr/>
        <w:t xml:space="preserve"> Fato superado: o laudo foi juntado em 26/05/2026, antes da citação (ID 97340395, que inclusive lista o laudo). (2.2) Requisitos específicos da inicial (art. 129-A, I e II) — pede emenda "caso não estejam presentes". </w:t>
      </w:r>
      <w:r>
        <w:rPr>
          <w:rStyle w:val="Strong"/>
        </w:rPr>
        <w:t>[ANÁLISE]</w:t>
      </w:r>
      <w:r>
        <w:rPr/>
        <w:t xml:space="preserve"> Atendidos: a inicial descreve a doença e a atividade, junta a carta de indeferimento e a documentação médica e declara a inexistência de ação idêntica. (2.3) Falta de interesse de agir por ausência de pedido de prorrogação (Tema 350/STF; Tema 277/TNU). </w:t>
      </w:r>
      <w:r>
        <w:rPr>
          <w:rStyle w:val="Strong"/>
        </w:rPr>
        <w:t>[ANÁLISE]</w:t>
      </w:r>
      <w:r>
        <w:rPr/>
        <w:t xml:space="preserve"> Inaplicável: trata-se de concessão precedida de indeferimento expresso (DER 08/10/2024). - </w:t>
      </w:r>
      <w:r>
        <w:rPr>
          <w:rStyle w:val="Strong"/>
        </w:rPr>
        <w:t>Prejudicial:</w:t>
      </w:r>
      <w:r>
        <w:rPr/>
        <w:t xml:space="preserve"> pede "A observância da prescrição quinquenal" (não há parcelas prescritas — ver 7.13). - </w:t>
      </w:r>
      <w:r>
        <w:rPr>
          <w:rStyle w:val="Strong"/>
        </w:rPr>
        <w:t>Mérito (genérico):</w:t>
      </w:r>
      <w:r>
        <w:rPr/>
        <w:t xml:space="preserve"> requisitos dos benefícios por incapacidade (qualidade de segurado, carência, incapacidade); incapacidade anterior à filiação não é coberta; período de graça (art. 15) e prorrogações; carência e Tema 176/TNU; adicional de 25% (art. 45 — só com necessidade de assistência permanente; Tema 275/TNU); RMI pela EC 103/2019; descabimento de dano moral. - </w:t>
      </w:r>
      <w:r>
        <w:rPr>
          <w:rStyle w:val="Strong"/>
        </w:rPr>
        <w:t>Requerimentos:</w:t>
      </w:r>
      <w:r>
        <w:rPr/>
        <w:t xml:space="preserve"> improcedência; autodeclaração da EC 103/2019, art. 24; renúncia ao teto de 60 SM (Lei 9.099/95); Súmula 111/STJ; isenção de custas; desconto de valores inacumuláveis; consectários (INPC; Selic — EC 113/2021; EC 136/2025); desinteresse na audiência de conciliação; "requer o julgamento antecipado da lide". - </w:t>
      </w:r>
      <w:r>
        <w:rPr>
          <w:rStyle w:val="Strong"/>
        </w:rPr>
        <w:t>O INSS não enfrenta especificamente a prova rural nem impugna o laudo judicial.</w:t>
      </w:r>
      <w:r>
        <w:rPr/>
        <w:t xml:space="preserve"> Contém premissa fática equivocada (indeferimento por capacidade).</w:t>
      </w:r>
    </w:p>
    <w:p>
      <w:pPr>
        <w:pStyle w:val="BodyText"/>
        <w:bidi w:val="0"/>
        <w:jc w:val="left"/>
        <w:rPr/>
      </w:pPr>
      <w:r>
        <w:rPr>
          <w:rStyle w:val="Strong"/>
        </w:rPr>
        <w:t>7.9 Réplica / manifestação sobre o laudo</w:t>
      </w:r>
      <w:r>
        <w:rPr/>
        <w:t xml:space="preserve"> - </w:t>
      </w:r>
      <w:r>
        <w:rPr>
          <w:rStyle w:val="Strong"/>
        </w:rPr>
        <w:t>ID 97325028 (26/05/2026):</w:t>
      </w:r>
      <w:r>
        <w:rPr/>
        <w:t xml:space="preserve"> o laudo "foi claro e conclusivo ao atestar que a parte autora se encontra incapacitada Permanente"; requer "a imediata concessão do benefício de APOSENTADORIA POR INCAPACIDADE PERMANENTE". - </w:t>
      </w:r>
      <w:r>
        <w:rPr>
          <w:rStyle w:val="Strong"/>
        </w:rPr>
        <w:t>ID 98988852 (= ID 98988859), 18/06/2026:</w:t>
      </w:r>
      <w:r>
        <w:rPr/>
        <w:t xml:space="preserve"> afirma que o INSS contesta "de maneira genérica" a qualidade de segurado; sustenta incapacidade "PERMANENTE e TOTAL" (laudo, ID 97316519) e a qualidade de segurado especial (art. 11, VII), com transcrição de ementa; pede a aposentadoria por incapacidade permanente. Não indica testemunhas nem junta documentos novos (pág. 5 é papel timbrado em branco).</w:t>
      </w:r>
    </w:p>
    <w:p>
      <w:pPr>
        <w:pStyle w:val="BodyText"/>
        <w:bidi w:val="0"/>
        <w:jc w:val="left"/>
        <w:rPr/>
      </w:pPr>
      <w:r>
        <w:rPr>
          <w:rStyle w:val="Strong"/>
        </w:rPr>
        <w:t>7.10 Audiência de instrução:</w:t>
      </w:r>
      <w:r>
        <w:rPr/>
        <w:t xml:space="preserve"> </w:t>
      </w:r>
      <w:r>
        <w:rPr>
          <w:rStyle w:val="Strong"/>
        </w:rPr>
        <w:t>não houve.</w:t>
      </w:r>
      <w:r>
        <w:rPr/>
        <w:t xml:space="preserve"> Não há designação nem rol de testemunhas nos autos.</w:t>
      </w:r>
    </w:p>
    <w:p>
      <w:pPr>
        <w:pStyle w:val="BodyText"/>
        <w:bidi w:val="0"/>
        <w:jc w:val="left"/>
        <w:rPr/>
      </w:pPr>
      <w:r>
        <w:rPr>
          <w:rStyle w:val="Strong"/>
        </w:rPr>
        <w:t>7.11 CNIS</w:t>
      </w:r>
      <w:r>
        <w:rPr/>
        <w:t xml:space="preserve"> — ID 98931584 (extrato do dossiê previdenciário, PDF p. 59–60) - Vínculos/recolhimentos: </w:t>
      </w:r>
      <w:r>
        <w:rPr>
          <w:rStyle w:val="Strong"/>
        </w:rPr>
        <w:t>nenhum</w:t>
      </w:r>
      <w:r>
        <w:rPr/>
        <w:t xml:space="preserve">. Atividades declaradas: "Não há". - Benefícios: apenas o </w:t>
      </w:r>
      <w:r>
        <w:rPr>
          <w:rStyle w:val="Strong"/>
        </w:rPr>
        <w:t>NB 716.427.609-0</w:t>
      </w:r>
      <w:r>
        <w:rPr/>
        <w:t xml:space="preserve">, espécie 32, DER 08/10/2024, indeferido em 09/10/2025, motivo "81 - FALTA_COMPROVACAO_COMO_SEGURADO(A)", APS 5021080 (Canto do Buriti, conforme o protocolo do ID 84408536). Nenhuma DIB/DCB. - Categoria alegada: </w:t>
      </w:r>
      <w:r>
        <w:rPr>
          <w:rStyle w:val="Strong"/>
        </w:rPr>
        <w:t>segurado especial</w:t>
      </w:r>
      <w:r>
        <w:rPr/>
        <w:t xml:space="preserve"> (requerimento administrativo, ID 84408536, pág. 1). Forma de filiação registrada pelo INSS: "0 - DESEMPREGADO".</w:t>
      </w:r>
    </w:p>
    <w:p>
      <w:pPr>
        <w:pStyle w:val="BodyText"/>
        <w:bidi w:val="0"/>
        <w:jc w:val="left"/>
        <w:rPr/>
      </w:pPr>
      <w:r>
        <w:rPr>
          <w:rStyle w:val="Strong"/>
        </w:rPr>
        <w:t>7.12 Provas de atividade rural</w:t>
      </w:r>
      <w:r>
        <w:rPr/>
        <w:t xml:space="preserve"> (segurado especial) | ID | Ano | Teor | | :--- | :--- | :--- | | 84409000 | 2005 (válida 2005–2011) | Extrato de DAP, Enquadramento B, "Demais agricultores familiares", "Comodatário", Itaueira/PI, emissor EMATER-PI; expirada. </w:t>
      </w:r>
      <w:r>
        <w:rPr>
          <w:rStyle w:val="Strong"/>
        </w:rPr>
        <w:t>Único documento contemporâneo a período anterior à DII — distante 12+ anos da DII.</w:t>
      </w:r>
      <w:r>
        <w:rPr/>
        <w:t xml:space="preserve"> | | 84409005 | 07/02/2025 | Contrato de comodato rural de 1 ha no Assentamento Tinguis (comodante Terezinha Camilo da Silva), prazo indeterminado; firmas reconhecidas em fev/2025. </w:t>
      </w:r>
      <w:r>
        <w:rPr>
          <w:rStyle w:val="Strong"/>
        </w:rPr>
        <w:t>Posterior à DER/DII.</w:t>
      </w:r>
      <w:r>
        <w:rPr/>
        <w:t xml:space="preserve"> | | 84409003 | 18/02/2025 | Carteira CAF (validade 18/02/2028). </w:t>
      </w:r>
      <w:r>
        <w:rPr>
          <w:rStyle w:val="Strong"/>
        </w:rPr>
        <w:t>Posterior à DER/DII.</w:t>
      </w:r>
      <w:r>
        <w:rPr/>
        <w:t xml:space="preserve"> | | 84409021 | 18/02/2025 | Extrato DAP CAF UFPA, válida; DAP acessória: Iracema Francisco. </w:t>
      </w:r>
      <w:r>
        <w:rPr>
          <w:rStyle w:val="Strong"/>
        </w:rPr>
        <w:t>Posterior à DER/DII.</w:t>
      </w:r>
      <w:r>
        <w:rPr/>
        <w:t xml:space="preserve"> | | 84408541 / 84408994 | 1994 (assento 1999) / 2000 (assento 2001) | Certidões de nascimento dos filhos — </w:t>
      </w:r>
      <w:r>
        <w:rPr>
          <w:rStyle w:val="Strong"/>
        </w:rPr>
        <w:t>sem profissão dos pais</w:t>
      </w:r>
      <w:r>
        <w:rPr/>
        <w:t>; não constituem prova de labor rural. | | 84408531 | 09/2024 | Conta de energia — endereço em "CJ" (conjunto), "Resid. Baixa Renda"; não indica zona rural. | | 84408536, pág. 1 | 08/10/2024 | Requerimento administrativo: categoria declarada "Segurado especial" (declaração unilateral). |</w:t>
      </w:r>
    </w:p>
    <w:p>
      <w:pPr>
        <w:pStyle w:val="BodyText"/>
        <w:bidi w:val="0"/>
        <w:jc w:val="left"/>
        <w:rPr/>
      </w:pPr>
      <w:r>
        <w:rPr>
          <w:rStyle w:val="Strong"/>
        </w:rPr>
        <w:t>7.13 Dados administrativos e prescrição</w:t>
      </w:r>
      <w:r>
        <w:rPr/>
        <w:t xml:space="preserve"> - </w:t>
      </w:r>
      <w:r>
        <w:rPr>
          <w:rStyle w:val="Strong"/>
        </w:rPr>
        <w:t>DER:</w:t>
      </w:r>
      <w:r>
        <w:rPr/>
        <w:t xml:space="preserve"> 08/10/2024. </w:t>
      </w:r>
      <w:r>
        <w:rPr>
          <w:rStyle w:val="Strong"/>
        </w:rPr>
        <w:t>NB:</w:t>
      </w:r>
      <w:r>
        <w:rPr/>
        <w:t xml:space="preserve"> 716.427.609-0 (espécie 32). </w:t>
      </w:r>
      <w:r>
        <w:rPr>
          <w:rStyle w:val="Strong"/>
        </w:rPr>
        <w:t>Carta de indeferimento:</w:t>
      </w:r>
      <w:r>
        <w:rPr/>
        <w:t xml:space="preserve"> datada de 14/10/2025 (ID 84408536, pág. 2); dossiê: indeferimento em 09/10/2025. - </w:t>
      </w:r>
      <w:r>
        <w:rPr>
          <w:rStyle w:val="Strong"/>
        </w:rPr>
        <w:t>Motivo literal:</w:t>
      </w:r>
      <w:r>
        <w:rPr/>
        <w:t xml:space="preserve"> "Falta comprovação como segurado (a)" — "O Aposentadoria por Incapacidade Permanente foi negado, pois não comprovou a qualidade de segurado no Regime Geral de Previdência Social - RGPS, embora a perícia tenha reconhecido a incapacidade para o trabalho ou para a atividade habitual." - </w:t>
      </w:r>
      <w:r>
        <w:rPr>
          <w:rStyle w:val="Strong"/>
        </w:rPr>
        <w:t>Prescrição:</w:t>
      </w:r>
      <w:r>
        <w:rPr/>
        <w:t xml:space="preserve"> DER 08/10/2024; ajuizamento 14/10/2025 → intervalo inferior a 5 anos → </w:t>
      </w:r>
      <w:r>
        <w:rPr>
          <w:rStyle w:val="Strong"/>
        </w:rPr>
        <w:t>não há parcelas prescritas</w:t>
      </w:r>
      <w:r>
        <w:rPr/>
        <w:t xml:space="preserve"> (art. 103, parágrafo único, da Lei 8.213/91).</w:t>
      </w:r>
    </w:p>
    <w:p>
      <w:pPr>
        <w:pStyle w:val="BodyText"/>
        <w:bidi w:val="0"/>
        <w:jc w:val="left"/>
        <w:rPr/>
      </w:pPr>
      <w:r>
        <w:rPr>
          <w:rStyle w:val="Strong"/>
        </w:rPr>
        <w:t>7.14 Andamento e pendências</w:t>
      </w:r>
      <w:r>
        <w:rPr/>
        <w:t xml:space="preserve"> - </w:t>
      </w:r>
      <w:r>
        <w:rPr>
          <w:rStyle w:val="Strong"/>
        </w:rPr>
        <w:t>Último ato:</w:t>
      </w:r>
      <w:r>
        <w:rPr/>
        <w:t xml:space="preserve"> certidão de conclusão "para Decisão" (ID 99281432, 23/06/2026). </w:t>
      </w:r>
      <w:r>
        <w:rPr>
          <w:rStyle w:val="Strong"/>
        </w:rPr>
        <w:t>Não há sentença.</w:t>
      </w:r>
      <w:r>
        <w:rPr/>
        <w:t xml:space="preserve"> - </w:t>
      </w:r>
      <w:r>
        <w:rPr>
          <w:rStyle w:val="Strong"/>
        </w:rPr>
        <w:t>Pendências que impedem sentença de mérito segura</w:t>
      </w:r>
      <w:r>
        <w:rPr/>
        <w:t xml:space="preserve"> </w:t>
      </w:r>
      <w:r>
        <w:rPr>
          <w:rStyle w:val="Strong"/>
        </w:rPr>
        <w:t>[ANÁLISE]</w:t>
      </w:r>
      <w:r>
        <w:rPr/>
        <w:t xml:space="preserve">: (a) </w:t>
      </w:r>
      <w:r>
        <w:rPr>
          <w:rStyle w:val="Strong"/>
        </w:rPr>
        <w:t>prova testemunhal</w:t>
      </w:r>
      <w:r>
        <w:rPr/>
        <w:t xml:space="preserve"> da qualidade de segurado especial no período anterior à DII — não produzida, embora requerida na inicial e reputada "necessária" pelo próprio Juízo (ID 87179964); (b) não há decisão saneadora (art. 357 do CPC) fixando o ponto controvertido; (c) laudo judicial sem DII/DID e sem data do exame — suprível pela DII administrativa (10/04/2024), que é incontroversa e favorável ao autor, ou por esclarecimentos da perita (art. 477, § 2º, do CPC); (d) faltam CNIS completo, cópia integral do processo administrativo (31 páginas) e CTPS — juntada facultativa, mas recomendável. - </w:t>
      </w:r>
      <w:r>
        <w:rPr>
          <w:rStyle w:val="Strong"/>
        </w:rPr>
        <w:t>Não há</w:t>
      </w:r>
      <w:r>
        <w:rPr/>
        <w:t xml:space="preserve"> pendência de intimação sobre o laudo: o autor se manifestou (ID 97325028), e o INSS foi citado depois da juntada, com acesso ao laudo, e contestou sem impugná-lo.</w:t>
      </w:r>
    </w:p>
    <w:p>
      <w:pPr>
        <w:pStyle w:val="HorizontalLine"/>
        <w:bidi w:val="0"/>
        <w:jc w:val="left"/>
        <w:rPr/>
      </w:pPr>
      <w:r>
        <w:rPr/>
      </w:r>
    </w:p>
    <w:p>
      <w:pPr>
        <w:pStyle w:val="Heading4"/>
        <w:bidi w:val="0"/>
        <w:jc w:val="left"/>
        <w:rPr/>
      </w:pPr>
      <w:r>
        <w:rPr/>
        <w:t xml:space="preserve">PARTE 8: CONCLUSÃO SUGERIDA PARA A SENTENÇA </w:t>
      </w:r>
      <w:r>
        <w:rPr>
          <w:rStyle w:val="Strong"/>
          <w:b/>
          <w:bCs/>
        </w:rPr>
        <w:t>[ANÁLISE]</w:t>
      </w:r>
    </w:p>
    <w:p>
      <w:pPr>
        <w:pStyle w:val="BodyText"/>
        <w:bidi w:val="0"/>
        <w:jc w:val="left"/>
        <w:rPr/>
      </w:pPr>
      <w:r>
        <w:rPr>
          <w:rStyle w:val="Strong"/>
        </w:rPr>
        <w:t>8.1 Resultado recomendado: o processo NÃO está maduro para sentença.</w:t>
      </w:r>
    </w:p>
    <w:p>
      <w:pPr>
        <w:pStyle w:val="BodyText"/>
        <w:bidi w:val="0"/>
        <w:jc w:val="left"/>
        <w:rPr/>
      </w:pPr>
      <w:r>
        <w:rPr>
          <w:rStyle w:val="Emphasis"/>
        </w:rPr>
        <w:t>Fundamentação objetiva:</w:t>
      </w:r>
    </w:p>
    <w:p>
      <w:pPr>
        <w:pStyle w:val="BodyText"/>
        <w:numPr>
          <w:ilvl w:val="0"/>
          <w:numId w:val="84"/>
        </w:numPr>
        <w:tabs>
          <w:tab w:val="clear" w:pos="1134"/>
          <w:tab w:val="left" w:pos="709" w:leader="none"/>
        </w:tabs>
        <w:bidi w:val="0"/>
        <w:ind w:hanging="283" w:left="709"/>
        <w:jc w:val="left"/>
        <w:rPr/>
      </w:pPr>
      <w:r>
        <w:rPr>
          <w:rStyle w:val="Strong"/>
        </w:rPr>
        <w:t>Incapacidade — incontroversa.</w:t>
      </w:r>
      <w:r>
        <w:rPr/>
        <w:t xml:space="preserve"> O laudo judicial (ID 97316519), a perícia do INSS (ID 98931583) e o laudo oftalmológico (ID 84408539) convergem: cegueira/baixa visual bilateral grave, irreversível, com incapacidade total e permanente e sem possibilidade de reabilitação. O INSS indeferiu reconhecendo a incapacidade (ID 84408536, pág. 2) e não impugnou o laudo.</w:t>
      </w:r>
    </w:p>
    <w:p>
      <w:pPr>
        <w:pStyle w:val="BodyText"/>
        <w:numPr>
          <w:ilvl w:val="0"/>
          <w:numId w:val="84"/>
        </w:numPr>
        <w:tabs>
          <w:tab w:val="clear" w:pos="1134"/>
          <w:tab w:val="left" w:pos="709" w:leader="none"/>
        </w:tabs>
        <w:bidi w:val="0"/>
        <w:ind w:hanging="283" w:left="709"/>
        <w:jc w:val="left"/>
        <w:rPr/>
      </w:pPr>
      <w:r>
        <w:rPr>
          <w:rStyle w:val="Strong"/>
        </w:rPr>
        <w:t>Carência — dispensada.</w:t>
      </w:r>
      <w:r>
        <w:rPr/>
        <w:t xml:space="preserve"> Trata-se de cegueira (art. 26, II, c/c art. 151 da Lei 8.213/91); o dossiê administrativo registra "isenção carência: Sim".</w:t>
      </w:r>
    </w:p>
    <w:p>
      <w:pPr>
        <w:pStyle w:val="BodyText"/>
        <w:numPr>
          <w:ilvl w:val="0"/>
          <w:numId w:val="84"/>
        </w:numPr>
        <w:tabs>
          <w:tab w:val="clear" w:pos="1134"/>
          <w:tab w:val="left" w:pos="709" w:leader="none"/>
        </w:tabs>
        <w:bidi w:val="0"/>
        <w:ind w:hanging="283" w:left="709"/>
        <w:jc w:val="left"/>
        <w:rPr/>
      </w:pPr>
      <w:r>
        <w:rPr>
          <w:rStyle w:val="Strong"/>
        </w:rPr>
        <w:t>Qualidade de segurado especial na DII (10/04/2024) — controvertida e sem prova suficiente.</w:t>
      </w:r>
      <w:r>
        <w:rPr/>
        <w:t xml:space="preserve"> O único início de prova material contemporâneo é a DAP de 2005, válida até 2011. Os documentos de 2025 (comodato, CAF, DAP-CAF) são posteriores à DII e à DER e, isoladamente, não demonstram o labor no período anterior à incapacidade. O endereço não é rural. Sem prova testemunhal colhida em contraditório, a extensão da eficácia da DAP antiga até 2024 é inviável (Súmula 149/STJ; Súmula 577/STJ; Súmula 34/TNU — contemporaneidade). Sentenciar agora levaria a improcedência ou extinção com risco concreto de </w:t>
      </w:r>
      <w:r>
        <w:rPr>
          <w:rStyle w:val="Strong"/>
        </w:rPr>
        <w:t>anulação pelo TRF1 por cerceamento de defesa</w:t>
      </w:r>
      <w:r>
        <w:rPr/>
        <w:t>: o autor protestou por testemunhas, o Juízo afirmou a necessidade de instrução e não houve saneamento.</w:t>
      </w:r>
    </w:p>
    <w:p>
      <w:pPr>
        <w:pStyle w:val="BodyText"/>
        <w:bidi w:val="0"/>
        <w:jc w:val="left"/>
        <w:rPr/>
      </w:pPr>
      <w:r>
        <w:rPr>
          <w:rStyle w:val="Strong"/>
        </w:rPr>
        <w:t>8.2 Providência sugerida (antes da sentença):</w:t>
      </w:r>
      <w:r>
        <w:rPr/>
        <w:t xml:space="preserve"> - Proferir </w:t>
      </w:r>
      <w:r>
        <w:rPr>
          <w:rStyle w:val="Strong"/>
        </w:rPr>
        <w:t>decisão saneadora</w:t>
      </w:r>
      <w:r>
        <w:rPr/>
        <w:t xml:space="preserve"> (art. 357 do CPC): - </w:t>
      </w:r>
      <w:r>
        <w:rPr>
          <w:rStyle w:val="Strong"/>
        </w:rPr>
        <w:t>rejeitar as preliminares do INSS</w:t>
      </w:r>
      <w:r>
        <w:rPr/>
        <w:t xml:space="preserve"> (2.1 superada, pois o laudo precedeu a citação; 2.2 requisitos do art. 129-A atendidos; 2.3 inaplicável a pedido de concessão indeferido expressamente); - </w:t>
      </w:r>
      <w:r>
        <w:rPr>
          <w:rStyle w:val="Strong"/>
        </w:rPr>
        <w:t>fixar como ponto controvertido</w:t>
      </w:r>
      <w:r>
        <w:rPr/>
        <w:t xml:space="preserve"> a qualidade de segurado especial do autor na DII (10/04/2024) e a data em que cessou o labor rural; - </w:t>
      </w:r>
      <w:r>
        <w:rPr>
          <w:rStyle w:val="Strong"/>
        </w:rPr>
        <w:t>designar audiência de instrução e julgamento</w:t>
      </w:r>
      <w:r>
        <w:rPr/>
        <w:t xml:space="preserve">, com depoimento pessoal do autor e oitiva de até 3 testemunhas, e intimar o autor a apresentar o rol (art. 357, § 4º); - </w:t>
      </w:r>
      <w:r>
        <w:rPr>
          <w:rStyle w:val="Strong"/>
        </w:rPr>
        <w:t>facultar ao autor a juntada</w:t>
      </w:r>
      <w:r>
        <w:rPr/>
        <w:t xml:space="preserve">, em 15 dias, de: autodeclaração do segurado especial (art. 38-B da Lei 8.213/91); documentos do Assentamento Tinguis (CCU/título INCRA, relação de beneficiários, declaração da associação); declaração sindical; folha-resumo do CadÚnico; CTPS; cópia integral do PA do NB 716.427.609-0; e outros documentos rurais do período de 2012 a 2024. - </w:t>
      </w:r>
      <w:r>
        <w:rPr>
          <w:rStyle w:val="Strong"/>
        </w:rPr>
        <w:t>Opcional:</w:t>
      </w:r>
      <w:r>
        <w:rPr/>
        <w:t xml:space="preserve"> intimar a perita para esclarecer, em 10 dias (art. 477, § 2º), (i) a data do exame, (ii) a DII e a DID, (iii) se a incapacidade decorre de progressão da doença hereditária e (iv) o fundamento do CID H40.1. Como a DII administrativa (10/04/2024) é favorável e incontroversa, o Juízo pode dispensar esse passo, fundamentadamente (art. 479 do CPC). - </w:t>
      </w:r>
      <w:r>
        <w:rPr>
          <w:rStyle w:val="Strong"/>
        </w:rPr>
        <w:t>Alternativa legalista, caso o Juízo entenda que não há início de prova material eficaz:</w:t>
      </w:r>
      <w:r>
        <w:rPr/>
        <w:t xml:space="preserve"> extinção </w:t>
      </w:r>
      <w:r>
        <w:rPr>
          <w:rStyle w:val="Strong"/>
        </w:rPr>
        <w:t>sem</w:t>
      </w:r>
      <w:r>
        <w:rPr/>
        <w:t xml:space="preserve"> resolução de mérito (art. 485, IV, do CPC — </w:t>
      </w:r>
      <w:r>
        <w:rPr>
          <w:rStyle w:val="Strong"/>
        </w:rPr>
        <w:t>Tema 629/STJ</w:t>
      </w:r>
      <w:r>
        <w:rPr/>
        <w:t xml:space="preserve">, REsp 1.352.721/SP), e não improcedência. </w:t>
      </w:r>
      <w:r>
        <w:rPr>
          <w:rStyle w:val="Strong"/>
        </w:rPr>
        <w:t>Não recomendo</w:t>
      </w:r>
      <w:r>
        <w:rPr/>
        <w:t>, porque há início de prova material (ainda que remoto ou extemporâneo) e prova oral requerida e não produzida.</w:t>
      </w:r>
    </w:p>
    <w:p>
      <w:pPr>
        <w:pStyle w:val="BodyText"/>
        <w:bidi w:val="0"/>
        <w:jc w:val="left"/>
        <w:rPr/>
      </w:pPr>
      <w:r>
        <w:rPr>
          <w:rStyle w:val="Strong"/>
        </w:rPr>
        <w:t>8.3 Cenário pós-instrução — se a prova oral confirmar o labor rural até a DII:</w:t>
      </w:r>
      <w:r>
        <w:rPr/>
        <w:t xml:space="preserve"> </w:t>
      </w:r>
      <w:r>
        <w:rPr>
          <w:rStyle w:val="Strong"/>
        </w:rPr>
        <w:t>PROCEDÊNCIA do pedido principal.</w:t>
      </w:r>
      <w:r>
        <w:rPr/>
        <w:t xml:space="preserve"> - </w:t>
      </w:r>
      <w:r>
        <w:rPr>
          <w:rStyle w:val="Strong"/>
        </w:rPr>
        <w:t>Benefício:</w:t>
      </w:r>
      <w:r>
        <w:rPr/>
        <w:t xml:space="preserve"> </w:t>
      </w:r>
      <w:r>
        <w:rPr>
          <w:rStyle w:val="Strong"/>
        </w:rPr>
        <w:t>aposentadoria por incapacidade permanente</w:t>
      </w:r>
      <w:r>
        <w:rPr/>
        <w:t xml:space="preserve"> (segurado especial). Incapacidade total, permanente e insuscetível de reabilitação, segundo ambas as perícias. - </w:t>
      </w:r>
      <w:r>
        <w:rPr>
          <w:rStyle w:val="Strong"/>
        </w:rPr>
        <w:t>Modelo:</w:t>
      </w:r>
      <w:r>
        <w:rPr/>
        <w:t xml:space="preserve"> </w:t>
      </w:r>
      <w:r>
        <w:rPr>
          <w:rStyle w:val="Strong"/>
        </w:rPr>
        <w:t>item 3 – OPÇÃO A (segurado especial)</w:t>
      </w:r>
      <w:r>
        <w:rPr/>
        <w:t xml:space="preserve">, ajustando o § 29 para registrar a dispensa de carência (cegueira – art. 151) e a prova da qualidade de segurado na DII. </w:t>
      </w:r>
      <w:r>
        <w:rPr>
          <w:rStyle w:val="Strong"/>
        </w:rPr>
        <w:t>Item 5 – nenhuma das Opções A/B/C/D</w:t>
      </w:r>
      <w:r>
        <w:rPr/>
        <w:t xml:space="preserve">: o caso exige o </w:t>
      </w:r>
      <w:r>
        <w:rPr>
          <w:rStyle w:val="Strong"/>
        </w:rPr>
        <w:t>modelo de aposentadoria por incapacidade permanente</w:t>
      </w:r>
      <w:r>
        <w:rPr/>
        <w:t xml:space="preserve">, conforme a própria ressalva do § 71 do modelo. O § 3 deve registrar "a concessão de aposentadoria por invalidez (por incapacidade permanente) ou, subsidiariamente, de auxílio-doença ou auxílio-acidente". - </w:t>
      </w:r>
      <w:r>
        <w:rPr>
          <w:rStyle w:val="Strong"/>
        </w:rPr>
        <w:t>DIB sugerida: 08/10/2024 (DER).</w:t>
      </w:r>
      <w:r>
        <w:rPr/>
        <w:t xml:space="preserve"> A DII (administrativa 10/04/2024; e já documentada no laudo particular de 20/09/2024) é anterior à DER, e entre a DII e a DER decorreram mais de 30 dias (art. 43, § 1º, "b", da Lei 8.213/91). O </w:t>
      </w:r>
      <w:r>
        <w:rPr>
          <w:rStyle w:val="Strong"/>
        </w:rPr>
        <w:t>Tema 995/STJ não se aplica</w:t>
      </w:r>
      <w:r>
        <w:rPr/>
        <w:t xml:space="preserve">, nem a DIB na citação, porque a incapacidade já existia na DER e foi reconhecida pela própria perícia administrativa. - </w:t>
      </w:r>
      <w:r>
        <w:rPr>
          <w:rStyle w:val="Strong"/>
        </w:rPr>
        <w:t>DCB:</w:t>
      </w:r>
      <w:r>
        <w:rPr/>
        <w:t xml:space="preserve"> </w:t>
      </w:r>
      <w:r>
        <w:rPr>
          <w:rStyle w:val="Strong"/>
        </w:rPr>
        <w:t>não se fixa</w:t>
      </w:r>
      <w:r>
        <w:rPr/>
        <w:t xml:space="preserve"> (benefício permanente; revisão na forma do art. 101 da Lei 8.213/91). - </w:t>
      </w:r>
      <w:r>
        <w:rPr>
          <w:rStyle w:val="Strong"/>
        </w:rPr>
        <w:t>RMI:</w:t>
      </w:r>
      <w:r>
        <w:rPr/>
        <w:t xml:space="preserve"> </w:t>
      </w:r>
      <w:r>
        <w:rPr>
          <w:rStyle w:val="Strong"/>
        </w:rPr>
        <w:t>um salário mínimo</w:t>
      </w:r>
      <w:r>
        <w:rPr/>
        <w:t xml:space="preserve"> (art. 39, I, da Lei 8.213/91 — segurado especial). - </w:t>
      </w:r>
      <w:r>
        <w:rPr>
          <w:rStyle w:val="Strong"/>
        </w:rPr>
        <w:t>Tutela de urgência:</w:t>
      </w:r>
      <w:r>
        <w:rPr/>
        <w:t xml:space="preserve"> conceder na sentença (cognição exauriente + natureza alimentar), com implantação em 30 dias. - </w:t>
      </w:r>
      <w:r>
        <w:rPr>
          <w:rStyle w:val="Strong"/>
        </w:rPr>
        <w:t>Prescrição:</w:t>
      </w:r>
      <w:r>
        <w:rPr/>
        <w:t xml:space="preserve"> não há parcelas prescritas (DER 08/10/2024; ajuizamento 14/10/2025). - </w:t>
      </w:r>
      <w:r>
        <w:rPr>
          <w:rStyle w:val="Strong"/>
        </w:rPr>
        <w:t>Honorários:</w:t>
      </w:r>
      <w:r>
        <w:rPr/>
        <w:t xml:space="preserve"> 10% sobre as parcelas vencidas até a sentença (Súmula 111/STJ). Custas: isento o INSS; autor beneficiário da gratuidade (ID 87179964). Sem reexame (art. 496, § 3º, I, do CPC). - Deduções: valores inacumuláveis (não há registro de nenhum).</w:t>
      </w:r>
    </w:p>
    <w:p>
      <w:pPr>
        <w:pStyle w:val="BodyText"/>
        <w:bidi w:val="0"/>
        <w:jc w:val="left"/>
        <w:rPr/>
      </w:pPr>
      <w:r>
        <w:rPr>
          <w:rStyle w:val="Strong"/>
        </w:rPr>
        <w:t>8.4 Cenário pós-instrução — se a prova oral não confirmar o labor rural (ou se revelar abandono da lavoura há mais de 12 meses antes da DII):</w:t>
      </w:r>
      <w:r>
        <w:rPr/>
        <w:t xml:space="preserve"> </w:t>
      </w:r>
      <w:r>
        <w:rPr>
          <w:rStyle w:val="Strong"/>
        </w:rPr>
        <w:t>IMPROCEDÊNCIA</w:t>
      </w:r>
      <w:r>
        <w:rPr/>
        <w:t xml:space="preserve"> (ausência de qualidade de segurado na DII), modelo não coberto. A questão da doença congênita (art. 42, § 2º) seria fundamento adicional.</w:t>
      </w:r>
    </w:p>
    <w:p>
      <w:pPr>
        <w:pStyle w:val="BodyText"/>
        <w:bidi w:val="0"/>
        <w:jc w:val="left"/>
        <w:rPr/>
      </w:pPr>
      <w:r>
        <w:rPr>
          <w:rStyle w:val="Strong"/>
        </w:rPr>
        <w:t>8.5 Pontos de atenção / riscos para o Juiz:</w:t>
      </w:r>
    </w:p>
    <w:p>
      <w:pPr>
        <w:pStyle w:val="BodyText"/>
        <w:numPr>
          <w:ilvl w:val="0"/>
          <w:numId w:val="85"/>
        </w:numPr>
        <w:tabs>
          <w:tab w:val="clear" w:pos="1134"/>
          <w:tab w:val="left" w:pos="709" w:leader="none"/>
        </w:tabs>
        <w:bidi w:val="0"/>
        <w:ind w:hanging="283" w:left="709"/>
        <w:jc w:val="left"/>
        <w:rPr/>
      </w:pPr>
      <w:r>
        <w:rPr>
          <w:rStyle w:val="Strong"/>
        </w:rPr>
        <w:t>Pedido principal × assunto do PJe:</w:t>
      </w:r>
      <w:r>
        <w:rPr/>
        <w:t xml:space="preserve"> o assunto cadastrado (auxílio por incapacidade temporária) e o relatório da decisão de ID 87179964 ("visando a concessão de auxílio doença") não refletem a inicial, cujo pedido principal é a aposentadoria por invalidez. A sentença deve enfrentar o pedido principal (art. 490 do CPC).</w:t>
      </w:r>
    </w:p>
    <w:p>
      <w:pPr>
        <w:pStyle w:val="BodyText"/>
        <w:numPr>
          <w:ilvl w:val="0"/>
          <w:numId w:val="85"/>
        </w:numPr>
        <w:tabs>
          <w:tab w:val="clear" w:pos="1134"/>
          <w:tab w:val="left" w:pos="709" w:leader="none"/>
        </w:tabs>
        <w:bidi w:val="0"/>
        <w:ind w:hanging="283" w:left="709"/>
        <w:jc w:val="left"/>
        <w:rPr/>
      </w:pPr>
      <w:r>
        <w:rPr>
          <w:rStyle w:val="Strong"/>
        </w:rPr>
        <w:t>Adicional de 25% (art. 45):</w:t>
      </w:r>
      <w:r>
        <w:rPr/>
        <w:t xml:space="preserve"> a perita respondeu "SIM" ao quesito sobre impedimento para os atos da vida independente, mas </w:t>
      </w:r>
      <w:r>
        <w:rPr>
          <w:rStyle w:val="Strong"/>
        </w:rPr>
        <w:t>não houve pedido</w:t>
      </w:r>
      <w:r>
        <w:rPr/>
        <w:t xml:space="preserve">. Concedê-lo de ofício configuraria julgamento </w:t>
      </w:r>
      <w:r>
        <w:rPr>
          <w:rStyle w:val="Emphasis"/>
        </w:rPr>
        <w:t>extra petita</w:t>
      </w:r>
      <w:r>
        <w:rPr/>
        <w:t xml:space="preserve"> (arts. 141 e 492 do CPC). Recomenda-se não concedê-lo, ressalvada a via administrativa.</w:t>
      </w:r>
    </w:p>
    <w:p>
      <w:pPr>
        <w:pStyle w:val="BodyText"/>
        <w:numPr>
          <w:ilvl w:val="0"/>
          <w:numId w:val="85"/>
        </w:numPr>
        <w:tabs>
          <w:tab w:val="clear" w:pos="1134"/>
          <w:tab w:val="left" w:pos="709" w:leader="none"/>
        </w:tabs>
        <w:bidi w:val="0"/>
        <w:ind w:hanging="283" w:left="709"/>
        <w:jc w:val="left"/>
        <w:rPr/>
      </w:pPr>
      <w:r>
        <w:rPr>
          <w:rStyle w:val="Strong"/>
        </w:rPr>
        <w:t>Laudo judicial sucinto e irregular na forma</w:t>
      </w:r>
      <w:r>
        <w:rPr/>
        <w:t xml:space="preserve"> (sem data do exame, histórico, exame físico, especialidade, DII/DID; letras dos quesitos desalinhadas; CID H40.1 sem lastro). Como converge com a perícia do INSS e com o laudo especializado, o risco é baixo, mas a fundamentação deve apoiar-se também nos IDs 98931583 e 84408539 (art. 479 do CPC).</w:t>
      </w:r>
    </w:p>
    <w:p>
      <w:pPr>
        <w:pStyle w:val="BodyText"/>
        <w:numPr>
          <w:ilvl w:val="0"/>
          <w:numId w:val="85"/>
        </w:numPr>
        <w:tabs>
          <w:tab w:val="clear" w:pos="1134"/>
          <w:tab w:val="left" w:pos="709" w:leader="none"/>
        </w:tabs>
        <w:bidi w:val="0"/>
        <w:ind w:hanging="283" w:left="709"/>
        <w:jc w:val="left"/>
        <w:rPr/>
      </w:pPr>
      <w:r>
        <w:rPr>
          <w:rStyle w:val="Strong"/>
        </w:rPr>
        <w:t>Doença congênita/hereditária (DID 30/01/1979)</w:t>
      </w:r>
      <w:r>
        <w:rPr/>
        <w:t xml:space="preserve"> — é preciso afastar expressamente o art. 42, § 2º, com base na progressão (DII administrativa em 2024) e na prova de trabalho efetivo anterior.</w:t>
      </w:r>
    </w:p>
    <w:p>
      <w:pPr>
        <w:pStyle w:val="BodyText"/>
        <w:numPr>
          <w:ilvl w:val="0"/>
          <w:numId w:val="85"/>
        </w:numPr>
        <w:tabs>
          <w:tab w:val="clear" w:pos="1134"/>
          <w:tab w:val="left" w:pos="709" w:leader="none"/>
        </w:tabs>
        <w:bidi w:val="0"/>
        <w:ind w:hanging="283" w:left="709"/>
        <w:jc w:val="left"/>
        <w:rPr/>
      </w:pPr>
      <w:r>
        <w:rPr>
          <w:rStyle w:val="Strong"/>
        </w:rPr>
        <w:t>Comodato de 2025:</w:t>
      </w:r>
      <w:r>
        <w:rPr/>
        <w:t xml:space="preserve"> firmado pela mesma pessoa que assinou a procuração a rogo; terra de assentamento sem título; reconhecimento de firma posterior à DER. Não deve ser tomado como prova autônoma do período pretérito.</w:t>
      </w:r>
    </w:p>
    <w:p>
      <w:pPr>
        <w:pStyle w:val="BodyText"/>
        <w:numPr>
          <w:ilvl w:val="0"/>
          <w:numId w:val="85"/>
        </w:numPr>
        <w:tabs>
          <w:tab w:val="clear" w:pos="1134"/>
          <w:tab w:val="left" w:pos="709" w:leader="none"/>
        </w:tabs>
        <w:bidi w:val="0"/>
        <w:ind w:hanging="283" w:left="709"/>
        <w:jc w:val="left"/>
        <w:rPr/>
      </w:pPr>
      <w:r>
        <w:rPr>
          <w:rStyle w:val="Strong"/>
        </w:rPr>
        <w:t>Divergências menores:</w:t>
      </w:r>
      <w:r>
        <w:rPr/>
        <w:t xml:space="preserve"> estado civil (solteiro × união estável); grafia do nome na conta de energia ("DUSDETE"); data interna do mandado ("cinco de junho de 2025"); carta de indeferimento com termo de ciência "08 de Outubro de 2025"; dossiê médico com campos contraditórios.</w:t>
      </w:r>
    </w:p>
    <w:p>
      <w:pPr>
        <w:pStyle w:val="BodyText"/>
        <w:numPr>
          <w:ilvl w:val="0"/>
          <w:numId w:val="85"/>
        </w:numPr>
        <w:tabs>
          <w:tab w:val="clear" w:pos="1134"/>
          <w:tab w:val="left" w:pos="709" w:leader="none"/>
        </w:tabs>
        <w:bidi w:val="0"/>
        <w:ind w:hanging="283" w:left="709"/>
        <w:jc w:val="left"/>
        <w:rPr/>
      </w:pPr>
      <w:r>
        <w:rPr>
          <w:rStyle w:val="Strong"/>
        </w:rPr>
        <w:t>Valor da causa (R$ 1.000,00) aparentemente subestimado</w:t>
      </w:r>
      <w:r>
        <w:rPr/>
        <w:t xml:space="preserve"> (art. 292, §§ 1º e 2º, do CPC: vencidas + 12 vincendas). Não interfere no rito, mas pode ser corrigido de ofício (art. 292, § 3º).</w:t>
      </w:r>
    </w:p>
    <w:p>
      <w:pPr>
        <w:pStyle w:val="BodyText"/>
        <w:numPr>
          <w:ilvl w:val="0"/>
          <w:numId w:val="85"/>
        </w:numPr>
        <w:tabs>
          <w:tab w:val="clear" w:pos="1134"/>
          <w:tab w:val="left" w:pos="709" w:leader="none"/>
        </w:tabs>
        <w:bidi w:val="0"/>
        <w:ind w:hanging="283" w:left="709"/>
        <w:jc w:val="left"/>
        <w:rPr/>
      </w:pPr>
      <w:r>
        <w:rPr>
          <w:rStyle w:val="Strong"/>
        </w:rPr>
        <w:t>Destaque de honorários contratuais</w:t>
      </w:r>
      <w:r>
        <w:rPr/>
        <w:t xml:space="preserve"> (pedido "c"): o contrato não foi juntado (art. 22, § 4º, do EOAB) — questão para o cumprimento de sentença.</w:t>
      </w:r>
    </w:p>
    <w:p>
      <w:pPr>
        <w:pStyle w:val="BodyText"/>
        <w:numPr>
          <w:ilvl w:val="0"/>
          <w:numId w:val="85"/>
        </w:numPr>
        <w:tabs>
          <w:tab w:val="clear" w:pos="1134"/>
          <w:tab w:val="left" w:pos="709" w:leader="none"/>
        </w:tabs>
        <w:bidi w:val="0"/>
        <w:ind w:hanging="283" w:left="709"/>
        <w:jc w:val="left"/>
        <w:rPr/>
      </w:pPr>
      <w:r>
        <w:rPr>
          <w:rStyle w:val="Strong"/>
        </w:rPr>
        <w:t>Competência delegada:</w:t>
      </w:r>
      <w:r>
        <w:rPr/>
        <w:t xml:space="preserve"> não impugnada. Não há nos autos elemento sobre a inclusão de Itaueira no rol do TRF1 (Lei 13.876/2019) — verificar, se for o caso.</w:t>
      </w:r>
    </w:p>
    <w:p>
      <w:pPr>
        <w:pStyle w:val="HorizontalLine"/>
        <w:bidi w:val="0"/>
        <w:jc w:val="left"/>
        <w:rPr/>
      </w:pPr>
      <w:r>
        <w:rPr/>
      </w:r>
    </w:p>
    <w:p>
      <w:pPr>
        <w:pStyle w:val="Heading4"/>
        <w:bidi w:val="0"/>
        <w:jc w:val="left"/>
        <w:rPr/>
      </w:pPr>
      <w:r>
        <w:rPr/>
        <w:t>PARTE 9: TRECHOS LITERAIS (para conferência)</w:t>
      </w:r>
    </w:p>
    <w:p>
      <w:pPr>
        <w:pStyle w:val="BodyText"/>
        <w:bidi w:val="0"/>
        <w:jc w:val="left"/>
        <w:rPr/>
      </w:pPr>
      <w:r>
        <w:rPr>
          <w:rStyle w:val="Strong"/>
        </w:rPr>
        <w:t>(a) Motivo do indeferimento — Carta do INSS (ID 84408536, pág. 2, PDF p. 16):</w:t>
      </w:r>
    </w:p>
    <w:p>
      <w:pPr>
        <w:pStyle w:val="BlockQuotation"/>
        <w:bidi w:val="0"/>
        <w:jc w:val="left"/>
        <w:rPr/>
      </w:pPr>
      <w:r>
        <w:rPr/>
        <w:t>"Número do Benefício: 716.427.609-0 Espécie: 32" "Assunto: BENEFÍCIO POR INCAPACIDADE PERMANENTE" "Decisão: NEGADO" "Motivo: Falta comprovação como segurado (a)" "Fundamentação Legal: Arts. 12 e 14 da Lei nº 8.212, de 24/07/1991, arts. 11, 13, 19 e 59 da Lei nº 8.213, de 24/07/1991, arts. 9º, 11, 71 e 337 do Regulamento da Previdência Social, aprovado pelo Decreto nº 3.048, de 06/05/1999 e art. 7º, XXXIII, da Constituição Federal, de 05/10/1988." "O Aposentadoria por Incapacidade Permanente foi negado, pois não comprovou a qualidade de segurado no Regime Geral de Previdência Social - RGPS, embora a perícia tenha reconhecido a incapacidade para o trabalho ou para a atividade habitual." "Data: 14 de outubro de 2025."</w:t>
      </w:r>
    </w:p>
    <w:p>
      <w:pPr>
        <w:pStyle w:val="BodyText"/>
        <w:bidi w:val="0"/>
        <w:jc w:val="left"/>
        <w:rPr/>
      </w:pPr>
      <w:r>
        <w:rPr/>
        <w:t>Protocolo do requerimento (ID 84408536, pág. 1, PDF p. 15):</w:t>
      </w:r>
    </w:p>
    <w:p>
      <w:pPr>
        <w:pStyle w:val="BlockQuotation"/>
        <w:bidi w:val="0"/>
        <w:jc w:val="left"/>
        <w:rPr/>
      </w:pPr>
      <w:r>
        <w:rPr/>
        <w:t>"Data de entrada do requerimento 08/10/2024" … "Tipo de Incapacidade Temporária (Auxílio por Incapacidade Temporária)" … "Categoria do trabalhador na data do afastamento Segurado especial" … "A pessoa ficou sem trabalhar a partir da data do afastamento do trabalho ou da atividade habitual? Sim" … "Espécie do Beneficio 32" … "NB 7164276090"</w:t>
      </w:r>
    </w:p>
    <w:p>
      <w:pPr>
        <w:pStyle w:val="BodyText"/>
        <w:bidi w:val="0"/>
        <w:jc w:val="left"/>
        <w:rPr/>
      </w:pPr>
      <w:r>
        <w:rPr>
          <w:rStyle w:val="Strong"/>
        </w:rPr>
        <w:t>(b) Laudo pericial judicial (ID 97316519; transcrição das páginas digitalizadas, PDF p. 40–41):</w:t>
      </w:r>
      <w:r>
        <w:rPr/>
        <w:t xml:space="preserve"> Pág. 1 — "QUESITOS DO JUIZ":</w:t>
      </w:r>
    </w:p>
    <w:p>
      <w:pPr>
        <w:pStyle w:val="BlockQuotation"/>
        <w:bidi w:val="0"/>
        <w:jc w:val="left"/>
        <w:rPr/>
      </w:pPr>
      <w:r>
        <w:rPr/>
        <w:t>"A – SIM, CEGUEIRA BILATERAL. CID: H 47.2/ H 40.1/ H 35.5" "B –TRATA-SE DE PACIENTE COM BAIXA ESCOLARIDADE, LAVRADOR, COM CEGUEIRA IRREVERSÍVEL BILATERALMENTE." "C- ATESTADO DE MÉDICO ESPECIALISTA (OFTALMOLOGISTA) E EXAMES OFTALMOLÓGICOS." "D – INCAPACIDADE PERMANENTE E TOTAL." "E – NÃO, POIS, TRATA-SE DE CASO IRREVERSÍVEL DE CEGUEIRA BILATERAL." "F- NÃO." "G- NÃO." "H – NÃO." "I- NÃO." "ITAUEIRA/ PI, 25 DE MAIO DE 2026" — "SAARA KÉNDELE DE ALMEIDA RAMOS LIMA CRM PI – 6934"</w:t>
      </w:r>
    </w:p>
    <w:p>
      <w:pPr>
        <w:pStyle w:val="BodyText"/>
        <w:bidi w:val="0"/>
        <w:jc w:val="left"/>
        <w:rPr/>
      </w:pPr>
      <w:r>
        <w:rPr/>
        <w:t>Pág. 2 — "QUESITOS DO REQUERENTE":</w:t>
      </w:r>
    </w:p>
    <w:p>
      <w:pPr>
        <w:pStyle w:val="BlockQuotation"/>
        <w:bidi w:val="0"/>
        <w:jc w:val="left"/>
        <w:rPr/>
      </w:pPr>
      <w:r>
        <w:rPr/>
        <w:t>"1 – SIM." "2 E 3 – CEGUEIRA BILATERAL. CID: H 47.2/ H 40.1/ H 35.5." "4 – SIM." "5- PERMANENTE E TOTAL." "6 – SIM." "7- NÃO." "8 – SIM." "9- SEM MAIS EXPLICAÇÕES."</w:t>
      </w:r>
    </w:p>
    <w:p>
      <w:pPr>
        <w:pStyle w:val="BodyText"/>
        <w:bidi w:val="0"/>
        <w:jc w:val="left"/>
        <w:rPr/>
      </w:pPr>
      <w:r>
        <w:rPr/>
        <w:t>Correspondência com as perguntas (formulários, IDs 91140771 e 91140748 — reproduzidos nas págs. 3–4 do laudo): - Juízo, na ordem do formulário: "A) O(a) autor(a) apresenta doença que o (a) incapacite…? Indicar o CID" / "B) Quais as justificativas…" / "C) Em que essa conclusão está fundamentada…" / "D) …qual é o estado mórbido incapacitante?" / "E) Caso haja incapacidade, é possível que o (a) autor(a) se recupere ou seja reabilitado(a) para o exercício de outra atividade?" / "G) Em caso afirmativo, é possível determinar a data do início da incapacidade e da doença e a data de sua recuperação?" / "H) Atualmente, o quadro mórbido incapacitante encontra-se compensado?" / "G) O(a) autor(a) pode trabalhar e executar tarefas atinentes à sua profissão?" / "I) Em caso negativo, pode realizar outra atividade?" — as respostas "F", "G", "H" e "I" do laudo correspondem, pela ordem, às quatro últimas perguntas (data de início / compensado / pode trabalhar / outra atividade), todas respondidas "NÃO". - Autor: "4- Essas doenças geram incapacidade para a vida independente e para o exercício de atividade laboral?" → "SIM"; "5 - Essa incapacidade, se existente, é temporária ou permanente? Total ou parcial?" → "PERMANENTE E TOTAL"; "7-É possível estimar a data do início da doença/lesão e da cessação, se for o caso? Qual (mês/ano)?" → "NÃO"; "8- A incapacidade do periciando o impede também de praticar os atos da vida independente?" → "SIM".</w:t>
      </w:r>
    </w:p>
    <w:p>
      <w:pPr>
        <w:pStyle w:val="BodyText"/>
        <w:bidi w:val="0"/>
        <w:jc w:val="left"/>
        <w:rPr/>
      </w:pPr>
      <w:r>
        <w:rPr>
          <w:rStyle w:val="Strong"/>
        </w:rPr>
        <w:t>(c) Perícia administrativa (Dossiê médico, ID 98931583, PDF p. 58):</w:t>
      </w:r>
    </w:p>
    <w:p>
      <w:pPr>
        <w:pStyle w:val="BlockQuotation"/>
        <w:bidi w:val="0"/>
        <w:jc w:val="left"/>
        <w:rPr/>
      </w:pPr>
      <w:r>
        <w:rPr/>
        <w:t>"Não há laudo médico pericial para este requerimento." "HISTÓRICO DE LAUDOS MÉDICOS PERICIAIS - PMF" "NB 7164276090 | Protocolo PMF 629500264 | Data realização exame 07/10/2025 | Situação 4 | CID H472 | CID secundário H353 | Tipo de conclusão de perícia 2 - Favorável (laudo incapaz) | Data comprovação incapacidade (DCI) [em branco] | DCB [em branco] | DID 30/01/1979 | DII 10/04/2024 | NB restabelecimento [em branco] | Passível de RP Não | Faz jus auxílio acidente? Não | Possui isenção carência? Sim | Possui isenção carência por gestação de alto risco? Não | Possui isenção IR Sim | Recuperação da capacidade laborativa 1 - Não existe incapacidade"</w:t>
      </w:r>
    </w:p>
    <w:p>
      <w:pPr>
        <w:pStyle w:val="BodyText"/>
        <w:bidi w:val="0"/>
        <w:jc w:val="left"/>
        <w:rPr/>
      </w:pPr>
      <w:r>
        <w:rPr>
          <w:rStyle w:val="Strong"/>
        </w:rPr>
        <w:t>(d) Contestação — parágrafos centrais (ID 98931582):</w:t>
      </w:r>
    </w:p>
    <w:p>
      <w:pPr>
        <w:pStyle w:val="BlockQuotation"/>
        <w:bidi w:val="0"/>
        <w:jc w:val="left"/>
        <w:rPr/>
      </w:pPr>
      <w:r>
        <w:rPr/>
        <w:t>(pág. 1) "CONTESTAÇÃO TIPO3#634045# / CITAÇÃO SEM LAUDO / ROL DE QUESITOS" (pág. 1) "Conforme fundamentos abaixo mencionados, não faz jus ao benefício, devendo ser julgado improcedente o pedido inicial." (pág. 2) "Em casos como o presente, em que o indeferimento administrativo do benefício por incapacidade ocorreu justamente porque o perito médico federal concluiu pela capacidade laborativa da parte autora, a ausência do laudo médico judicial torna inespecífica a primeira manifestação da autarquia, pois inexistem os elementos essenciais para o debate do caso concreto, tais como, data de início da doença e da incapacidade." (pág. 3) "Assim, caso não estejam presentes dos requisitos elencados no art. 129-A, I e II, da Lei 8.213/91, requer seja a parte autora intimada para emendar a petição inicial." (pág. 4) "Ausente o pedido de prorrogação, o processo deve ser extinto sem julgamento de mérito." (pág. 5) "Apenas terá direito ao benefício por incapacidade aquele que, no advento do fato gerador (incapacidade), possuir qualidade de segurado e cumprir a carência prevista para o benefício." (pág. 5) "Se a incapacidade ocorrer antes da filiação ao RGPS, nenhum benefício é devido. Da mesma forma, caso ocorra a perda da qualidade de segurado, mesmo que haja posterior reingresso no RGPS, a incapacidade ocorrida no período em que o interessado não detinha qualidade de segurado não está coberta pela Previdência Social." (pág. 6) "o artigo 45 da lei 8.213/1991 é claro ao dispor que o adicional é devido somente aos aposentados por invalidez que, efetivamente, necessitarem de assistência de outra pessoa em caráter permanente." (pág. 9) "Ante o exposto, requer o INSS, sem prejuízo do acolhimento das preliminares, sejam os pedidos julgados totalmente improcedentes, condenando a parte autora no pagamento das custas do processo e da verba honorária, com fulcro no art. 85, §§2º e 6º, do CPC, sendo indevidos nas hipóteses da Lei 9.099/95." (pág. 9) "A observância da prescrição quinquenal;" (pág. 9–10) "Considerando a prova documental produzida na defesa, a Autarquia entende desnecessária a realização da audiência e requer o julgamento antecipado da lide."</w:t>
      </w:r>
    </w:p>
    <w:p>
      <w:pPr>
        <w:pStyle w:val="BodyText"/>
        <w:bidi w:val="0"/>
        <w:jc w:val="left"/>
        <w:rPr/>
      </w:pPr>
      <w:r>
        <w:rPr>
          <w:rStyle w:val="Strong"/>
        </w:rPr>
        <w:t>(e) Linhas relevantes do CNIS / dossiê previdenciário (ID 98931584, PDF p. 59–60):</w:t>
      </w:r>
    </w:p>
    <w:p>
      <w:pPr>
        <w:pStyle w:val="BlockQuotation"/>
        <w:bidi w:val="0"/>
        <w:jc w:val="left"/>
        <w:rPr/>
      </w:pPr>
      <w:r>
        <w:rPr/>
        <w:t>"DATA AJUIZAMENTO 14/10/2025" … "NIT 21229377540" … "DATA DE NASCIMENTO 29/01/1979" … "SEXO MASCULINO" … "ENDEREÇO PRINCIPAL Logradouro: MOISES BEZERRA LIMA, Número: 1, Bairro: MOISES BEZERRA LIMA" … "CTPS Número: 0000597, Série: 00027, UF: PI" "Não há relação dos processos movidos pelo autor contra o INSS." "716.427.609-0 | 32 - APOSENTADORIA POR INCAPACIDADE PERMANENTE PREVIDENCIÁRIA | DER 08/10/2024 | INDEFERIDO | FALTA_COMPROVACAO_COMO_SEGURADO(A)" "RELAÇÕES PREVIDENCIÁRIAS — Seq 1 | NIT 21229377540 | 7164276090 | 32 - APOSENTADORIA INVALIDEZ PREVIDENCIARIA | Tipo de filiação: Benefício" "Não há atividades declaradas pelo contribuinte" "Dados do Benefício — 1 | 7164276090 | 32 - APOSENTADORIA INVALIDEZ PREVIDENCIARIA | DER 08/10/2024 | Data Indeferimento 09/10/2025 | INDEFERIDO | Forma de Filiação 0 - DESEMPREGADO | Ramo de Atividade 0 - NÃO INFORMADO | Motivo 81 - FALTA_COMPROVACAO_COMO_SEGURADO(A) | APS 5021080"</w:t>
      </w:r>
    </w:p>
    <w:p>
      <w:pPr>
        <w:pStyle w:val="BodyText"/>
        <w:bidi w:val="0"/>
        <w:jc w:val="left"/>
        <w:rPr/>
      </w:pPr>
      <w:r>
        <w:rPr>
          <w:rStyle w:val="Strong"/>
        </w:rPr>
        <w:t>(f) Decisão que deferiu a gratuidade e determinou a perícia (ID 87179964, assinada em 01/12/2025):</w:t>
      </w:r>
    </w:p>
    <w:p>
      <w:pPr>
        <w:pStyle w:val="BlockQuotation"/>
        <w:bidi w:val="0"/>
        <w:jc w:val="left"/>
        <w:rPr/>
      </w:pPr>
      <w:r>
        <w:rPr/>
        <w:t>(pág. 1) "Defiro a gratuidade da justiça." (pág. 1) "Analisando o contido nos autos, em cognição sumária, tenho que não estão presentes os requisitos autorizadores da tutela de urgência requerida pela parte autora, eis que resta controvertida a incapacidade para desempenho de suas atividades laborais." (pág. 1) "Ademais, no caso de segurado especial, apesar de não estar obrigada a recolher contribuições previdenciárias mensais, deve comprovar o exercício de atividade rural por número de meses igual à carência. Assim, em casos desta natureza, indispensável a comprovação do exercício da atividade rural pelo período legal anterior ao surgimento da alegada incapacidade." (pág. 1) "No caso dos autos, considerando a documentação comprobatória apresentada, entendo que não se encontram presentes os requisitos para o deferimento da medida liminar, sendo necessário a instrução do feito para comprovação da incapacidade alegada, bem como a sua qualidade de segurada especial rural." (pág. 2) "Pelo exposto, com fundamento no art. 300 do CPC, indefiro a tutela de urgência requerida." (pág. 2) "Assim, determino a REALIZAÇÃO DE PERÍCIA MÉDICA, a ser agendada pela Secretaria da Vara junto a médico da rede pública de saúde, devendo o perito nomeado elaborar laudo pericial, no prazo de 20 (vinte) dias, respondendo os seguintes quesitos, além dos que venham a ser apresentados pelas partes." (pág. 2) "Após a realização da perícia, caso a conclusão do exame médico pericial judicial mantiver o resultado da decisão proferida pela perícia realizada na via administrativa (INSS), intime-se a parte autora para manifestação no prazo de 10 (dez) dias e, após, voltem-me conclusos (art. 129-A, §2º da Lei nº 8.213/91). Em caso de divergência, CITE-SE o Instituto Nacional do Seguro Social - INSS para oferecer contestação, no prazo de 30 (trinta) dias, sob pena de revelia, com presunção de veracidade dos fatos alegado pelo autor, nos termos do art. 344 do CPC." (pág. 3) "ITAUEIRA-PI, 30 de novembro de 2025."</w:t>
      </w:r>
    </w:p>
    <w:p>
      <w:pPr>
        <w:pStyle w:val="BodyText"/>
        <w:bidi w:val="0"/>
        <w:jc w:val="left"/>
        <w:rPr/>
      </w:pPr>
      <w:r>
        <w:rPr>
          <w:rStyle w:val="Strong"/>
        </w:rPr>
        <w:t>(g) Ata de audiência:</w:t>
      </w:r>
      <w:r>
        <w:rPr/>
        <w:t xml:space="preserve"> </w:t>
      </w:r>
      <w:r>
        <w:rPr>
          <w:rStyle w:val="Strong"/>
        </w:rPr>
        <w:t>Não há</w:t>
      </w:r>
      <w:r>
        <w:rPr/>
        <w:t xml:space="preserve"> — nenhuma audiência foi designada ou realizada.</w:t>
      </w:r>
    </w:p>
    <w:p>
      <w:pPr>
        <w:pStyle w:val="BodyText"/>
        <w:bidi w:val="0"/>
        <w:jc w:val="left"/>
        <w:rPr/>
      </w:pPr>
      <w:r>
        <w:rPr>
          <w:rStyle w:val="Strong"/>
        </w:rPr>
        <w:t>(h) Complementares — laudo particular e designação da perícia:</w:t>
      </w:r>
      <w:r>
        <w:rPr/>
        <w:t xml:space="preserve"> - Laudo oftalmológico (ID 84408539, PDF p. 17): "BAIXA VISUAL SEVERA POR POSSÍVEL DOENÇA DE STARGARDT EM AMBOS OS OLHOS" … "OD: CONTA DEDOS PRÓXIMO A FACE OE: CONTA DEDOS PRÓXIMO A FACE" … "Fundoscopia: Retinas aplicadas. Papilas ópticas PÁLIDAS. Máculas COM BRILHO EM METAL BATIDO." … "INCAPACIDADE PERMANENTE PARA TRABALHO; SEM PROGNÓSTICO DE MELHORA DA ACUIDADE VISUAL" … "CID 10 54.3 H 35.5" … "Teresina, 20 de Setembro de 2024 09:11" — "Dr. José Wilson Alves de Amorim Filho CRM 9097/PI". - Certidão do oficial de justiça (ID 91168142, pág. 2, PDF p. 38): "…INTIMEI a Dra. SAARA KRNDELE DE ALMEIDA RAMOS LIMA, da nomeação como perito, que após ouvir a leitura do mandado exarou sua nota de ciente e aceitou a contrafé que lhe ofereci junto com a cópia dos quesitos. E a seguir designou o dia 02-03-2026 às 11:00 horas no HOSPITAL DE ITAUEIRA-PI a realização do exame clínico no requerente, em seguida intimei a requerente, entregando-lhe uma cópia do mandado; Dou fé." - Inicial — pedidos (ID 84408505, pág. 6–7): "1- A conceder o benefício aposentadoria por invalidez, bem como a pagar as diferenças vencidas e vincendas…"; "2 – Subsidiariamente a concessão do benefício auxílio doença e ou auxílio acidente, de acordo com a incapacidade…"; "3- Que a data de início do pagamento do benefício seja fixada desde a data da constatação da incapacidade laboral ou desde a DER;". - Manifestação sobre o laudo (ID 97325028): "O laudo pericial foi claro e conclusivo ao atestar que a parte autora se encontra incapacitada Permanente para o exercício da atividade laborativa habitual." … "requer-se a imediata concessão do benefício de APOSENTADORIA POR INCAPACIDADE PERMANENTE, nos termos do art. 42 da Lei 8.213/91."</w:t>
      </w:r>
    </w:p>
    <w:p>
      <w:pPr>
        <w:pStyle w:val="HorizontalLine"/>
        <w:bidi w:val="0"/>
        <w:jc w:val="left"/>
        <w:rPr/>
      </w:pPr>
      <w:r>
        <w:rPr/>
      </w:r>
    </w:p>
    <w:p>
      <w:pPr>
        <w:pStyle w:val="Heading3"/>
        <w:bidi w:val="0"/>
        <w:jc w:val="left"/>
        <w:rPr/>
      </w:pPr>
      <w:r>
        <w:rPr/>
        <w:t>3.6 RELATÓRIO DE ASSESSORIA – PROCESSO 0801025-63.2023.8.18.0056</w:t>
      </w:r>
    </w:p>
    <w:p>
      <w:pPr>
        <w:pStyle w:val="BodyText"/>
        <w:bidi w:val="0"/>
        <w:jc w:val="left"/>
        <w:rPr/>
      </w:pPr>
      <w:r>
        <w:rPr>
          <w:rStyle w:val="Strong"/>
        </w:rPr>
        <w:t>Autor:</w:t>
      </w:r>
      <w:r>
        <w:rPr/>
        <w:t xml:space="preserve"> GILMAR JOSÉ DE SOUSA (CPF 059.228.393-30; nasc. 29/03/1973; NIT 168.96047.36-5) – adv. Mariana Feitosa Carvalho (OAB-PI 12.327) </w:t>
      </w:r>
      <w:r>
        <w:rPr>
          <w:rStyle w:val="Strong"/>
        </w:rPr>
        <w:t>Réu:</w:t>
      </w:r>
      <w:r>
        <w:rPr/>
        <w:t xml:space="preserve"> INSS </w:t>
      </w:r>
      <w:r>
        <w:rPr>
          <w:rStyle w:val="Strong"/>
        </w:rPr>
        <w:t>Juízo:</w:t>
      </w:r>
      <w:r>
        <w:rPr/>
        <w:t xml:space="preserve"> Vara Única da Comarca de Itaueira-PI (competência delegada federal – recursos ao TRF da 1ª Região) </w:t>
      </w:r>
      <w:r>
        <w:rPr>
          <w:rStyle w:val="Strong"/>
        </w:rPr>
        <w:t>Classe atual no PJe:</w:t>
      </w:r>
      <w:r>
        <w:rPr/>
        <w:t xml:space="preserve"> Cumprimento de Sentença contra a Fazenda Pública (12078) – capa, PDF pág. 1; ID 98295248 </w:t>
      </w:r>
      <w:r>
        <w:rPr>
          <w:rStyle w:val="Strong"/>
        </w:rPr>
        <w:t>Situação:</w:t>
      </w:r>
      <w:r>
        <w:rPr/>
        <w:t xml:space="preserve"> sentença de procedência (ID 87939725, 16/01/2026); benefício implantado (NB 730.151.720-4); concluso "para sentença" em 09/06/2026 (ID 98295248).</w:t>
      </w:r>
    </w:p>
    <w:p>
      <w:pPr>
        <w:pStyle w:val="BodyText"/>
        <w:bidi w:val="0"/>
        <w:jc w:val="left"/>
        <w:rPr/>
      </w:pPr>
      <w:r>
        <w:rPr>
          <w:rStyle w:val="Strong"/>
        </w:rPr>
        <w:t>Convenções:</w:t>
      </w:r>
      <w:r>
        <w:rPr/>
        <w:t xml:space="preserve"> "FATO" = o que consta dos autos, com ID e página (a "pág." é a do documento no PJe; "PDF pág." é a do arquivo integral, em ordem cronológica inversa). "[ANÁLISE]" = avaliação desta assessoria. "[leitura incerta]" = trecho manuscrito de leitura duvidosa. "[VERIFICAR]" = referência normativa ou jurisprudencial a confirmar em fonte oficial antes de ser citada (não houve acesso à internet).</w:t>
      </w:r>
    </w:p>
    <w:p>
      <w:pPr>
        <w:pStyle w:val="BodyText"/>
        <w:bidi w:val="0"/>
        <w:jc w:val="left"/>
        <w:rPr/>
      </w:pPr>
      <w:r>
        <w:rPr>
          <w:rStyle w:val="Strong"/>
        </w:rPr>
        <w:t>Correções ao roteiro (relprev.md):</w:t>
      </w:r>
      <w:r>
        <w:rPr/>
        <w:t xml:space="preserve"> (i) a "inovação fática/probatória não submetida ao INSS" corresponde ao </w:t>
      </w:r>
      <w:r>
        <w:rPr>
          <w:rStyle w:val="Strong"/>
        </w:rPr>
        <w:t>Tema 1.124/STJ</w:t>
      </w:r>
      <w:r>
        <w:rPr/>
        <w:t xml:space="preserve">, e não ao "Tema 630" (que trata de redirecionamento de execução fiscal); (ii) a DIB na citação quando </w:t>
      </w:r>
      <w:r>
        <w:rPr>
          <w:rStyle w:val="Strong"/>
        </w:rPr>
        <w:t>não há</w:t>
      </w:r>
      <w:r>
        <w:rPr/>
        <w:t xml:space="preserve"> requerimento administrativo é o </w:t>
      </w:r>
      <w:r>
        <w:rPr>
          <w:rStyle w:val="Strong"/>
        </w:rPr>
        <w:t>Tema 626/STJ e a Súmula 576/STJ</w:t>
      </w:r>
      <w:r>
        <w:rPr/>
        <w:t xml:space="preserve">; o "Tema 995/STJ" trata de reafirmação da DER; (iii) a regra da doença preexistente está hoje no </w:t>
      </w:r>
      <w:r>
        <w:rPr>
          <w:rStyle w:val="Strong"/>
        </w:rPr>
        <w:t>art. 59, § 1º, da Lei 8.213/91</w:t>
      </w:r>
      <w:r>
        <w:rPr/>
        <w:t>, e não no antigo "parágrafo único". Nas Partes 1 a 6 os títulos do roteiro foram mantidos e a referência correta foi indicada entre colchetes.</w:t>
      </w:r>
    </w:p>
    <w:p>
      <w:pPr>
        <w:pStyle w:val="HorizontalLine"/>
        <w:bidi w:val="0"/>
        <w:jc w:val="left"/>
        <w:rPr/>
      </w:pPr>
      <w:r>
        <w:rPr/>
      </w:r>
    </w:p>
    <w:p>
      <w:pPr>
        <w:pStyle w:val="Heading4"/>
        <w:bidi w:val="0"/>
        <w:jc w:val="left"/>
        <w:rPr/>
      </w:pPr>
      <w:r>
        <w:rPr/>
        <w:t>PARTE 1: DADOS GERAIS E TEMPORAIS DO BENEFÍCIO</w:t>
      </w:r>
    </w:p>
    <w:p>
      <w:pPr>
        <w:pStyle w:val="BodyText"/>
        <w:numPr>
          <w:ilvl w:val="0"/>
          <w:numId w:val="86"/>
        </w:numPr>
        <w:tabs>
          <w:tab w:val="clear" w:pos="1134"/>
          <w:tab w:val="left" w:pos="709" w:leader="none"/>
        </w:tabs>
        <w:bidi w:val="0"/>
        <w:ind w:hanging="283" w:left="709"/>
        <w:jc w:val="left"/>
        <w:rPr/>
      </w:pPr>
      <w:r>
        <w:rPr>
          <w:rStyle w:val="Strong"/>
        </w:rPr>
        <w:t>NB (Número do Benefício):</w:t>
      </w:r>
      <w:r>
        <w:rPr/>
        <w:t xml:space="preserve"> Requerimento administrativo: </w:t>
      </w:r>
      <w:r>
        <w:rPr>
          <w:rStyle w:val="Strong"/>
        </w:rPr>
        <w:t>NB 643.957.808-5</w:t>
      </w:r>
      <w:r>
        <w:rPr/>
        <w:t xml:space="preserve">, espécie 31 (auxílio por incapacidade temporária previdenciário), requerimento nº 221165633 (carta de indeferimento, ID 48422287 pág. 1; dossiê ID 77716509 pág. 2). Benefício implantado por força da sentença: </w:t>
      </w:r>
      <w:r>
        <w:rPr>
          <w:rStyle w:val="Strong"/>
        </w:rPr>
        <w:t>NB 730.151.720-4</w:t>
      </w:r>
      <w:r>
        <w:rPr/>
        <w:t>, espécie 32 (aposentadoria por incapacidade permanente previdenciária) (ID 94975889 págs. 1, 3 e 4; ID 94975890 pág. 1).</w:t>
      </w:r>
    </w:p>
    <w:p>
      <w:pPr>
        <w:pStyle w:val="BodyText"/>
        <w:numPr>
          <w:ilvl w:val="0"/>
          <w:numId w:val="86"/>
        </w:numPr>
        <w:tabs>
          <w:tab w:val="clear" w:pos="1134"/>
          <w:tab w:val="left" w:pos="709" w:leader="none"/>
        </w:tabs>
        <w:bidi w:val="0"/>
        <w:ind w:hanging="283" w:left="709"/>
        <w:jc w:val="left"/>
        <w:rPr/>
      </w:pPr>
      <w:r>
        <w:rPr>
          <w:rStyle w:val="Strong"/>
        </w:rPr>
        <w:t>Espécie do Benefício Pleiteado:</w:t>
      </w:r>
      <w:r>
        <w:rPr/>
        <w:t xml:space="preserve"> aposentadoria por invalidez (por incapacidade permanente) e, subsidiariamente, auxílio-doença (auxílio por incapacidade temporária) ou auxílio-acidente, na condição de segurado especial (inicial, ID 48422266 págs. 5-6, pedidos "g.1" e "g.2").</w:t>
      </w:r>
    </w:p>
    <w:p>
      <w:pPr>
        <w:pStyle w:val="BodyText"/>
        <w:numPr>
          <w:ilvl w:val="0"/>
          <w:numId w:val="86"/>
        </w:numPr>
        <w:tabs>
          <w:tab w:val="clear" w:pos="1134"/>
          <w:tab w:val="left" w:pos="709" w:leader="none"/>
        </w:tabs>
        <w:bidi w:val="0"/>
        <w:ind w:hanging="283" w:left="709"/>
        <w:jc w:val="left"/>
        <w:rPr/>
      </w:pPr>
      <w:r>
        <w:rPr>
          <w:rStyle w:val="Strong"/>
        </w:rPr>
        <w:t>Idade da Parte Autora na DER / Marco Etário:</w:t>
      </w:r>
      <w:r>
        <w:rPr/>
        <w:t xml:space="preserve"> nascido em 29/03/1973 (RG, ID 51459208 pág. 1; CNIS, ID 48422903 pág. 1). Na DER (30/05/2023) tinha </w:t>
      </w:r>
      <w:r>
        <w:rPr>
          <w:rStyle w:val="Strong"/>
        </w:rPr>
        <w:t>50 anos e 2 meses</w:t>
      </w:r>
      <w:r>
        <w:rPr/>
        <w:t>; na perícia judicial (22/10/2024), 51 anos. Não há requisito etário para benefício por incapacidade.</w:t>
      </w:r>
    </w:p>
    <w:p>
      <w:pPr>
        <w:pStyle w:val="BodyText"/>
        <w:numPr>
          <w:ilvl w:val="0"/>
          <w:numId w:val="86"/>
        </w:numPr>
        <w:tabs>
          <w:tab w:val="clear" w:pos="1134"/>
          <w:tab w:val="left" w:pos="709" w:leader="none"/>
        </w:tabs>
        <w:bidi w:val="0"/>
        <w:ind w:hanging="283" w:left="709"/>
        <w:jc w:val="left"/>
        <w:rPr/>
      </w:pPr>
      <w:r>
        <w:rPr>
          <w:rStyle w:val="Strong"/>
        </w:rPr>
        <w:t>DER (Data de Entrada do Requerimento):</w:t>
      </w:r>
      <w:r>
        <w:rPr/>
        <w:t xml:space="preserve"> </w:t>
      </w:r>
      <w:r>
        <w:rPr>
          <w:rStyle w:val="Strong"/>
        </w:rPr>
        <w:t>30/05/2023</w:t>
      </w:r>
      <w:r>
        <w:rPr/>
        <w:t xml:space="preserve"> (ID 48422287 pág. 1; ID 77716509 pág. 2). Indeferimento em 06/10/2023 (ID 77716509 pág. 2; "Ciente, 6 de Outubro de 2023", ID 48422287).</w:t>
      </w:r>
    </w:p>
    <w:p>
      <w:pPr>
        <w:pStyle w:val="BodyText"/>
        <w:numPr>
          <w:ilvl w:val="0"/>
          <w:numId w:val="86"/>
        </w:numPr>
        <w:tabs>
          <w:tab w:val="clear" w:pos="1134"/>
          <w:tab w:val="left" w:pos="709" w:leader="none"/>
        </w:tabs>
        <w:bidi w:val="0"/>
        <w:ind w:hanging="283" w:left="709"/>
        <w:jc w:val="left"/>
        <w:rPr/>
      </w:pPr>
      <w:r>
        <w:rPr>
          <w:rStyle w:val="Strong"/>
        </w:rPr>
        <w:t>DIB (Data de Início do Benefício) Pretendida:</w:t>
      </w:r>
      <w:r>
        <w:rPr/>
        <w:t xml:space="preserve"> "desde a data da constatação da incapacidade laboral ou desde a DER" (ID 48422266 pág. 7, pedido "g.3"); "nos termos do artigo 60 da Lei 8.213/91" (ID 48422266 pág. 5). </w:t>
      </w:r>
      <w:r>
        <w:rPr>
          <w:rStyle w:val="Strong"/>
        </w:rPr>
        <w:t>DIB fixada na sentença: 30/05/2023 (DER)</w:t>
      </w:r>
      <w:r>
        <w:rPr/>
        <w:t xml:space="preserve"> (ID 87939725 pág. 3).</w:t>
      </w:r>
    </w:p>
    <w:p>
      <w:pPr>
        <w:pStyle w:val="BodyText"/>
        <w:numPr>
          <w:ilvl w:val="0"/>
          <w:numId w:val="86"/>
        </w:numPr>
        <w:tabs>
          <w:tab w:val="clear" w:pos="1134"/>
          <w:tab w:val="left" w:pos="709" w:leader="none"/>
        </w:tabs>
        <w:bidi w:val="0"/>
        <w:ind w:hanging="283" w:left="709"/>
        <w:jc w:val="left"/>
        <w:rPr/>
      </w:pPr>
      <w:r>
        <w:rPr>
          <w:rStyle w:val="Strong"/>
        </w:rPr>
        <w:t>DII (Data do Início da Incapacidade) Alegada na Inicial:</w:t>
      </w:r>
      <w:r>
        <w:rPr/>
        <w:t xml:space="preserve"> </w:t>
      </w:r>
      <w:r>
        <w:rPr>
          <w:rStyle w:val="Strong"/>
        </w:rPr>
        <w:t>não especificada.</w:t>
      </w:r>
      <w:r>
        <w:rPr/>
        <w:t xml:space="preserve"> A inicial diz apenas que o autor está "atualmente afastad[o] do seu labor" (ID 48422266 págs. 2 e 4).</w:t>
      </w:r>
    </w:p>
    <w:p>
      <w:pPr>
        <w:pStyle w:val="BodyText"/>
        <w:numPr>
          <w:ilvl w:val="0"/>
          <w:numId w:val="86"/>
        </w:numPr>
        <w:tabs>
          <w:tab w:val="clear" w:pos="1134"/>
          <w:tab w:val="left" w:pos="709" w:leader="none"/>
        </w:tabs>
        <w:bidi w:val="0"/>
        <w:ind w:hanging="283" w:left="709"/>
        <w:jc w:val="left"/>
        <w:rPr/>
      </w:pPr>
      <w:r>
        <w:rPr>
          <w:rStyle w:val="Strong"/>
        </w:rPr>
        <w:t>Motivo Principal do Indeferimento Administrativo (conforme Carta do INSS):</w:t>
      </w:r>
      <w:r>
        <w:rPr/>
        <w:t xml:space="preserve"> ( ) 1. Falta de qualidade de segurado / Perda da qualidade de segurado especial ( X ) 2. Perícia médica do INSS não atestou incapacidade laborativa – "Motivo: Não Constatação de Incapacidade Laborativa" (ID 48422287 pág. 1); "3 - PARECER CONTRARIO DA PERICIA MEDICA" (ID 77716509 pág. 2); laudo SABI de 06/10/2023: "Não existe incapacidade laborativa" (ID 51459639 pág. 1; ID 77716510 pág. 2). ( ) 3. Não cumprimento do período de carência (art. 25, Lei 8.213/91) ( ) 4. Falta de comprovação de atividade urbana/rural (Segurado Especial / Híbrida) ( ) 5. Doença preexistente à filiação/reingresso ( ) 6. Não preenchimento de requisito etário / condições assistenciais (BPC) ( ) 7. Outros motivos: </w:t>
      </w:r>
      <w:r>
        <w:rPr>
          <w:rStyle w:val="Emphasis"/>
        </w:rPr>
        <w:t>__</w:t>
      </w:r>
    </w:p>
    <w:p>
      <w:pPr>
        <w:pStyle w:val="HorizontalLine"/>
        <w:bidi w:val="0"/>
        <w:jc w:val="left"/>
        <w:rPr/>
      </w:pPr>
      <w:r>
        <w:rPr/>
      </w:r>
    </w:p>
    <w:p>
      <w:pPr>
        <w:pStyle w:val="Heading4"/>
        <w:bidi w:val="0"/>
        <w:jc w:val="left"/>
        <w:rPr/>
      </w:pPr>
      <w:r>
        <w:rPr/>
        <w:t>PARTE 2: MATRIZ COMPARATIVA DE PROVAS (INCAPACIDADE)</w:t>
      </w:r>
    </w:p>
    <w:tbl>
      <w:tblPr>
        <w:tblW w:w="8123" w:type="dxa"/>
        <w:jc w:val="left"/>
        <w:tblInd w:w="0" w:type="dxa"/>
        <w:tblLayout w:type="fixed"/>
        <w:tblCellMar>
          <w:top w:w="28" w:type="dxa"/>
          <w:left w:w="28" w:type="dxa"/>
          <w:bottom w:w="28" w:type="dxa"/>
          <w:right w:w="28" w:type="dxa"/>
        </w:tblCellMar>
      </w:tblPr>
      <w:tblGrid>
        <w:gridCol w:w="1302"/>
        <w:gridCol w:w="2313"/>
        <w:gridCol w:w="1803"/>
        <w:gridCol w:w="2705"/>
      </w:tblGrid>
      <w:tr>
        <w:trPr>
          <w:tblHeader w:val="true"/>
        </w:trPr>
        <w:tc>
          <w:tcPr>
            <w:tcW w:w="1302" w:type="dxa"/>
            <w:tcBorders/>
            <w:vAlign w:val="center"/>
          </w:tcPr>
          <w:p>
            <w:pPr>
              <w:pStyle w:val="TableHeading"/>
              <w:bidi w:val="0"/>
              <w:spacing w:before="0" w:after="283"/>
              <w:ind w:hanging="0" w:left="0" w:right="0"/>
              <w:jc w:val="left"/>
              <w:rPr/>
            </w:pPr>
            <w:r>
              <w:rPr/>
              <w:t>Parâmetro de Análise</w:t>
            </w:r>
          </w:p>
        </w:tc>
        <w:tc>
          <w:tcPr>
            <w:tcW w:w="2313" w:type="dxa"/>
            <w:tcBorders/>
            <w:vAlign w:val="center"/>
          </w:tcPr>
          <w:p>
            <w:pPr>
              <w:pStyle w:val="TableHeading"/>
              <w:bidi w:val="0"/>
              <w:spacing w:before="0" w:after="283"/>
              <w:ind w:hanging="0" w:left="0" w:right="0"/>
              <w:jc w:val="left"/>
              <w:rPr/>
            </w:pPr>
            <w:r>
              <w:rPr/>
              <w:t>Laudo Pericial Judicial (perito Dr. Elísio Félix Ponciano Júnior, CRM-PI 6928; exame em 22/10/2024; manuscrito ID 65941140 e versão digitada ID 75569932)</w:t>
            </w:r>
          </w:p>
        </w:tc>
        <w:tc>
          <w:tcPr>
            <w:tcW w:w="1803" w:type="dxa"/>
            <w:tcBorders/>
            <w:vAlign w:val="center"/>
          </w:tcPr>
          <w:p>
            <w:pPr>
              <w:pStyle w:val="TableHeading"/>
              <w:bidi w:val="0"/>
              <w:spacing w:before="0" w:after="283"/>
              <w:ind w:hanging="0" w:left="0" w:right="0"/>
              <w:jc w:val="left"/>
              <w:rPr/>
            </w:pPr>
            <w:r>
              <w:rPr/>
              <w:t>Laudo Pericial Administrativo (INSS – SABI, exame de 06/10/2023; ID 51459639 e ID 77716510)</w:t>
            </w:r>
          </w:p>
        </w:tc>
        <w:tc>
          <w:tcPr>
            <w:tcW w:w="2705" w:type="dxa"/>
            <w:tcBorders/>
            <w:vAlign w:val="center"/>
          </w:tcPr>
          <w:p>
            <w:pPr>
              <w:pStyle w:val="TableHeading"/>
              <w:bidi w:val="0"/>
              <w:spacing w:before="0" w:after="283"/>
              <w:ind w:hanging="0" w:left="0" w:right="0"/>
              <w:jc w:val="left"/>
              <w:rPr/>
            </w:pPr>
            <w:r>
              <w:rPr/>
              <w:t>Atestados Particulares / SUS</w:t>
            </w:r>
          </w:p>
        </w:tc>
      </w:tr>
      <w:tr>
        <w:trPr/>
        <w:tc>
          <w:tcPr>
            <w:tcW w:w="1302" w:type="dxa"/>
            <w:tcBorders/>
            <w:vAlign w:val="center"/>
          </w:tcPr>
          <w:p>
            <w:pPr>
              <w:pStyle w:val="TableContents"/>
              <w:bidi w:val="0"/>
              <w:spacing w:before="0" w:after="283"/>
              <w:ind w:hanging="0" w:left="0" w:right="0"/>
              <w:jc w:val="left"/>
              <w:rPr/>
            </w:pPr>
            <w:r>
              <w:rPr>
                <w:rStyle w:val="Strong"/>
              </w:rPr>
              <w:t>1. Diagnóstico / CID Principal</w:t>
            </w:r>
          </w:p>
        </w:tc>
        <w:tc>
          <w:tcPr>
            <w:tcW w:w="2313" w:type="dxa"/>
            <w:tcBorders/>
            <w:vAlign w:val="center"/>
          </w:tcPr>
          <w:p>
            <w:pPr>
              <w:pStyle w:val="TableContents"/>
              <w:bidi w:val="0"/>
              <w:spacing w:before="0" w:after="283"/>
              <w:ind w:hanging="0" w:left="0" w:right="0"/>
              <w:jc w:val="left"/>
              <w:rPr/>
            </w:pPr>
            <w:r>
              <w:rPr/>
              <w:t>Hérnia de disco intervertebral lombar (</w:t>
            </w:r>
            <w:r>
              <w:rPr>
                <w:rStyle w:val="Strong"/>
              </w:rPr>
              <w:t>M51.1</w:t>
            </w:r>
            <w:r>
              <w:rPr/>
              <w:t>) e Parkinsonismo (</w:t>
            </w:r>
            <w:r>
              <w:rPr>
                <w:rStyle w:val="Strong"/>
              </w:rPr>
              <w:t>G20</w:t>
            </w:r>
            <w:r>
              <w:rPr/>
              <w:t xml:space="preserve">). No quesito 5 do juízo também consta </w:t>
            </w:r>
            <w:r>
              <w:rPr>
                <w:rStyle w:val="Strong"/>
              </w:rPr>
              <w:t>M54.5</w:t>
            </w:r>
            <w:r>
              <w:rPr/>
              <w:t xml:space="preserve"> (ID 65941140 págs. 1-2; ID 75569932 págs. 1-2).</w:t>
            </w:r>
          </w:p>
        </w:tc>
        <w:tc>
          <w:tcPr>
            <w:tcW w:w="1803" w:type="dxa"/>
            <w:tcBorders/>
            <w:vAlign w:val="center"/>
          </w:tcPr>
          <w:p>
            <w:pPr>
              <w:pStyle w:val="TableContents"/>
              <w:bidi w:val="0"/>
              <w:spacing w:before="0" w:after="283"/>
              <w:ind w:hanging="0" w:left="0" w:right="0"/>
              <w:jc w:val="left"/>
              <w:rPr/>
            </w:pPr>
            <w:r>
              <w:rPr>
                <w:rStyle w:val="Strong"/>
              </w:rPr>
              <w:t>M54</w:t>
            </w:r>
            <w:r>
              <w:rPr/>
              <w:t xml:space="preserve"> (lombalgia crônica). Tomografia de 12/11/2019 com "osteoartrose lombar e abaulamento L4-L5 sem sinais de radiculopatia" (ID 51459639 pág. 1; ID 77716510 pág. 1).</w:t>
            </w:r>
          </w:p>
        </w:tc>
        <w:tc>
          <w:tcPr>
            <w:tcW w:w="2705" w:type="dxa"/>
            <w:tcBorders/>
            <w:vAlign w:val="center"/>
          </w:tcPr>
          <w:p>
            <w:pPr>
              <w:pStyle w:val="TableContents"/>
              <w:bidi w:val="0"/>
              <w:spacing w:before="0" w:after="283"/>
              <w:ind w:hanging="0" w:left="0" w:right="0"/>
              <w:jc w:val="left"/>
              <w:rPr/>
            </w:pPr>
            <w:r>
              <w:rPr>
                <w:rStyle w:val="Strong"/>
              </w:rPr>
              <w:t>M54.5</w:t>
            </w:r>
            <w:r>
              <w:rPr/>
              <w:t xml:space="preserve">. Laudo de 22/08/2022 (Secretaria de Saúde de Itaueira): "lombociatalgia persistente, evoluindo com parestesia MMII e dificuldade deambulação" (ID 48422500 pág. 1). Laudo de 21/09/2023: "lombociatalgia persistente, evoluindo com parestesia em membro inferior direito e esquerdo" (ID 48422497 pág. 1). Assinante: "Dr. André Cipriano" [leitura incerta]. </w:t>
            </w:r>
            <w:r>
              <w:rPr>
                <w:rStyle w:val="Strong"/>
              </w:rPr>
              <w:t>Não há atestado sobre Parkinson nos autos.</w:t>
            </w:r>
          </w:p>
        </w:tc>
      </w:tr>
      <w:tr>
        <w:trPr/>
        <w:tc>
          <w:tcPr>
            <w:tcW w:w="1302" w:type="dxa"/>
            <w:tcBorders/>
            <w:vAlign w:val="center"/>
          </w:tcPr>
          <w:p>
            <w:pPr>
              <w:pStyle w:val="TableContents"/>
              <w:bidi w:val="0"/>
              <w:spacing w:before="0" w:after="283"/>
              <w:ind w:hanging="0" w:left="0" w:right="0"/>
              <w:jc w:val="left"/>
              <w:rPr/>
            </w:pPr>
            <w:r>
              <w:rPr>
                <w:rStyle w:val="Strong"/>
              </w:rPr>
              <w:t>2. Tipo e Grau da Incapacidade</w:t>
            </w:r>
          </w:p>
        </w:tc>
        <w:tc>
          <w:tcPr>
            <w:tcW w:w="2313" w:type="dxa"/>
            <w:tcBorders/>
            <w:vAlign w:val="center"/>
          </w:tcPr>
          <w:p>
            <w:pPr>
              <w:pStyle w:val="TableContents"/>
              <w:bidi w:val="0"/>
              <w:spacing w:before="0" w:after="283"/>
              <w:ind w:hanging="0" w:left="0" w:right="0"/>
              <w:jc w:val="left"/>
              <w:rPr/>
            </w:pPr>
            <w:r>
              <w:rPr>
                <w:rStyle w:val="Strong"/>
              </w:rPr>
              <w:t>Total e permanente</w:t>
            </w:r>
            <w:r>
              <w:rPr/>
              <w:t>, sem possibilidade de recuperação ou reabilitação (quesitos 4 e 6 do juízo; quesito 5 do autor).</w:t>
            </w:r>
          </w:p>
        </w:tc>
        <w:tc>
          <w:tcPr>
            <w:tcW w:w="1803" w:type="dxa"/>
            <w:tcBorders/>
            <w:vAlign w:val="center"/>
          </w:tcPr>
          <w:p>
            <w:pPr>
              <w:pStyle w:val="TableContents"/>
              <w:bidi w:val="0"/>
              <w:spacing w:before="0" w:after="283"/>
              <w:ind w:hanging="0" w:left="0" w:right="0"/>
              <w:jc w:val="left"/>
              <w:rPr/>
            </w:pPr>
            <w:r>
              <w:rPr>
                <w:rStyle w:val="Strong"/>
              </w:rPr>
              <w:t>Sem incapacidade</w:t>
            </w:r>
            <w:r>
              <w:rPr/>
              <w:t>: "Não existe incapacidade laborativa"; "sem sinais de atividade clinica incapacitante" (ID 51459639 pág. 1).</w:t>
            </w:r>
          </w:p>
        </w:tc>
        <w:tc>
          <w:tcPr>
            <w:tcW w:w="2705" w:type="dxa"/>
            <w:tcBorders/>
            <w:vAlign w:val="center"/>
          </w:tcPr>
          <w:p>
            <w:pPr>
              <w:pStyle w:val="TableContents"/>
              <w:bidi w:val="0"/>
              <w:spacing w:before="0" w:after="283"/>
              <w:ind w:hanging="0" w:left="0" w:right="0"/>
              <w:jc w:val="left"/>
              <w:rPr/>
            </w:pPr>
            <w:r>
              <w:rPr/>
              <w:t>Pedem afastamento: "06 meses" (22/08/2022) e "180 dias de repouso laboral" (21/09/2023).</w:t>
            </w:r>
          </w:p>
        </w:tc>
      </w:tr>
      <w:tr>
        <w:trPr/>
        <w:tc>
          <w:tcPr>
            <w:tcW w:w="1302" w:type="dxa"/>
            <w:tcBorders/>
            <w:vAlign w:val="center"/>
          </w:tcPr>
          <w:p>
            <w:pPr>
              <w:pStyle w:val="TableContents"/>
              <w:bidi w:val="0"/>
              <w:spacing w:before="0" w:after="283"/>
              <w:ind w:hanging="0" w:left="0" w:right="0"/>
              <w:jc w:val="left"/>
              <w:rPr/>
            </w:pPr>
            <w:r>
              <w:rPr>
                <w:rStyle w:val="Strong"/>
              </w:rPr>
              <w:t>3. DII (Início da Incapacidade)</w:t>
            </w:r>
          </w:p>
        </w:tc>
        <w:tc>
          <w:tcPr>
            <w:tcW w:w="2313" w:type="dxa"/>
            <w:tcBorders/>
            <w:vAlign w:val="center"/>
          </w:tcPr>
          <w:p>
            <w:pPr>
              <w:pStyle w:val="TableContents"/>
              <w:bidi w:val="0"/>
              <w:spacing w:before="0" w:after="283"/>
              <w:ind w:hanging="0" w:left="0" w:right="0"/>
              <w:jc w:val="left"/>
              <w:rPr/>
            </w:pPr>
            <w:r>
              <w:rPr>
                <w:rStyle w:val="Strong"/>
              </w:rPr>
              <w:t>Não fixada.</w:t>
            </w:r>
            <w:r>
              <w:rPr/>
              <w:t xml:space="preserve"> Quesito 7 do juízo: "Não há como estimar início, mas paciente refere piora de claudicação há 3 anos, com necessidade de uso de órtese (bengala)". Quesito 7 do autor: "Início estimado há 3 anos, coincidindo com data de exames apresentados" (ID 65941140 págs. 1-2; ID 75569932 págs. 1-2).</w:t>
            </w:r>
          </w:p>
        </w:tc>
        <w:tc>
          <w:tcPr>
            <w:tcW w:w="1803" w:type="dxa"/>
            <w:tcBorders/>
            <w:vAlign w:val="center"/>
          </w:tcPr>
          <w:p>
            <w:pPr>
              <w:pStyle w:val="TableContents"/>
              <w:bidi w:val="0"/>
              <w:spacing w:before="0" w:after="283"/>
              <w:ind w:hanging="0" w:left="0" w:right="0"/>
              <w:jc w:val="left"/>
              <w:rPr/>
            </w:pPr>
            <w:r>
              <w:rPr/>
              <w:t xml:space="preserve">Não fixada (campo "Início da Incapacidade" em branco). DID registrada: </w:t>
            </w:r>
            <w:r>
              <w:rPr>
                <w:rStyle w:val="Strong"/>
              </w:rPr>
              <w:t>29/03/2003</w:t>
            </w:r>
            <w:r>
              <w:rPr/>
              <w:t xml:space="preserve"> (ID 51459639 pág. 1; ID 77716510 pág. 1).</w:t>
            </w:r>
          </w:p>
        </w:tc>
        <w:tc>
          <w:tcPr>
            <w:tcW w:w="2705" w:type="dxa"/>
            <w:tcBorders/>
            <w:vAlign w:val="center"/>
          </w:tcPr>
          <w:p>
            <w:pPr>
              <w:pStyle w:val="TableContents"/>
              <w:bidi w:val="0"/>
              <w:spacing w:before="0" w:after="283"/>
              <w:ind w:hanging="0" w:left="0" w:right="0"/>
              <w:jc w:val="left"/>
              <w:rPr/>
            </w:pPr>
            <w:r>
              <w:rPr/>
              <w:t>Datas dos documentos: 22/08/2022 e 21/09/2023. Nenhum deles declara DII.</w:t>
            </w:r>
          </w:p>
        </w:tc>
      </w:tr>
      <w:tr>
        <w:trPr/>
        <w:tc>
          <w:tcPr>
            <w:tcW w:w="1302" w:type="dxa"/>
            <w:tcBorders/>
            <w:vAlign w:val="center"/>
          </w:tcPr>
          <w:p>
            <w:pPr>
              <w:pStyle w:val="TableContents"/>
              <w:bidi w:val="0"/>
              <w:spacing w:before="0" w:after="283"/>
              <w:ind w:hanging="0" w:left="0" w:right="0"/>
              <w:jc w:val="left"/>
              <w:rPr/>
            </w:pPr>
            <w:r>
              <w:rPr>
                <w:rStyle w:val="Strong"/>
              </w:rPr>
              <w:t>4. Previsão de Cessação / Permanência</w:t>
            </w:r>
          </w:p>
        </w:tc>
        <w:tc>
          <w:tcPr>
            <w:tcW w:w="2313" w:type="dxa"/>
            <w:tcBorders/>
            <w:vAlign w:val="center"/>
          </w:tcPr>
          <w:p>
            <w:pPr>
              <w:pStyle w:val="TableContents"/>
              <w:bidi w:val="0"/>
              <w:spacing w:before="0" w:after="283"/>
              <w:ind w:hanging="0" w:left="0" w:right="0"/>
              <w:jc w:val="left"/>
              <w:rPr/>
            </w:pPr>
            <w:r>
              <w:rPr/>
              <w:t xml:space="preserve">Permanente ("Não há recuperação"). </w:t>
            </w:r>
            <w:r>
              <w:rPr>
                <w:rStyle w:val="Strong"/>
              </w:rPr>
              <w:t>Quesito 8 do juízo:</w:t>
            </w:r>
            <w:r>
              <w:rPr/>
              <w:t xml:space="preserve"> "Atualmente, o quadro mórbido incapacitante encontra-se compensado?" – resposta: </w:t>
            </w:r>
            <w:r>
              <w:rPr>
                <w:rStyle w:val="Strong"/>
              </w:rPr>
              <w:t>"Compensado"</w:t>
            </w:r>
            <w:r>
              <w:rPr/>
              <w:t>.</w:t>
            </w:r>
          </w:p>
        </w:tc>
        <w:tc>
          <w:tcPr>
            <w:tcW w:w="1803" w:type="dxa"/>
            <w:tcBorders/>
            <w:vAlign w:val="center"/>
          </w:tcPr>
          <w:p>
            <w:pPr>
              <w:pStyle w:val="TableContents"/>
              <w:bidi w:val="0"/>
              <w:spacing w:before="0" w:after="283"/>
              <w:ind w:hanging="0" w:left="0" w:right="0"/>
              <w:jc w:val="left"/>
              <w:rPr/>
            </w:pPr>
            <w:r>
              <w:rPr/>
              <w:t>Não há cessação (benefício indeferido).</w:t>
            </w:r>
          </w:p>
        </w:tc>
        <w:tc>
          <w:tcPr>
            <w:tcW w:w="2705" w:type="dxa"/>
            <w:tcBorders/>
            <w:vAlign w:val="center"/>
          </w:tcPr>
          <w:p>
            <w:pPr>
              <w:pStyle w:val="TableContents"/>
              <w:bidi w:val="0"/>
              <w:spacing w:before="0" w:after="283"/>
              <w:ind w:hanging="0" w:left="0" w:right="0"/>
              <w:jc w:val="left"/>
              <w:rPr/>
            </w:pPr>
            <w:r>
              <w:rPr/>
              <w:t>6 meses (2022); 180 dias (2023).</w:t>
            </w:r>
          </w:p>
        </w:tc>
      </w:tr>
      <w:tr>
        <w:trPr/>
        <w:tc>
          <w:tcPr>
            <w:tcW w:w="1302" w:type="dxa"/>
            <w:tcBorders/>
            <w:vAlign w:val="center"/>
          </w:tcPr>
          <w:p>
            <w:pPr>
              <w:pStyle w:val="TableContents"/>
              <w:bidi w:val="0"/>
              <w:spacing w:before="0" w:after="283"/>
              <w:ind w:hanging="0" w:left="0" w:right="0"/>
              <w:jc w:val="left"/>
              <w:rPr/>
            </w:pPr>
            <w:r>
              <w:rPr>
                <w:rStyle w:val="Strong"/>
              </w:rPr>
              <w:t>5. Aptidão para a Profissão Habitual</w:t>
            </w:r>
          </w:p>
        </w:tc>
        <w:tc>
          <w:tcPr>
            <w:tcW w:w="2313" w:type="dxa"/>
            <w:tcBorders/>
            <w:vAlign w:val="center"/>
          </w:tcPr>
          <w:p>
            <w:pPr>
              <w:pStyle w:val="TableContents"/>
              <w:bidi w:val="0"/>
              <w:spacing w:before="0" w:after="283"/>
              <w:ind w:hanging="0" w:left="0" w:right="0"/>
              <w:jc w:val="left"/>
              <w:rPr/>
            </w:pPr>
            <w:r>
              <w:rPr/>
              <w:t xml:space="preserve">Inapto ("Negativo", quesito 9). Quesito 10 do juízo ("pode realizar outra atividade?"): </w:t>
            </w:r>
            <w:r>
              <w:rPr>
                <w:rStyle w:val="Strong"/>
              </w:rPr>
              <w:t>sem resposta no laudo manuscrito</w:t>
            </w:r>
            <w:r>
              <w:rPr/>
              <w:t>; no laudo digitado consta "Sem outra atividade laboral possível, devido a escolaridade e desempenho de força ou ficar em pé por muito tempo". Atos da vida independente: "Parcialmente".</w:t>
            </w:r>
          </w:p>
        </w:tc>
        <w:tc>
          <w:tcPr>
            <w:tcW w:w="1803" w:type="dxa"/>
            <w:tcBorders/>
            <w:vAlign w:val="center"/>
          </w:tcPr>
          <w:p>
            <w:pPr>
              <w:pStyle w:val="TableContents"/>
              <w:bidi w:val="0"/>
              <w:spacing w:before="0" w:after="283"/>
              <w:ind w:hanging="0" w:left="0" w:right="0"/>
              <w:jc w:val="left"/>
              <w:rPr/>
            </w:pPr>
            <w:r>
              <w:rPr/>
              <w:t>Apto ("Não existe incapacidade laborativa"); não encaminhou à reabilitação; não sugeriu aposentadoria por invalidez.</w:t>
            </w:r>
          </w:p>
        </w:tc>
        <w:tc>
          <w:tcPr>
            <w:tcW w:w="2705" w:type="dxa"/>
            <w:tcBorders/>
            <w:vAlign w:val="center"/>
          </w:tcPr>
          <w:p>
            <w:pPr>
              <w:pStyle w:val="TableContents"/>
              <w:bidi w:val="0"/>
              <w:spacing w:before="0" w:after="283"/>
              <w:jc w:val="left"/>
              <w:rPr/>
            </w:pPr>
            <w:r>
              <w:rPr/>
              <w:t>Recomendam afastamento da atividade laboral.</w:t>
            </w:r>
          </w:p>
        </w:tc>
      </w:tr>
    </w:tbl>
    <w:p>
      <w:pPr>
        <w:pStyle w:val="BodyText"/>
        <w:bidi w:val="0"/>
        <w:jc w:val="left"/>
        <w:rPr/>
      </w:pPr>
      <w:r>
        <w:rPr>
          <w:rStyle w:val="Strong"/>
        </w:rPr>
        <w:t>Comparação entre o laudo manuscrito (ID 65941140) e o laudo digitado (ID 75569932)</w:t>
      </w:r>
    </w:p>
    <w:p>
      <w:pPr>
        <w:pStyle w:val="BodyText"/>
        <w:bidi w:val="0"/>
        <w:jc w:val="left"/>
        <w:rPr/>
      </w:pPr>
      <w:r>
        <w:rPr/>
        <w:t xml:space="preserve">FATO: o manuscrito traz a data de 22/10/2024 e foi recebido em 29/10/2024. O digitado traz a data de 13/05/2025, foi entregue por intermédio do Oficial de Justiça (ID 75569920) e </w:t>
      </w:r>
      <w:r>
        <w:rPr>
          <w:rStyle w:val="Strong"/>
        </w:rPr>
        <w:t>não decorre de novo exame</w:t>
      </w:r>
      <w:r>
        <w:rPr/>
        <w:t>. Ele foi produzido por ordem do despacho ID 73856263, que atendeu à impugnação do INSS ID 66303171.</w:t>
      </w:r>
    </w:p>
    <w:tbl>
      <w:tblPr>
        <w:tblW w:w="8123" w:type="dxa"/>
        <w:jc w:val="left"/>
        <w:tblInd w:w="0" w:type="dxa"/>
        <w:tblLayout w:type="fixed"/>
        <w:tblCellMar>
          <w:top w:w="28" w:type="dxa"/>
          <w:left w:w="28" w:type="dxa"/>
          <w:bottom w:w="28" w:type="dxa"/>
          <w:right w:w="28" w:type="dxa"/>
        </w:tblCellMar>
      </w:tblPr>
      <w:tblGrid>
        <w:gridCol w:w="1174"/>
        <w:gridCol w:w="3109"/>
        <w:gridCol w:w="1724"/>
        <w:gridCol w:w="2116"/>
      </w:tblGrid>
      <w:tr>
        <w:trPr>
          <w:tblHeader w:val="true"/>
        </w:trPr>
        <w:tc>
          <w:tcPr>
            <w:tcW w:w="1174" w:type="dxa"/>
            <w:tcBorders/>
            <w:vAlign w:val="center"/>
          </w:tcPr>
          <w:p>
            <w:pPr>
              <w:pStyle w:val="TableHeading"/>
              <w:bidi w:val="0"/>
              <w:spacing w:before="0" w:after="283"/>
              <w:ind w:hanging="0" w:left="0" w:right="0"/>
              <w:jc w:val="left"/>
              <w:rPr/>
            </w:pPr>
            <w:r>
              <w:rPr/>
              <w:t>Ponto</w:t>
            </w:r>
          </w:p>
        </w:tc>
        <w:tc>
          <w:tcPr>
            <w:tcW w:w="3109" w:type="dxa"/>
            <w:tcBorders/>
            <w:vAlign w:val="center"/>
          </w:tcPr>
          <w:p>
            <w:pPr>
              <w:pStyle w:val="TableHeading"/>
              <w:bidi w:val="0"/>
              <w:spacing w:before="0" w:after="283"/>
              <w:ind w:hanging="0" w:left="0" w:right="0"/>
              <w:jc w:val="left"/>
              <w:rPr/>
            </w:pPr>
            <w:r>
              <w:rPr/>
              <w:t>Manuscrito (ID 65941140)</w:t>
            </w:r>
          </w:p>
        </w:tc>
        <w:tc>
          <w:tcPr>
            <w:tcW w:w="1724" w:type="dxa"/>
            <w:tcBorders/>
            <w:vAlign w:val="center"/>
          </w:tcPr>
          <w:p>
            <w:pPr>
              <w:pStyle w:val="TableHeading"/>
              <w:bidi w:val="0"/>
              <w:spacing w:before="0" w:after="283"/>
              <w:ind w:hanging="0" w:left="0" w:right="0"/>
              <w:jc w:val="left"/>
              <w:rPr/>
            </w:pPr>
            <w:r>
              <w:rPr/>
              <w:t>Digitado (ID 75569932)</w:t>
            </w:r>
          </w:p>
        </w:tc>
        <w:tc>
          <w:tcPr>
            <w:tcW w:w="2116" w:type="dxa"/>
            <w:tcBorders/>
            <w:vAlign w:val="center"/>
          </w:tcPr>
          <w:p>
            <w:pPr>
              <w:pStyle w:val="TableHeading"/>
              <w:bidi w:val="0"/>
              <w:spacing w:before="0" w:after="283"/>
              <w:ind w:hanging="0" w:left="0" w:right="0"/>
              <w:jc w:val="left"/>
              <w:rPr/>
            </w:pPr>
            <w:r>
              <w:rPr/>
              <w:t>[ANÁLISE]</w:t>
            </w:r>
          </w:p>
        </w:tc>
      </w:tr>
      <w:tr>
        <w:trPr/>
        <w:tc>
          <w:tcPr>
            <w:tcW w:w="1174" w:type="dxa"/>
            <w:tcBorders/>
            <w:vAlign w:val="center"/>
          </w:tcPr>
          <w:p>
            <w:pPr>
              <w:pStyle w:val="TableContents"/>
              <w:bidi w:val="0"/>
              <w:spacing w:before="0" w:after="283"/>
              <w:ind w:hanging="0" w:left="0" w:right="0"/>
              <w:jc w:val="left"/>
              <w:rPr/>
            </w:pPr>
            <w:r>
              <w:rPr/>
              <w:t>Quesito 1 do juízo</w:t>
            </w:r>
          </w:p>
        </w:tc>
        <w:tc>
          <w:tcPr>
            <w:tcW w:w="3109" w:type="dxa"/>
            <w:tcBorders/>
            <w:vAlign w:val="center"/>
          </w:tcPr>
          <w:p>
            <w:pPr>
              <w:pStyle w:val="TableContents"/>
              <w:bidi w:val="0"/>
              <w:spacing w:before="0" w:after="283"/>
              <w:ind w:hanging="0" w:left="0" w:right="0"/>
              <w:jc w:val="left"/>
              <w:rPr/>
            </w:pPr>
            <w:r>
              <w:rPr/>
              <w:t>Enunciado sem "indicar o CID"; resposta "Positivo"</w:t>
            </w:r>
          </w:p>
        </w:tc>
        <w:tc>
          <w:tcPr>
            <w:tcW w:w="1724" w:type="dxa"/>
            <w:tcBorders/>
            <w:vAlign w:val="center"/>
          </w:tcPr>
          <w:p>
            <w:pPr>
              <w:pStyle w:val="TableContents"/>
              <w:bidi w:val="0"/>
              <w:spacing w:before="0" w:after="283"/>
              <w:ind w:hanging="0" w:left="0" w:right="0"/>
              <w:jc w:val="left"/>
              <w:rPr/>
            </w:pPr>
            <w:r>
              <w:rPr/>
              <w:t>Enunciado acrescido de "Indicar o CID da doença"; resposta "Positivo"</w:t>
            </w:r>
          </w:p>
        </w:tc>
        <w:tc>
          <w:tcPr>
            <w:tcW w:w="2116" w:type="dxa"/>
            <w:tcBorders/>
            <w:vAlign w:val="center"/>
          </w:tcPr>
          <w:p>
            <w:pPr>
              <w:pStyle w:val="TableContents"/>
              <w:bidi w:val="0"/>
              <w:spacing w:before="0" w:after="283"/>
              <w:ind w:hanging="0" w:left="0" w:right="0"/>
              <w:jc w:val="left"/>
              <w:rPr/>
            </w:pPr>
            <w:r>
              <w:rPr/>
              <w:t>O enunciado do quesito do juízo foi alterado.</w:t>
            </w:r>
          </w:p>
        </w:tc>
      </w:tr>
      <w:tr>
        <w:trPr/>
        <w:tc>
          <w:tcPr>
            <w:tcW w:w="1174" w:type="dxa"/>
            <w:tcBorders/>
            <w:vAlign w:val="center"/>
          </w:tcPr>
          <w:p>
            <w:pPr>
              <w:pStyle w:val="TableContents"/>
              <w:bidi w:val="0"/>
              <w:spacing w:before="0" w:after="283"/>
              <w:ind w:hanging="0" w:left="0" w:right="0"/>
              <w:jc w:val="left"/>
              <w:rPr/>
            </w:pPr>
            <w:r>
              <w:rPr/>
              <w:t>Quesito 2 do juízo (escolaridade)</w:t>
            </w:r>
          </w:p>
        </w:tc>
        <w:tc>
          <w:tcPr>
            <w:tcW w:w="3109" w:type="dxa"/>
            <w:tcBorders/>
            <w:vAlign w:val="center"/>
          </w:tcPr>
          <w:p>
            <w:pPr>
              <w:pStyle w:val="TableContents"/>
              <w:bidi w:val="0"/>
              <w:spacing w:before="0" w:after="283"/>
              <w:ind w:hanging="0" w:left="0" w:right="0"/>
              <w:jc w:val="left"/>
              <w:rPr/>
            </w:pPr>
            <w:r>
              <w:rPr/>
              <w:t>"Paciente possui 51 anos, tendo exercido profissão de lavrador durante toda vida profissional, e estudado até a 1ª [leitura incerta] série do ensino fundamental"</w:t>
            </w:r>
          </w:p>
        </w:tc>
        <w:tc>
          <w:tcPr>
            <w:tcW w:w="1724" w:type="dxa"/>
            <w:tcBorders/>
            <w:vAlign w:val="center"/>
          </w:tcPr>
          <w:p>
            <w:pPr>
              <w:pStyle w:val="TableContents"/>
              <w:bidi w:val="0"/>
              <w:spacing w:before="0" w:after="283"/>
              <w:ind w:hanging="0" w:left="0" w:right="0"/>
              <w:jc w:val="left"/>
              <w:rPr/>
            </w:pPr>
            <w:r>
              <w:rPr/>
              <w:t>"...refere ter estudado até a 1a serie do fundamental"</w:t>
            </w:r>
          </w:p>
        </w:tc>
        <w:tc>
          <w:tcPr>
            <w:tcW w:w="2116" w:type="dxa"/>
            <w:tcBorders/>
            <w:vAlign w:val="center"/>
          </w:tcPr>
          <w:p>
            <w:pPr>
              <w:pStyle w:val="TableContents"/>
              <w:bidi w:val="0"/>
              <w:spacing w:before="0" w:after="283"/>
              <w:ind w:hanging="0" w:left="0" w:right="0"/>
              <w:jc w:val="left"/>
              <w:rPr/>
            </w:pPr>
            <w:r>
              <w:rPr/>
              <w:t>Equivalentes. O RG (ID 51459208) e a carteira sindical registram "Não alfabetizado", e a procuração pública foi firmada a rogo (ID 48422270).</w:t>
            </w:r>
          </w:p>
        </w:tc>
      </w:tr>
      <w:tr>
        <w:trPr/>
        <w:tc>
          <w:tcPr>
            <w:tcW w:w="1174" w:type="dxa"/>
            <w:tcBorders/>
            <w:vAlign w:val="center"/>
          </w:tcPr>
          <w:p>
            <w:pPr>
              <w:pStyle w:val="TableContents"/>
              <w:bidi w:val="0"/>
              <w:spacing w:before="0" w:after="283"/>
              <w:ind w:hanging="0" w:left="0" w:right="0"/>
              <w:jc w:val="left"/>
              <w:rPr/>
            </w:pPr>
            <w:r>
              <w:rPr/>
              <w:t>Quesito 3 do juízo</w:t>
            </w:r>
          </w:p>
        </w:tc>
        <w:tc>
          <w:tcPr>
            <w:tcW w:w="3109" w:type="dxa"/>
            <w:tcBorders/>
            <w:vAlign w:val="center"/>
          </w:tcPr>
          <w:p>
            <w:pPr>
              <w:pStyle w:val="TableContents"/>
              <w:bidi w:val="0"/>
              <w:spacing w:before="0" w:after="283"/>
              <w:ind w:hanging="0" w:left="0" w:right="0"/>
              <w:jc w:val="left"/>
              <w:rPr/>
            </w:pPr>
            <w:r>
              <w:rPr/>
              <w:t>"Atestado médico de clínico geral e ortopédico a respeito de sua incapacidade; Tomografia e ressonância magnética evidenciando hérnia de disco intervertebral lombar"</w:t>
            </w:r>
          </w:p>
        </w:tc>
        <w:tc>
          <w:tcPr>
            <w:tcW w:w="1724" w:type="dxa"/>
            <w:tcBorders/>
            <w:vAlign w:val="center"/>
          </w:tcPr>
          <w:p>
            <w:pPr>
              <w:pStyle w:val="TableContents"/>
              <w:bidi w:val="0"/>
              <w:spacing w:before="0" w:after="283"/>
              <w:ind w:hanging="0" w:left="0" w:right="0"/>
              <w:jc w:val="left"/>
              <w:rPr/>
            </w:pPr>
            <w:r>
              <w:rPr/>
              <w:t>Acrescenta "afastando de sua atividade laborativa"</w:t>
            </w:r>
          </w:p>
        </w:tc>
        <w:tc>
          <w:tcPr>
            <w:tcW w:w="2116" w:type="dxa"/>
            <w:tcBorders/>
            <w:vAlign w:val="center"/>
          </w:tcPr>
          <w:p>
            <w:pPr>
              <w:pStyle w:val="TableContents"/>
              <w:bidi w:val="0"/>
              <w:spacing w:before="0" w:after="283"/>
              <w:ind w:hanging="0" w:left="0" w:right="0"/>
              <w:jc w:val="left"/>
              <w:rPr/>
            </w:pPr>
            <w:r>
              <w:rPr/>
              <w:t>Complemento de redação.</w:t>
            </w:r>
          </w:p>
        </w:tc>
      </w:tr>
      <w:tr>
        <w:trPr/>
        <w:tc>
          <w:tcPr>
            <w:tcW w:w="1174" w:type="dxa"/>
            <w:tcBorders/>
            <w:vAlign w:val="center"/>
          </w:tcPr>
          <w:p>
            <w:pPr>
              <w:pStyle w:val="TableContents"/>
              <w:bidi w:val="0"/>
              <w:spacing w:before="0" w:after="283"/>
              <w:ind w:hanging="0" w:left="0" w:right="0"/>
              <w:jc w:val="left"/>
              <w:rPr/>
            </w:pPr>
            <w:r>
              <w:rPr/>
              <w:t>Quesito 7 do juízo</w:t>
            </w:r>
          </w:p>
        </w:tc>
        <w:tc>
          <w:tcPr>
            <w:tcW w:w="3109" w:type="dxa"/>
            <w:tcBorders/>
            <w:vAlign w:val="center"/>
          </w:tcPr>
          <w:p>
            <w:pPr>
              <w:pStyle w:val="TableContents"/>
              <w:bidi w:val="0"/>
              <w:spacing w:before="0" w:after="283"/>
              <w:ind w:hanging="0" w:left="0" w:right="0"/>
              <w:jc w:val="left"/>
              <w:rPr/>
            </w:pPr>
            <w:r>
              <w:rPr/>
              <w:t>"...com necessidade de uso de órtese (bengala)"</w:t>
            </w:r>
          </w:p>
        </w:tc>
        <w:tc>
          <w:tcPr>
            <w:tcW w:w="1724" w:type="dxa"/>
            <w:tcBorders/>
            <w:vAlign w:val="center"/>
          </w:tcPr>
          <w:p>
            <w:pPr>
              <w:pStyle w:val="TableContents"/>
              <w:bidi w:val="0"/>
              <w:spacing w:before="0" w:after="283"/>
              <w:ind w:hanging="0" w:left="0" w:right="0"/>
              <w:jc w:val="left"/>
              <w:rPr/>
            </w:pPr>
            <w:r>
              <w:rPr/>
              <w:t>"...com necessidade do uso de órtese"</w:t>
            </w:r>
          </w:p>
        </w:tc>
        <w:tc>
          <w:tcPr>
            <w:tcW w:w="2116" w:type="dxa"/>
            <w:tcBorders/>
            <w:vAlign w:val="center"/>
          </w:tcPr>
          <w:p>
            <w:pPr>
              <w:pStyle w:val="TableContents"/>
              <w:bidi w:val="0"/>
              <w:spacing w:before="0" w:after="283"/>
              <w:ind w:hanging="0" w:left="0" w:right="0"/>
              <w:jc w:val="left"/>
              <w:rPr/>
            </w:pPr>
            <w:r>
              <w:rPr/>
              <w:t>Equivalentes.</w:t>
            </w:r>
          </w:p>
        </w:tc>
      </w:tr>
      <w:tr>
        <w:trPr/>
        <w:tc>
          <w:tcPr>
            <w:tcW w:w="1174" w:type="dxa"/>
            <w:tcBorders/>
            <w:vAlign w:val="center"/>
          </w:tcPr>
          <w:p>
            <w:pPr>
              <w:pStyle w:val="TableContents"/>
              <w:bidi w:val="0"/>
              <w:spacing w:before="0" w:after="283"/>
              <w:ind w:hanging="0" w:left="0" w:right="0"/>
              <w:jc w:val="left"/>
              <w:rPr/>
            </w:pPr>
            <w:r>
              <w:rPr/>
              <w:t>Quesito 8 do juízo</w:t>
            </w:r>
          </w:p>
        </w:tc>
        <w:tc>
          <w:tcPr>
            <w:tcW w:w="3109" w:type="dxa"/>
            <w:tcBorders/>
            <w:vAlign w:val="center"/>
          </w:tcPr>
          <w:p>
            <w:pPr>
              <w:pStyle w:val="TableContents"/>
              <w:bidi w:val="0"/>
              <w:spacing w:before="0" w:after="283"/>
              <w:ind w:hanging="0" w:left="0" w:right="0"/>
              <w:jc w:val="left"/>
              <w:rPr/>
            </w:pPr>
            <w:r>
              <w:rPr/>
              <w:t>"Compensado"</w:t>
            </w:r>
          </w:p>
        </w:tc>
        <w:tc>
          <w:tcPr>
            <w:tcW w:w="1724" w:type="dxa"/>
            <w:tcBorders/>
            <w:vAlign w:val="center"/>
          </w:tcPr>
          <w:p>
            <w:pPr>
              <w:pStyle w:val="TableContents"/>
              <w:bidi w:val="0"/>
              <w:spacing w:before="0" w:after="283"/>
              <w:ind w:hanging="0" w:left="0" w:right="0"/>
              <w:jc w:val="left"/>
              <w:rPr/>
            </w:pPr>
            <w:r>
              <w:rPr/>
              <w:t>"Compensado"</w:t>
            </w:r>
          </w:p>
        </w:tc>
        <w:tc>
          <w:tcPr>
            <w:tcW w:w="2116" w:type="dxa"/>
            <w:tcBorders/>
            <w:vAlign w:val="center"/>
          </w:tcPr>
          <w:p>
            <w:pPr>
              <w:pStyle w:val="TableContents"/>
              <w:bidi w:val="0"/>
              <w:spacing w:before="0" w:after="283"/>
              <w:ind w:hanging="0" w:left="0" w:right="0"/>
              <w:jc w:val="left"/>
              <w:rPr/>
            </w:pPr>
            <w:r>
              <w:rPr/>
              <w:t>A resposta é mantida e não é explicada diante da conclusão de incapacidade total e permanente.</w:t>
            </w:r>
          </w:p>
        </w:tc>
      </w:tr>
      <w:tr>
        <w:trPr/>
        <w:tc>
          <w:tcPr>
            <w:tcW w:w="1174" w:type="dxa"/>
            <w:tcBorders/>
            <w:vAlign w:val="center"/>
          </w:tcPr>
          <w:p>
            <w:pPr>
              <w:pStyle w:val="TableContents"/>
              <w:bidi w:val="0"/>
              <w:spacing w:before="0" w:after="283"/>
              <w:ind w:hanging="0" w:left="0" w:right="0"/>
              <w:jc w:val="left"/>
              <w:rPr/>
            </w:pPr>
            <w:r>
              <w:rPr>
                <w:rStyle w:val="Strong"/>
              </w:rPr>
              <w:t>Quesito 10 do juízo</w:t>
            </w:r>
          </w:p>
        </w:tc>
        <w:tc>
          <w:tcPr>
            <w:tcW w:w="3109" w:type="dxa"/>
            <w:tcBorders/>
            <w:vAlign w:val="center"/>
          </w:tcPr>
          <w:p>
            <w:pPr>
              <w:pStyle w:val="TableContents"/>
              <w:bidi w:val="0"/>
              <w:spacing w:before="0" w:after="283"/>
              <w:ind w:hanging="0" w:left="0" w:right="0"/>
              <w:jc w:val="left"/>
              <w:rPr/>
            </w:pPr>
            <w:r>
              <w:rPr>
                <w:rStyle w:val="Strong"/>
              </w:rPr>
              <w:t>Sem resposta</w:t>
            </w:r>
          </w:p>
        </w:tc>
        <w:tc>
          <w:tcPr>
            <w:tcW w:w="1724" w:type="dxa"/>
            <w:tcBorders/>
            <w:vAlign w:val="center"/>
          </w:tcPr>
          <w:p>
            <w:pPr>
              <w:pStyle w:val="TableContents"/>
              <w:bidi w:val="0"/>
              <w:spacing w:before="0" w:after="283"/>
              <w:ind w:hanging="0" w:left="0" w:right="0"/>
              <w:jc w:val="left"/>
              <w:rPr/>
            </w:pPr>
            <w:r>
              <w:rPr>
                <w:rStyle w:val="Strong"/>
              </w:rPr>
              <w:t>"Sem outra atividade laboral possível, devido a escolaridade e desempenho de força ou ficar em pé por muito tempo"</w:t>
            </w:r>
          </w:p>
        </w:tc>
        <w:tc>
          <w:tcPr>
            <w:tcW w:w="2116" w:type="dxa"/>
            <w:tcBorders/>
            <w:vAlign w:val="center"/>
          </w:tcPr>
          <w:p>
            <w:pPr>
              <w:pStyle w:val="TableContents"/>
              <w:bidi w:val="0"/>
              <w:spacing w:before="0" w:after="283"/>
              <w:ind w:hanging="0" w:left="0" w:right="0"/>
              <w:jc w:val="left"/>
              <w:rPr/>
            </w:pPr>
            <w:r>
              <w:rPr>
                <w:rStyle w:val="Strong"/>
              </w:rPr>
              <w:t>Acréscimo de conteúdo técnico novo</w:t>
            </w:r>
            <w:r>
              <w:rPr/>
              <w:t xml:space="preserve"> num documento que deveria apenas reproduzir o manuscrito de forma legível (despacho ID 73856263: "apresentar cópia legível e não manuscrita").</w:t>
            </w:r>
          </w:p>
        </w:tc>
      </w:tr>
      <w:tr>
        <w:trPr/>
        <w:tc>
          <w:tcPr>
            <w:tcW w:w="1174" w:type="dxa"/>
            <w:tcBorders/>
            <w:vAlign w:val="center"/>
          </w:tcPr>
          <w:p>
            <w:pPr>
              <w:pStyle w:val="TableContents"/>
              <w:bidi w:val="0"/>
              <w:spacing w:before="0" w:after="283"/>
              <w:ind w:hanging="0" w:left="0" w:right="0"/>
              <w:jc w:val="left"/>
              <w:rPr/>
            </w:pPr>
            <w:r>
              <w:rPr/>
              <w:t>Quesito 9 do autor (observações)</w:t>
            </w:r>
          </w:p>
        </w:tc>
        <w:tc>
          <w:tcPr>
            <w:tcW w:w="3109" w:type="dxa"/>
            <w:tcBorders/>
            <w:vAlign w:val="center"/>
          </w:tcPr>
          <w:p>
            <w:pPr>
              <w:pStyle w:val="TableContents"/>
              <w:bidi w:val="0"/>
              <w:spacing w:before="0" w:after="283"/>
              <w:ind w:hanging="0" w:left="0" w:right="0"/>
              <w:jc w:val="left"/>
              <w:rPr/>
            </w:pPr>
            <w:r>
              <w:rPr/>
              <w:t>Deambula com órtese (bengala), consciente, orientado, hipoacusia e tremor em MSE, acompanhamento neurológico, uso de "Prolopa BD" [leitura incerta], laudos de lombociatalgia crônica, TC/RM/RX com abaulamento discal, degeneração discal, osteófitos e sinais de radiculopatia lombar; "Necessita de auxílio de acompanhante para compreender procedimentos"</w:t>
            </w:r>
          </w:p>
        </w:tc>
        <w:tc>
          <w:tcPr>
            <w:tcW w:w="1724" w:type="dxa"/>
            <w:tcBorders/>
            <w:vAlign w:val="center"/>
          </w:tcPr>
          <w:p>
            <w:pPr>
              <w:pStyle w:val="TableContents"/>
              <w:bidi w:val="0"/>
              <w:spacing w:before="0" w:after="283"/>
              <w:ind w:hanging="0" w:left="0" w:right="0"/>
              <w:jc w:val="left"/>
              <w:rPr/>
            </w:pPr>
            <w:r>
              <w:rPr/>
              <w:t>Mesmo conteúdo, digitado</w:t>
            </w:r>
          </w:p>
        </w:tc>
        <w:tc>
          <w:tcPr>
            <w:tcW w:w="2116" w:type="dxa"/>
            <w:tcBorders/>
            <w:vAlign w:val="center"/>
          </w:tcPr>
          <w:p>
            <w:pPr>
              <w:pStyle w:val="TableContents"/>
              <w:bidi w:val="0"/>
              <w:spacing w:before="0" w:after="283"/>
              <w:jc w:val="left"/>
              <w:rPr/>
            </w:pPr>
            <w:r>
              <w:rPr/>
              <w:t>Equivalentes.</w:t>
            </w:r>
          </w:p>
        </w:tc>
      </w:tr>
    </w:tbl>
    <w:p>
      <w:pPr>
        <w:pStyle w:val="BodyText"/>
        <w:bidi w:val="0"/>
        <w:jc w:val="left"/>
        <w:rPr/>
      </w:pPr>
      <w:r>
        <w:rPr/>
        <w:t xml:space="preserve">[ANÁLISE] Nenhum dos dois laudos enfrentou a divergência com o laudo administrativo. A decisão ID 49894309 (pág. 1) exigiu isso expressamente, com base no </w:t>
      </w:r>
      <w:r>
        <w:rPr>
          <w:rStyle w:val="Strong"/>
        </w:rPr>
        <w:t>art. 129-A, § 1º, da Lei 8.213/91</w:t>
      </w:r>
      <w:r>
        <w:rPr/>
        <w:t xml:space="preserve"> (incluído pela Lei 14.331/2022). O INSS impugnou justamente a falta de fundamentação e pediu respostas aos quesitos da Recomendação Conjunta nº 1/2015 do CNJ/AGU/MTPS (ID 77716508 págs. 2-3). O pedido </w:t>
      </w:r>
      <w:r>
        <w:rPr>
          <w:rStyle w:val="Strong"/>
        </w:rPr>
        <w:t>não foi decidido</w:t>
      </w:r>
      <w:r>
        <w:rPr/>
        <w:t xml:space="preserve"> (ver Parte 8).</w:t>
      </w:r>
    </w:p>
    <w:p>
      <w:pPr>
        <w:pStyle w:val="HorizontalLine"/>
        <w:bidi w:val="0"/>
        <w:jc w:val="left"/>
        <w:rPr/>
      </w:pPr>
      <w:r>
        <w:rPr/>
      </w:r>
    </w:p>
    <w:p>
      <w:pPr>
        <w:pStyle w:val="Heading4"/>
        <w:bidi w:val="0"/>
        <w:jc w:val="left"/>
        <w:rPr/>
      </w:pPr>
      <w:r>
        <w:rPr/>
        <w:t>PARTE 3: ALINHAMENTO DE MARCOS TEMPORAIS E CONFLITOS CRONOLÓGICOS</w:t>
      </w:r>
    </w:p>
    <w:p>
      <w:pPr>
        <w:pStyle w:val="BodyText"/>
        <w:numPr>
          <w:ilvl w:val="0"/>
          <w:numId w:val="87"/>
        </w:numPr>
        <w:tabs>
          <w:tab w:val="clear" w:pos="1134"/>
          <w:tab w:val="left" w:pos="709" w:leader="none"/>
        </w:tabs>
        <w:bidi w:val="0"/>
        <w:spacing w:before="0" w:after="0"/>
        <w:ind w:hanging="283" w:left="709"/>
        <w:jc w:val="left"/>
        <w:rPr/>
      </w:pPr>
      <w:r>
        <w:rPr>
          <w:rStyle w:val="Strong"/>
        </w:rPr>
        <w:t>Tabela de Marcos Temporais Críticos:</w:t>
      </w:r>
      <w:r>
        <w:rPr/>
        <w:t xml:space="preserve"> </w:t>
      </w:r>
    </w:p>
    <w:p>
      <w:pPr>
        <w:pStyle w:val="BodyText"/>
        <w:numPr>
          <w:ilvl w:val="0"/>
          <w:numId w:val="87"/>
        </w:numPr>
        <w:tabs>
          <w:tab w:val="clear" w:pos="1134"/>
          <w:tab w:val="left" w:pos="709" w:leader="none"/>
        </w:tabs>
        <w:bidi w:val="0"/>
        <w:spacing w:before="0" w:after="0"/>
        <w:ind w:hanging="283" w:left="709"/>
        <w:jc w:val="left"/>
        <w:rPr/>
      </w:pPr>
      <w:r>
        <w:rPr>
          <w:rStyle w:val="Strong"/>
        </w:rPr>
        <w:t>Data do Primeiro Diagnóstico / Início dos Sintomas (Atestados antigos):</w:t>
      </w:r>
      <w:r>
        <w:rPr/>
        <w:t xml:space="preserve"> tomografia de coluna lombar de </w:t>
      </w:r>
      <w:r>
        <w:rPr>
          <w:rStyle w:val="Strong"/>
        </w:rPr>
        <w:t>12/11/2019</w:t>
      </w:r>
      <w:r>
        <w:rPr/>
        <w:t xml:space="preserve"> (citada no laudo SABI, ID 51459639; o exame não foi juntado). O atestado mais antigo nos autos é de </w:t>
      </w:r>
      <w:r>
        <w:rPr>
          <w:rStyle w:val="Strong"/>
        </w:rPr>
        <w:t>22/08/2022</w:t>
      </w:r>
      <w:r>
        <w:rPr/>
        <w:t xml:space="preserve"> (ID 48422500). O SABI registra DID em </w:t>
      </w:r>
      <w:r>
        <w:rPr>
          <w:rStyle w:val="Strong"/>
        </w:rPr>
        <w:t>29/03/2003</w:t>
      </w:r>
      <w:r>
        <w:rPr/>
        <w:t xml:space="preserve"> (ID 51459639), data que coincide com o dia e o mês do nascimento do autor [ANÁLISE: possível registro genérico]. O perito judicial estimou o início "há 3 anos" contados do exame de 22/10/2024, ou seja, por volta de 10/2021 [ANÁLISE: cálculo aproximado]. </w:t>
      </w:r>
    </w:p>
    <w:p>
      <w:pPr>
        <w:pStyle w:val="BodyText"/>
        <w:numPr>
          <w:ilvl w:val="0"/>
          <w:numId w:val="87"/>
        </w:numPr>
        <w:tabs>
          <w:tab w:val="clear" w:pos="1134"/>
          <w:tab w:val="left" w:pos="709" w:leader="none"/>
        </w:tabs>
        <w:bidi w:val="0"/>
        <w:spacing w:before="0" w:after="0"/>
        <w:ind w:hanging="283" w:left="709"/>
        <w:jc w:val="left"/>
        <w:rPr/>
      </w:pPr>
      <w:r>
        <w:rPr>
          <w:rStyle w:val="Strong"/>
        </w:rPr>
        <w:t>Data da DER:</w:t>
      </w:r>
      <w:r>
        <w:rPr/>
        <w:t xml:space="preserve"> 30/05/2023. </w:t>
      </w:r>
    </w:p>
    <w:p>
      <w:pPr>
        <w:pStyle w:val="BodyText"/>
        <w:numPr>
          <w:ilvl w:val="0"/>
          <w:numId w:val="87"/>
        </w:numPr>
        <w:tabs>
          <w:tab w:val="clear" w:pos="1134"/>
          <w:tab w:val="left" w:pos="709" w:leader="none"/>
        </w:tabs>
        <w:bidi w:val="0"/>
        <w:spacing w:before="0" w:after="0"/>
        <w:ind w:hanging="283" w:left="709"/>
        <w:jc w:val="left"/>
        <w:rPr/>
      </w:pPr>
      <w:r>
        <w:rPr>
          <w:rStyle w:val="Strong"/>
        </w:rPr>
        <w:t>Data do Reingresso ou Fim do Período de Graça (com eventual extensão por desemprego involuntário):</w:t>
      </w:r>
      <w:r>
        <w:rPr/>
        <w:t xml:space="preserve"> não se aplica a segurado especial sem contribuições. No CNIS consta atividade declarada de "Segurado Especial" a partir de </w:t>
      </w:r>
      <w:r>
        <w:rPr>
          <w:rStyle w:val="Strong"/>
        </w:rPr>
        <w:t>12/03/2011</w:t>
      </w:r>
      <w:r>
        <w:rPr/>
        <w:t xml:space="preserve">, sem data fim (ID 77716509 pág. 2). Carteira do STR de Itaueira com entrada em 23/02/2011 (ID 48422901). DAP emitida em 24/08/2022 e válida até 24/08/2024 (ID 48422912). </w:t>
      </w:r>
    </w:p>
    <w:p>
      <w:pPr>
        <w:pStyle w:val="BodyText"/>
        <w:numPr>
          <w:ilvl w:val="0"/>
          <w:numId w:val="87"/>
        </w:numPr>
        <w:tabs>
          <w:tab w:val="clear" w:pos="1134"/>
          <w:tab w:val="left" w:pos="709" w:leader="none"/>
        </w:tabs>
        <w:bidi w:val="0"/>
        <w:ind w:hanging="283" w:left="709"/>
        <w:jc w:val="left"/>
        <w:rPr/>
      </w:pPr>
      <w:r>
        <w:rPr>
          <w:rStyle w:val="Strong"/>
        </w:rPr>
        <w:t>DII Fixada pelo Perito Judicial:</w:t>
      </w:r>
      <w:r>
        <w:rPr/>
        <w:t xml:space="preserve"> </w:t>
      </w:r>
      <w:r>
        <w:rPr>
          <w:rStyle w:val="Strong"/>
        </w:rPr>
        <w:t>não fixada</w:t>
      </w:r>
      <w:r>
        <w:rPr/>
        <w:t xml:space="preserve"> ("Não há como estimar início").</w:t>
      </w:r>
    </w:p>
    <w:p>
      <w:pPr>
        <w:pStyle w:val="BodyText"/>
        <w:numPr>
          <w:ilvl w:val="0"/>
          <w:numId w:val="87"/>
        </w:numPr>
        <w:tabs>
          <w:tab w:val="clear" w:pos="1134"/>
          <w:tab w:val="left" w:pos="709" w:leader="none"/>
        </w:tabs>
        <w:bidi w:val="0"/>
        <w:ind w:hanging="283" w:left="709"/>
        <w:jc w:val="left"/>
        <w:rPr/>
      </w:pPr>
      <w:r>
        <w:rPr>
          <w:rStyle w:val="Strong"/>
        </w:rPr>
        <w:t>Alerta Automático de Conflitos Temporais / Fáticos:</w:t>
      </w:r>
      <w:r>
        <w:rPr/>
        <w:t xml:space="preserve"> 1. </w:t>
      </w:r>
      <w:r>
        <w:rPr>
          <w:rStyle w:val="Strong"/>
        </w:rPr>
        <w:t>DII não fixada / DIB na DER.</w:t>
      </w:r>
      <w:r>
        <w:rPr/>
        <w:t xml:space="preserve"> A sentença fixou a DIB em 30/05/2023 sem que o perito tivesse fixado a DII. O único elemento temporal é a "piora de claudicação há 3 anos" (por volta de 10/2021, anterior à DER), que </w:t>
      </w:r>
      <w:r>
        <w:rPr>
          <w:rStyle w:val="Strong"/>
        </w:rPr>
        <w:t>se baseia no relato do periciando</w:t>
      </w:r>
      <w:r>
        <w:rPr/>
        <w:t xml:space="preserve">. [ANÁLISE] O marco é compatível com a DER, mas tem fundamento técnico frágil. 2. </w:t>
      </w:r>
      <w:r>
        <w:rPr>
          <w:rStyle w:val="Strong"/>
        </w:rPr>
        <w:t>Patologia nova na via judicial (Parkinsonismo – G20).</w:t>
      </w:r>
      <w:r>
        <w:rPr/>
        <w:t xml:space="preserve"> Na DER e no SABI (06/10/2023) só houve lombalgia (M54); o perito do INSS anotou "Não apresenta atestado médico". O Parkinsonismo aparece apenas na perícia judicial, e não há nos autos nenhum documento médico sobre ele. [ANÁLISE] A questão do termo inicial quando a prova não foi submetida ao INSS corresponde ao </w:t>
      </w:r>
      <w:r>
        <w:rPr>
          <w:rStyle w:val="Strong"/>
        </w:rPr>
        <w:t>Tema 1.124/STJ</w:t>
      </w:r>
      <w:r>
        <w:rPr/>
        <w:t xml:space="preserve"> [VERIFICAR o estado atual do julgamento]. Não foi suscitada pelo INSS nem enfrentada na sentença. 3. </w:t>
      </w:r>
      <w:r>
        <w:rPr>
          <w:rStyle w:val="Strong"/>
        </w:rPr>
        <w:t>Doença preexistente (art. 59, § 1º, e art. 42, § 2º, da Lei 8.213/91).</w:t>
      </w:r>
      <w:r>
        <w:rPr/>
        <w:t xml:space="preserve"> A atividade rural é declarada desde 2011 (CNIS/STR) ou "desde os seus 15 anos" (EMATER, ID 48422907). Os sintomas documentados começam em 2019. </w:t>
      </w:r>
      <w:r>
        <w:rPr>
          <w:rStyle w:val="Strong"/>
        </w:rPr>
        <w:t>Não há indício de preexistência</w:t>
      </w:r>
      <w:r>
        <w:rPr/>
        <w:t xml:space="preserve"> à filiação. 4. </w:t>
      </w:r>
      <w:r>
        <w:rPr>
          <w:rStyle w:val="Strong"/>
        </w:rPr>
        <w:t>Labor rural antes dos 16 anos:</w:t>
      </w:r>
      <w:r>
        <w:rPr/>
        <w:t xml:space="preserve"> a declaração da EMATER menciona trabalho "desde os seus 15 anos". Isso é irrelevante para a carência de 12 meses do benefício por incapacidade. 5. </w:t>
      </w:r>
      <w:r>
        <w:rPr>
          <w:rStyle w:val="Strong"/>
        </w:rPr>
        <w:t>Coisa julgada/litispendência (Tema 333/STF, como indicado no roteiro [VERIFICAR a pertinência do tema]):</w:t>
      </w:r>
      <w:r>
        <w:rPr/>
        <w:t xml:space="preserve"> o dossiê do INSS registra "Não há relação dos processos movidos pelo autor contra o INSS" (ID 77716509 pág. 1), e a emenda declara "Não há ação judicial anterior" (ID 51459635). </w:t>
      </w:r>
      <w:r>
        <w:rPr>
          <w:rStyle w:val="Strong"/>
        </w:rPr>
        <w:t>Sem indício.</w:t>
      </w:r>
      <w:r>
        <w:rPr/>
        <w:t xml:space="preserve"> 6. </w:t>
      </w:r>
      <w:r>
        <w:rPr>
          <w:rStyle w:val="Strong"/>
        </w:rPr>
        <w:t>Aposentadoria híbrida / art. 60, § 4º (incapacidade intercalada):</w:t>
      </w:r>
      <w:r>
        <w:rPr/>
        <w:t xml:space="preserve"> não se aplicam. Não há vínculos urbanos nem benefícios anteriores no CNIS (ID 48422903; ID 94371921). 7. </w:t>
      </w:r>
      <w:r>
        <w:rPr>
          <w:rStyle w:val="Strong"/>
        </w:rPr>
        <w:t>DIB na citação (Tema 626/STJ e Súmula 576/STJ, e não "Tema 995", como consta do roteiro):</w:t>
      </w:r>
      <w:r>
        <w:rPr/>
        <w:t xml:space="preserve"> </w:t>
      </w:r>
      <w:r>
        <w:rPr>
          <w:rStyle w:val="Strong"/>
        </w:rPr>
        <w:t>não se aplica</w:t>
      </w:r>
      <w:r>
        <w:rPr/>
        <w:t xml:space="preserve">, porque há requerimento administrativo prévio (30/05/2023). 8. </w:t>
      </w:r>
      <w:r>
        <w:rPr>
          <w:rStyle w:val="Strong"/>
        </w:rPr>
        <w:t>Divergências documentais relevantes para a prova da condição de segurado especial:</w:t>
      </w:r>
      <w:r>
        <w:rPr/>
        <w:t xml:space="preserve"> - </w:t>
      </w:r>
      <w:r>
        <w:rPr>
          <w:rStyle w:val="Strong"/>
        </w:rPr>
        <w:t>Endereços divergentes:</w:t>
      </w:r>
      <w:r>
        <w:rPr/>
        <w:t xml:space="preserve"> inicial e mandados indicam "Povoado Morros, s/n, zona rural" (ID 48422266 pág. 1). A procuração pública de 25/09/2023 indica "Rua Coronel Leitão, nº 123, Centro" (ID 48422270 pág. 1). A carta do INSS e o dossiê indicam "R. Ludgero de França, 500, Casa" (ID 48422287; ID 77716509 pág. 1). A DAP indica "Rua Ludogero de França Teixeira, Nº 500, Bairro Centro", com residência em "Local Próximo" (ID 48422911). - O </w:t>
      </w:r>
      <w:r>
        <w:rPr>
          <w:rStyle w:val="Strong"/>
        </w:rPr>
        <w:t>comprovante de residência</w:t>
      </w:r>
      <w:r>
        <w:rPr/>
        <w:t xml:space="preserve"> está em nome de Teresa Maria de Sousa (irmã, com a mesma filiação, ID 51459637), "PV MORROS, S/N ... RURAL", competência 10/2023. Registra consumo </w:t>
      </w:r>
      <w:r>
        <w:rPr>
          <w:rStyle w:val="Strong"/>
        </w:rPr>
        <w:t>0 kWh</w:t>
      </w:r>
      <w:r>
        <w:rPr/>
        <w:t xml:space="preserve"> em mar/23 e de jun/23 a out/23, e 30 kWh apenas em abr/23 e mai/23 (ID 48422282; ID 51459636). [ANÁLISE] Esse consumo é compatível com um imóvel praticamente desocupado. - A </w:t>
      </w:r>
      <w:r>
        <w:rPr>
          <w:rStyle w:val="Strong"/>
        </w:rPr>
        <w:t>declaração da EMATER</w:t>
      </w:r>
      <w:r>
        <w:rPr/>
        <w:t xml:space="preserve"> de 23/07/2020 traz CPF </w:t>
      </w:r>
      <w:r>
        <w:rPr>
          <w:rStyle w:val="Strong"/>
        </w:rPr>
        <w:t>058.228.393-90</w:t>
      </w:r>
      <w:r>
        <w:rPr/>
        <w:t xml:space="preserve">, divergente do CPF do autor (059.228.393-30) (ID 48422907). - A </w:t>
      </w:r>
      <w:r>
        <w:rPr>
          <w:rStyle w:val="Strong"/>
        </w:rPr>
        <w:t>DAP</w:t>
      </w:r>
      <w:r>
        <w:rPr/>
        <w:t xml:space="preserve"> indica "Arrendatário/a" em imóvel de 2 ha ("MORROS - DATA PERIPERI"), de propriedade de José Manoel de Sousa (pai) (ID 48422911). </w:t>
      </w:r>
      <w:r>
        <w:rPr>
          <w:rStyle w:val="Strong"/>
        </w:rPr>
        <w:t>Não há contrato de arrendamento nos autos.</w:t>
      </w:r>
      <w:r>
        <w:rPr/>
        <w:t xml:space="preserve"> - O documento "DOCUMENTOS PESSOAIS" (ID 48422272) é de </w:t>
      </w:r>
      <w:r>
        <w:rPr>
          <w:rStyle w:val="Strong"/>
        </w:rPr>
        <w:t>terceira pessoa</w:t>
      </w:r>
      <w:r>
        <w:rPr/>
        <w:t xml:space="preserve"> (Eva Maria Pereira da Silva). A própria parte autora informou o equívoco e juntou os documentos corretos (ID 51458734 e ID 51459208). 9. </w:t>
      </w:r>
      <w:r>
        <w:rPr>
          <w:rStyle w:val="Strong"/>
        </w:rPr>
        <w:t>Contrato de comodato/parceria versus escritura:</w:t>
      </w:r>
      <w:r>
        <w:rPr/>
        <w:t xml:space="preserve"> não há nenhum dos dois nos autos.</w:t>
      </w:r>
    </w:p>
    <w:p>
      <w:pPr>
        <w:pStyle w:val="HorizontalLine"/>
        <w:bidi w:val="0"/>
        <w:jc w:val="left"/>
        <w:rPr/>
      </w:pPr>
      <w:r>
        <w:rPr/>
      </w:r>
    </w:p>
    <w:p>
      <w:pPr>
        <w:pStyle w:val="Heading4"/>
        <w:bidi w:val="0"/>
        <w:jc w:val="left"/>
        <w:rPr/>
      </w:pPr>
      <w:r>
        <w:rPr/>
        <w:t>PARTE 4: CHECKLIST DE DOCUMENTOS E PROVAS (RURAL, HÍBRIDA E FASE PROCESSUAL)</w:t>
      </w:r>
    </w:p>
    <w:tbl>
      <w:tblPr>
        <w:tblW w:w="8123" w:type="dxa"/>
        <w:jc w:val="left"/>
        <w:tblInd w:w="0" w:type="dxa"/>
        <w:tblLayout w:type="fixed"/>
        <w:tblCellMar>
          <w:top w:w="28" w:type="dxa"/>
          <w:left w:w="28" w:type="dxa"/>
          <w:bottom w:w="28" w:type="dxa"/>
          <w:right w:w="28" w:type="dxa"/>
        </w:tblCellMar>
      </w:tblPr>
      <w:tblGrid>
        <w:gridCol w:w="1986"/>
        <w:gridCol w:w="881"/>
        <w:gridCol w:w="5256"/>
      </w:tblGrid>
      <w:tr>
        <w:trPr>
          <w:tblHeader w:val="true"/>
        </w:trPr>
        <w:tc>
          <w:tcPr>
            <w:tcW w:w="1986" w:type="dxa"/>
            <w:tcBorders/>
            <w:vAlign w:val="center"/>
          </w:tcPr>
          <w:p>
            <w:pPr>
              <w:pStyle w:val="TableHeading"/>
              <w:bidi w:val="0"/>
              <w:spacing w:before="0" w:after="283"/>
              <w:ind w:hanging="0" w:left="0" w:right="0"/>
              <w:jc w:val="left"/>
              <w:rPr/>
            </w:pPr>
            <w:r>
              <w:rPr/>
              <w:t>Documento / Informação</w:t>
            </w:r>
          </w:p>
        </w:tc>
        <w:tc>
          <w:tcPr>
            <w:tcW w:w="881" w:type="dxa"/>
            <w:tcBorders/>
            <w:vAlign w:val="center"/>
          </w:tcPr>
          <w:p>
            <w:pPr>
              <w:pStyle w:val="TableHeading"/>
              <w:bidi w:val="0"/>
              <w:spacing w:before="0" w:after="283"/>
              <w:ind w:hanging="0" w:left="0" w:right="0"/>
              <w:jc w:val="left"/>
              <w:rPr/>
            </w:pPr>
            <w:r>
              <w:rPr/>
              <w:t>Consta nos Autos? (Sim/Não/Parcial)</w:t>
            </w:r>
          </w:p>
        </w:tc>
        <w:tc>
          <w:tcPr>
            <w:tcW w:w="5256" w:type="dxa"/>
            <w:tcBorders/>
            <w:vAlign w:val="center"/>
          </w:tcPr>
          <w:p>
            <w:pPr>
              <w:pStyle w:val="TableHeading"/>
              <w:bidi w:val="0"/>
              <w:spacing w:before="0" w:after="283"/>
              <w:ind w:hanging="0" w:left="0" w:right="0"/>
              <w:jc w:val="left"/>
              <w:rPr/>
            </w:pPr>
            <w:r>
              <w:rPr/>
              <w:t>Detalhes / Período Abrangido / Observações Relevantes</w:t>
            </w:r>
          </w:p>
        </w:tc>
      </w:tr>
      <w:tr>
        <w:trPr/>
        <w:tc>
          <w:tcPr>
            <w:tcW w:w="1986" w:type="dxa"/>
            <w:tcBorders/>
            <w:vAlign w:val="center"/>
          </w:tcPr>
          <w:p>
            <w:pPr>
              <w:pStyle w:val="TableContents"/>
              <w:bidi w:val="0"/>
              <w:spacing w:before="0" w:after="283"/>
              <w:ind w:hanging="0" w:left="0" w:right="0"/>
              <w:jc w:val="left"/>
              <w:rPr/>
            </w:pPr>
            <w:r>
              <w:rPr>
                <w:rStyle w:val="Strong"/>
              </w:rPr>
              <w:t>Escritura Pública de Propriedade / Posse da Terra</w:t>
            </w:r>
          </w:p>
        </w:tc>
        <w:tc>
          <w:tcPr>
            <w:tcW w:w="881" w:type="dxa"/>
            <w:tcBorders/>
            <w:vAlign w:val="center"/>
          </w:tcPr>
          <w:p>
            <w:pPr>
              <w:pStyle w:val="TableContents"/>
              <w:bidi w:val="0"/>
              <w:spacing w:before="0" w:after="283"/>
              <w:ind w:hanging="0" w:left="0" w:right="0"/>
              <w:jc w:val="left"/>
              <w:rPr/>
            </w:pPr>
            <w:r>
              <w:rPr/>
              <w:t>Não</w:t>
            </w:r>
          </w:p>
        </w:tc>
        <w:tc>
          <w:tcPr>
            <w:tcW w:w="5256" w:type="dxa"/>
            <w:tcBorders/>
            <w:vAlign w:val="center"/>
          </w:tcPr>
          <w:p>
            <w:pPr>
              <w:pStyle w:val="TableContents"/>
              <w:bidi w:val="0"/>
              <w:spacing w:before="0" w:after="283"/>
              <w:ind w:hanging="0" w:left="0" w:right="0"/>
              <w:jc w:val="left"/>
              <w:rPr/>
            </w:pPr>
            <w:r>
              <w:rPr/>
              <w:t>Não há escritura, CCIR ou ITR. A DAP aponta o pai, José Manoel de Sousa (CPF 183.621.253-49), como proprietário do imóvel "Morros - Data Periperi" (ID 48422911). A declaração da EMATER diz que o imóvel é "de propriedade de seus pais" (ID 48422907).</w:t>
            </w:r>
          </w:p>
        </w:tc>
      </w:tr>
      <w:tr>
        <w:trPr/>
        <w:tc>
          <w:tcPr>
            <w:tcW w:w="1986" w:type="dxa"/>
            <w:tcBorders/>
            <w:vAlign w:val="center"/>
          </w:tcPr>
          <w:p>
            <w:pPr>
              <w:pStyle w:val="TableContents"/>
              <w:bidi w:val="0"/>
              <w:spacing w:before="0" w:after="283"/>
              <w:ind w:hanging="0" w:left="0" w:right="0"/>
              <w:jc w:val="left"/>
              <w:rPr/>
            </w:pPr>
            <w:r>
              <w:rPr>
                <w:rStyle w:val="Strong"/>
              </w:rPr>
              <w:t>Contrato de Comodato, Arrendamento ou Parceria Rural</w:t>
            </w:r>
          </w:p>
        </w:tc>
        <w:tc>
          <w:tcPr>
            <w:tcW w:w="881" w:type="dxa"/>
            <w:tcBorders/>
            <w:vAlign w:val="center"/>
          </w:tcPr>
          <w:p>
            <w:pPr>
              <w:pStyle w:val="TableContents"/>
              <w:bidi w:val="0"/>
              <w:spacing w:before="0" w:after="283"/>
              <w:ind w:hanging="0" w:left="0" w:right="0"/>
              <w:jc w:val="left"/>
              <w:rPr/>
            </w:pPr>
            <w:r>
              <w:rPr/>
              <w:t>Não</w:t>
            </w:r>
          </w:p>
        </w:tc>
        <w:tc>
          <w:tcPr>
            <w:tcW w:w="5256" w:type="dxa"/>
            <w:tcBorders/>
            <w:vAlign w:val="center"/>
          </w:tcPr>
          <w:p>
            <w:pPr>
              <w:pStyle w:val="TableContents"/>
              <w:bidi w:val="0"/>
              <w:spacing w:before="0" w:after="283"/>
              <w:ind w:hanging="0" w:left="0" w:right="0"/>
              <w:jc w:val="left"/>
              <w:rPr/>
            </w:pPr>
            <w:r>
              <w:rPr/>
              <w:t>A DAP qualifica o autor como "Arrendatário/a" (ID 48422911), mas o contrato não foi juntado.</w:t>
            </w:r>
          </w:p>
        </w:tc>
      </w:tr>
      <w:tr>
        <w:trPr/>
        <w:tc>
          <w:tcPr>
            <w:tcW w:w="1986" w:type="dxa"/>
            <w:tcBorders/>
            <w:vAlign w:val="center"/>
          </w:tcPr>
          <w:p>
            <w:pPr>
              <w:pStyle w:val="TableContents"/>
              <w:bidi w:val="0"/>
              <w:spacing w:before="0" w:after="283"/>
              <w:ind w:hanging="0" w:left="0" w:right="0"/>
              <w:jc w:val="left"/>
              <w:rPr/>
            </w:pPr>
            <w:r>
              <w:rPr>
                <w:rStyle w:val="Strong"/>
              </w:rPr>
              <w:t>CTPS (Anotações de Vínculos Urbanos / Rurais e Eventuais Rasuras)</w:t>
            </w:r>
          </w:p>
        </w:tc>
        <w:tc>
          <w:tcPr>
            <w:tcW w:w="881" w:type="dxa"/>
            <w:tcBorders/>
            <w:vAlign w:val="center"/>
          </w:tcPr>
          <w:p>
            <w:pPr>
              <w:pStyle w:val="TableContents"/>
              <w:bidi w:val="0"/>
              <w:spacing w:before="0" w:after="283"/>
              <w:ind w:hanging="0" w:left="0" w:right="0"/>
              <w:jc w:val="left"/>
              <w:rPr/>
            </w:pPr>
            <w:r>
              <w:rPr/>
              <w:t>Não</w:t>
            </w:r>
          </w:p>
        </w:tc>
        <w:tc>
          <w:tcPr>
            <w:tcW w:w="5256" w:type="dxa"/>
            <w:tcBorders/>
            <w:vAlign w:val="center"/>
          </w:tcPr>
          <w:p>
            <w:pPr>
              <w:pStyle w:val="TableContents"/>
              <w:bidi w:val="0"/>
              <w:spacing w:before="0" w:after="283"/>
              <w:ind w:hanging="0" w:left="0" w:right="0"/>
              <w:jc w:val="left"/>
              <w:rPr/>
            </w:pPr>
            <w:r>
              <w:rPr/>
              <w:t>A cópia não foi juntada. Há só referência ao número (CTPS 95932, série 28/PI) no dossiê (ID 77716509 pág. 1) e na carteira sindical (ID 48422901).</w:t>
            </w:r>
          </w:p>
        </w:tc>
      </w:tr>
      <w:tr>
        <w:trPr/>
        <w:tc>
          <w:tcPr>
            <w:tcW w:w="1986" w:type="dxa"/>
            <w:tcBorders/>
            <w:vAlign w:val="center"/>
          </w:tcPr>
          <w:p>
            <w:pPr>
              <w:pStyle w:val="TableContents"/>
              <w:bidi w:val="0"/>
              <w:spacing w:before="0" w:after="283"/>
              <w:ind w:hanging="0" w:left="0" w:right="0"/>
              <w:jc w:val="left"/>
              <w:rPr/>
            </w:pPr>
            <w:r>
              <w:rPr>
                <w:rStyle w:val="Strong"/>
              </w:rPr>
              <w:t>Pronaf / DAP / CAF</w:t>
            </w:r>
          </w:p>
        </w:tc>
        <w:tc>
          <w:tcPr>
            <w:tcW w:w="881" w:type="dxa"/>
            <w:tcBorders/>
            <w:vAlign w:val="center"/>
          </w:tcPr>
          <w:p>
            <w:pPr>
              <w:pStyle w:val="TableContents"/>
              <w:bidi w:val="0"/>
              <w:spacing w:before="0" w:after="283"/>
              <w:ind w:hanging="0" w:left="0" w:right="0"/>
              <w:jc w:val="left"/>
              <w:rPr/>
            </w:pPr>
            <w:r>
              <w:rPr/>
              <w:t>Sim</w:t>
            </w:r>
          </w:p>
        </w:tc>
        <w:tc>
          <w:tcPr>
            <w:tcW w:w="5256" w:type="dxa"/>
            <w:tcBorders/>
            <w:vAlign w:val="center"/>
          </w:tcPr>
          <w:p>
            <w:pPr>
              <w:pStyle w:val="TableContents"/>
              <w:bidi w:val="0"/>
              <w:spacing w:before="0" w:after="283"/>
              <w:ind w:hanging="0" w:left="0" w:right="0"/>
              <w:jc w:val="left"/>
              <w:rPr/>
            </w:pPr>
            <w:r>
              <w:rPr/>
              <w:t>DAP SDW0059228393302408220424, emitida em 24/08/2022 e válida até 24/08/2024, enquadramento B, emissor EMATER-PI, 2 ha, renda agropecuária estimada de R$ 3.500,00, 1 membro na unidade familiar (ID 48422911; extrato ID 48422912).</w:t>
            </w:r>
          </w:p>
        </w:tc>
      </w:tr>
      <w:tr>
        <w:trPr/>
        <w:tc>
          <w:tcPr>
            <w:tcW w:w="1986" w:type="dxa"/>
            <w:tcBorders/>
            <w:vAlign w:val="center"/>
          </w:tcPr>
          <w:p>
            <w:pPr>
              <w:pStyle w:val="TableContents"/>
              <w:bidi w:val="0"/>
              <w:spacing w:before="0" w:after="283"/>
              <w:ind w:hanging="0" w:left="0" w:right="0"/>
              <w:jc w:val="left"/>
              <w:rPr/>
            </w:pPr>
            <w:r>
              <w:rPr>
                <w:rStyle w:val="Strong"/>
              </w:rPr>
              <w:t>Empréstimos / Cédulas de Crédito Rural</w:t>
            </w:r>
          </w:p>
        </w:tc>
        <w:tc>
          <w:tcPr>
            <w:tcW w:w="881" w:type="dxa"/>
            <w:tcBorders/>
            <w:vAlign w:val="center"/>
          </w:tcPr>
          <w:p>
            <w:pPr>
              <w:pStyle w:val="TableContents"/>
              <w:bidi w:val="0"/>
              <w:spacing w:before="0" w:after="283"/>
              <w:ind w:hanging="0" w:left="0" w:right="0"/>
              <w:jc w:val="left"/>
              <w:rPr/>
            </w:pPr>
            <w:r>
              <w:rPr/>
              <w:t>Não</w:t>
            </w:r>
          </w:p>
        </w:tc>
        <w:tc>
          <w:tcPr>
            <w:tcW w:w="5256" w:type="dxa"/>
            <w:tcBorders/>
            <w:vAlign w:val="center"/>
          </w:tcPr>
          <w:p>
            <w:pPr>
              <w:pStyle w:val="TableContents"/>
              <w:bidi w:val="0"/>
              <w:spacing w:before="0" w:after="283"/>
              <w:ind w:hanging="0" w:left="0" w:right="0"/>
              <w:jc w:val="left"/>
              <w:rPr/>
            </w:pPr>
            <w:r>
              <w:rPr/>
              <w:t>Não informado.</w:t>
            </w:r>
          </w:p>
        </w:tc>
      </w:tr>
      <w:tr>
        <w:trPr/>
        <w:tc>
          <w:tcPr>
            <w:tcW w:w="1986" w:type="dxa"/>
            <w:tcBorders/>
            <w:vAlign w:val="center"/>
          </w:tcPr>
          <w:p>
            <w:pPr>
              <w:pStyle w:val="TableContents"/>
              <w:bidi w:val="0"/>
              <w:spacing w:before="0" w:after="283"/>
              <w:ind w:hanging="0" w:left="0" w:right="0"/>
              <w:jc w:val="left"/>
              <w:rPr/>
            </w:pPr>
            <w:r>
              <w:rPr>
                <w:rStyle w:val="Strong"/>
              </w:rPr>
              <w:t>Documentos de Qualificação (Lavrador / Cônjuge)</w:t>
            </w:r>
          </w:p>
        </w:tc>
        <w:tc>
          <w:tcPr>
            <w:tcW w:w="881" w:type="dxa"/>
            <w:tcBorders/>
            <w:vAlign w:val="center"/>
          </w:tcPr>
          <w:p>
            <w:pPr>
              <w:pStyle w:val="TableContents"/>
              <w:bidi w:val="0"/>
              <w:spacing w:before="0" w:after="283"/>
              <w:ind w:hanging="0" w:left="0" w:right="0"/>
              <w:jc w:val="left"/>
              <w:rPr/>
            </w:pPr>
            <w:r>
              <w:rPr/>
              <w:t>Parcial</w:t>
            </w:r>
          </w:p>
        </w:tc>
        <w:tc>
          <w:tcPr>
            <w:tcW w:w="5256" w:type="dxa"/>
            <w:tcBorders/>
            <w:vAlign w:val="center"/>
          </w:tcPr>
          <w:p>
            <w:pPr>
              <w:pStyle w:val="TableContents"/>
              <w:bidi w:val="0"/>
              <w:spacing w:before="0" w:after="283"/>
              <w:ind w:hanging="0" w:left="0" w:right="0"/>
              <w:jc w:val="left"/>
              <w:rPr/>
            </w:pPr>
            <w:r>
              <w:rPr/>
              <w:t>Certidão de quitação eleitoral de 26/10/2023 com ocupação "AGRICULTORA/AGRICULTOR" e domicílio desde 25/03/1992 (ID 48422893). Procuração pública de 25/09/2023 com a qualificação "lavrador" (ID 48422270). Declaração da EMATER de 23/07/2020 (ID 48422907). Autor solteiro; não há certidão de nascimento ou casamento.</w:t>
            </w:r>
          </w:p>
        </w:tc>
      </w:tr>
      <w:tr>
        <w:trPr/>
        <w:tc>
          <w:tcPr>
            <w:tcW w:w="1986" w:type="dxa"/>
            <w:tcBorders/>
            <w:vAlign w:val="center"/>
          </w:tcPr>
          <w:p>
            <w:pPr>
              <w:pStyle w:val="TableContents"/>
              <w:bidi w:val="0"/>
              <w:spacing w:before="0" w:after="283"/>
              <w:ind w:hanging="0" w:left="0" w:right="0"/>
              <w:jc w:val="left"/>
              <w:rPr/>
            </w:pPr>
            <w:r>
              <w:rPr>
                <w:rStyle w:val="Strong"/>
              </w:rPr>
              <w:t>CadÚnico (Cadastro Único)</w:t>
            </w:r>
          </w:p>
        </w:tc>
        <w:tc>
          <w:tcPr>
            <w:tcW w:w="881" w:type="dxa"/>
            <w:tcBorders/>
            <w:vAlign w:val="center"/>
          </w:tcPr>
          <w:p>
            <w:pPr>
              <w:pStyle w:val="TableContents"/>
              <w:bidi w:val="0"/>
              <w:spacing w:before="0" w:after="283"/>
              <w:ind w:hanging="0" w:left="0" w:right="0"/>
              <w:jc w:val="left"/>
              <w:rPr/>
            </w:pPr>
            <w:r>
              <w:rPr/>
              <w:t>Não</w:t>
            </w:r>
          </w:p>
        </w:tc>
        <w:tc>
          <w:tcPr>
            <w:tcW w:w="5256" w:type="dxa"/>
            <w:tcBorders/>
            <w:vAlign w:val="center"/>
          </w:tcPr>
          <w:p>
            <w:pPr>
              <w:pStyle w:val="TableContents"/>
              <w:bidi w:val="0"/>
              <w:spacing w:before="0" w:after="283"/>
              <w:ind w:hanging="0" w:left="0" w:right="0"/>
              <w:jc w:val="left"/>
              <w:rPr/>
            </w:pPr>
            <w:r>
              <w:rPr/>
              <w:t>Não informado.</w:t>
            </w:r>
          </w:p>
        </w:tc>
      </w:tr>
      <w:tr>
        <w:trPr/>
        <w:tc>
          <w:tcPr>
            <w:tcW w:w="1986" w:type="dxa"/>
            <w:tcBorders/>
            <w:vAlign w:val="center"/>
          </w:tcPr>
          <w:p>
            <w:pPr>
              <w:pStyle w:val="TableContents"/>
              <w:bidi w:val="0"/>
              <w:spacing w:before="0" w:after="283"/>
              <w:ind w:hanging="0" w:left="0" w:right="0"/>
              <w:jc w:val="left"/>
              <w:rPr/>
            </w:pPr>
            <w:r>
              <w:rPr>
                <w:rStyle w:val="Strong"/>
              </w:rPr>
              <w:t>CNIS (Vínculos Urbanos intercalados / Histórico de Auxílios-Doença Anteriores)</w:t>
            </w:r>
          </w:p>
        </w:tc>
        <w:tc>
          <w:tcPr>
            <w:tcW w:w="881" w:type="dxa"/>
            <w:tcBorders/>
            <w:vAlign w:val="center"/>
          </w:tcPr>
          <w:p>
            <w:pPr>
              <w:pStyle w:val="TableContents"/>
              <w:bidi w:val="0"/>
              <w:spacing w:before="0" w:after="283"/>
              <w:ind w:hanging="0" w:left="0" w:right="0"/>
              <w:jc w:val="left"/>
              <w:rPr/>
            </w:pPr>
            <w:r>
              <w:rPr/>
              <w:t>Sim</w:t>
            </w:r>
          </w:p>
        </w:tc>
        <w:tc>
          <w:tcPr>
            <w:tcW w:w="5256" w:type="dxa"/>
            <w:tcBorders/>
            <w:vAlign w:val="center"/>
          </w:tcPr>
          <w:p>
            <w:pPr>
              <w:pStyle w:val="TableContents"/>
              <w:bidi w:val="0"/>
              <w:spacing w:before="0" w:after="283"/>
              <w:ind w:hanging="0" w:left="0" w:right="0"/>
              <w:jc w:val="left"/>
              <w:rPr/>
            </w:pPr>
            <w:r>
              <w:rPr/>
              <w:t>CNIS de 26/10/2023 (ID 48422903) e de 14/04/2026 (ID 94371921): só o NB 643.957.808-5 (espécie 31, "INDEFERIDO"). Dossiê: atividade declarada "Segurado Especial" a partir de 12/03/2011 (ID 77716509 pág. 2). Nenhum vínculo urbano e nenhum benefício anterior.</w:t>
            </w:r>
          </w:p>
        </w:tc>
      </w:tr>
      <w:tr>
        <w:trPr/>
        <w:tc>
          <w:tcPr>
            <w:tcW w:w="1986" w:type="dxa"/>
            <w:tcBorders/>
            <w:vAlign w:val="center"/>
          </w:tcPr>
          <w:p>
            <w:pPr>
              <w:pStyle w:val="TableContents"/>
              <w:bidi w:val="0"/>
              <w:spacing w:before="0" w:after="283"/>
              <w:ind w:hanging="0" w:left="0" w:right="0"/>
              <w:jc w:val="left"/>
              <w:rPr/>
            </w:pPr>
            <w:r>
              <w:rPr>
                <w:rStyle w:val="Strong"/>
              </w:rPr>
              <w:t>Documentos Sindicais</w:t>
            </w:r>
          </w:p>
        </w:tc>
        <w:tc>
          <w:tcPr>
            <w:tcW w:w="881" w:type="dxa"/>
            <w:tcBorders/>
            <w:vAlign w:val="center"/>
          </w:tcPr>
          <w:p>
            <w:pPr>
              <w:pStyle w:val="TableContents"/>
              <w:bidi w:val="0"/>
              <w:spacing w:before="0" w:after="283"/>
              <w:ind w:hanging="0" w:left="0" w:right="0"/>
              <w:jc w:val="left"/>
              <w:rPr/>
            </w:pPr>
            <w:r>
              <w:rPr/>
              <w:t>Sim</w:t>
            </w:r>
          </w:p>
        </w:tc>
        <w:tc>
          <w:tcPr>
            <w:tcW w:w="5256" w:type="dxa"/>
            <w:tcBorders/>
            <w:vAlign w:val="center"/>
          </w:tcPr>
          <w:p>
            <w:pPr>
              <w:pStyle w:val="TableContents"/>
              <w:bidi w:val="0"/>
              <w:spacing w:before="0" w:after="283"/>
              <w:ind w:hanging="0" w:left="0" w:right="0"/>
              <w:jc w:val="left"/>
              <w:rPr/>
            </w:pPr>
            <w:r>
              <w:rPr/>
              <w:t>Carteira do STR de Itaueira, matrícula 3801, entrada e expedição em 23/02/2011, "Agricultura Familiar"/"Trabalhador Rural", "Não Alfabetizado" (ID 48422901; ID 51459208). Recibos de mensalidade de 2011, 2012/2013, 2014 e 2018, alguns com carteira "3881" e datas parcialmente ilegíveis [leitura incerta] (ID 48422914 págs. 1-3). Não há declaração ou homologação sindical do período rural.</w:t>
            </w:r>
          </w:p>
        </w:tc>
      </w:tr>
      <w:tr>
        <w:trPr/>
        <w:tc>
          <w:tcPr>
            <w:tcW w:w="1986" w:type="dxa"/>
            <w:tcBorders/>
            <w:vAlign w:val="center"/>
          </w:tcPr>
          <w:p>
            <w:pPr>
              <w:pStyle w:val="TableContents"/>
              <w:bidi w:val="0"/>
              <w:spacing w:before="0" w:after="283"/>
              <w:ind w:hanging="0" w:left="0" w:right="0"/>
              <w:jc w:val="left"/>
              <w:rPr/>
            </w:pPr>
            <w:r>
              <w:rPr>
                <w:rStyle w:val="Strong"/>
              </w:rPr>
              <w:t>Endereço do Comprovante de Residência</w:t>
            </w:r>
          </w:p>
        </w:tc>
        <w:tc>
          <w:tcPr>
            <w:tcW w:w="881" w:type="dxa"/>
            <w:tcBorders/>
            <w:vAlign w:val="center"/>
          </w:tcPr>
          <w:p>
            <w:pPr>
              <w:pStyle w:val="TableContents"/>
              <w:bidi w:val="0"/>
              <w:spacing w:before="0" w:after="283"/>
              <w:ind w:hanging="0" w:left="0" w:right="0"/>
              <w:jc w:val="left"/>
              <w:rPr/>
            </w:pPr>
            <w:r>
              <w:rPr/>
              <w:t>Sim</w:t>
            </w:r>
          </w:p>
        </w:tc>
        <w:tc>
          <w:tcPr>
            <w:tcW w:w="5256" w:type="dxa"/>
            <w:tcBorders/>
            <w:vAlign w:val="center"/>
          </w:tcPr>
          <w:p>
            <w:pPr>
              <w:pStyle w:val="TableContents"/>
              <w:bidi w:val="0"/>
              <w:spacing w:before="0" w:after="283"/>
              <w:ind w:hanging="0" w:left="0" w:right="0"/>
              <w:jc w:val="left"/>
              <w:rPr/>
            </w:pPr>
            <w:r>
              <w:rPr/>
              <w:t xml:space="preserve">Fatura Equatorial 10/2023 em nome de Teresa Maria de Sousa (irmã), "PV MORROS, S/N, CEP 64820-000, RURAL - ITAUEIRA - PI", </w:t>
            </w:r>
            <w:r>
              <w:rPr>
                <w:rStyle w:val="Strong"/>
              </w:rPr>
              <w:t>área rural</w:t>
            </w:r>
            <w:r>
              <w:rPr/>
              <w:t xml:space="preserve"> (ID 48422282; ID 51459636). Consumo de 0 kWh na maior parte do período (ver Parte 3). Divergências de endereço apontadas na Parte 3.</w:t>
            </w:r>
          </w:p>
        </w:tc>
      </w:tr>
      <w:tr>
        <w:trPr/>
        <w:tc>
          <w:tcPr>
            <w:tcW w:w="1986" w:type="dxa"/>
            <w:tcBorders/>
            <w:vAlign w:val="center"/>
          </w:tcPr>
          <w:p>
            <w:pPr>
              <w:pStyle w:val="TableContents"/>
              <w:bidi w:val="0"/>
              <w:spacing w:before="0" w:after="283"/>
              <w:ind w:hanging="0" w:left="0" w:right="0"/>
              <w:jc w:val="left"/>
              <w:rPr/>
            </w:pPr>
            <w:r>
              <w:rPr>
                <w:rStyle w:val="Strong"/>
              </w:rPr>
              <w:t>Documentação Superveniente / Inovação Judicial (Tema 630 STJ)</w:t>
            </w:r>
            <w:r>
              <w:rPr/>
              <w:t xml:space="preserve"> [correção: </w:t>
            </w:r>
            <w:r>
              <w:rPr>
                <w:rStyle w:val="Strong"/>
              </w:rPr>
              <w:t>Tema 1.124/STJ</w:t>
            </w:r>
            <w:r>
              <w:rPr/>
              <w:t>]</w:t>
            </w:r>
          </w:p>
        </w:tc>
        <w:tc>
          <w:tcPr>
            <w:tcW w:w="881" w:type="dxa"/>
            <w:tcBorders/>
            <w:vAlign w:val="center"/>
          </w:tcPr>
          <w:p>
            <w:pPr>
              <w:pStyle w:val="TableContents"/>
              <w:bidi w:val="0"/>
              <w:spacing w:before="0" w:after="283"/>
              <w:ind w:hanging="0" w:left="0" w:right="0"/>
              <w:jc w:val="left"/>
              <w:rPr/>
            </w:pPr>
            <w:r>
              <w:rPr/>
              <w:t>Sim</w:t>
            </w:r>
          </w:p>
        </w:tc>
        <w:tc>
          <w:tcPr>
            <w:tcW w:w="5256" w:type="dxa"/>
            <w:tcBorders/>
            <w:vAlign w:val="center"/>
          </w:tcPr>
          <w:p>
            <w:pPr>
              <w:pStyle w:val="TableContents"/>
              <w:bidi w:val="0"/>
              <w:spacing w:before="0" w:after="283"/>
              <w:jc w:val="left"/>
              <w:rPr/>
            </w:pPr>
            <w:r>
              <w:rPr/>
              <w:t xml:space="preserve">O diagnóstico de </w:t>
            </w:r>
            <w:r>
              <w:rPr>
                <w:rStyle w:val="Strong"/>
              </w:rPr>
              <w:t>Parkinsonismo (G20)</w:t>
            </w:r>
            <w:r>
              <w:rPr/>
              <w:t xml:space="preserve"> surgiu só na perícia judicial, sem documento médico nos autos. Os atestados de 2022 e 2023 (ID 48422500 e ID 48422497) não constam como apresentados ao INSS: o SABI registra "Não apresenta atestado médico". A emenda (ID 51459639) juntou apenas o laudo SABI.</w:t>
            </w:r>
          </w:p>
        </w:tc>
      </w:tr>
    </w:tbl>
    <w:p>
      <w:pPr>
        <w:pStyle w:val="HorizontalLine"/>
        <w:bidi w:val="0"/>
        <w:jc w:val="left"/>
        <w:rPr/>
      </w:pPr>
      <w:r>
        <w:rPr/>
      </w:r>
    </w:p>
    <w:p>
      <w:pPr>
        <w:pStyle w:val="Heading4"/>
        <w:bidi w:val="0"/>
        <w:jc w:val="left"/>
        <w:rPr/>
      </w:pPr>
      <w:r>
        <w:rPr/>
        <w:t>PARTE 5: ANÁLISE ESPECÍFICA DO CNIS VERSUS QUALIDADE DE SEGURADO E ACÚMULO</w:t>
      </w:r>
    </w:p>
    <w:p>
      <w:pPr>
        <w:pStyle w:val="BodyText"/>
        <w:numPr>
          <w:ilvl w:val="0"/>
          <w:numId w:val="88"/>
        </w:numPr>
        <w:tabs>
          <w:tab w:val="clear" w:pos="1134"/>
          <w:tab w:val="left" w:pos="709" w:leader="none"/>
        </w:tabs>
        <w:bidi w:val="0"/>
        <w:ind w:hanging="283" w:left="709"/>
        <w:jc w:val="left"/>
        <w:rPr/>
      </w:pPr>
      <w:r>
        <w:rPr>
          <w:rStyle w:val="Strong"/>
        </w:rPr>
        <w:t>Resumo dos Vínculos e Contribuições no CNIS (incluindo intercalação urbana/rural e benefício por incapacidade anterior):</w:t>
      </w:r>
      <w:r>
        <w:rPr/>
        <w:t xml:space="preserve"> FATO: não há vínculos empregatícios nem contribuições. Há uma única relação previdenciária: o NB 643.957.808-5, auxílio-doença indeferido (ID 48422903; ID 94371921). No campo "Atividades declaradas pelo contribuinte" consta "Segurado Especial" a partir de 12/03/2011, sem data fim (ID 77716509 pág. 2). Não há benefício por incapacidade anterior. A qualidade de segurado depende exclusivamente da prova da atividade rural em regime de economia familiar (art. 11, VII, art. 39, I, e art. 55, § 3º, da Lei 8.213/91).</w:t>
      </w:r>
    </w:p>
    <w:p>
      <w:pPr>
        <w:pStyle w:val="BodyText"/>
        <w:numPr>
          <w:ilvl w:val="0"/>
          <w:numId w:val="88"/>
        </w:numPr>
        <w:tabs>
          <w:tab w:val="clear" w:pos="1134"/>
          <w:tab w:val="left" w:pos="709" w:leader="none"/>
        </w:tabs>
        <w:bidi w:val="0"/>
        <w:ind w:hanging="283" w:left="709"/>
        <w:jc w:val="left"/>
        <w:rPr/>
      </w:pPr>
      <w:r>
        <w:rPr>
          <w:rStyle w:val="Strong"/>
        </w:rPr>
        <w:t>Verificação do Período de Graça e Extensão por Desemprego Involuntário (Art. 15, § 2º, da Lei 8.213/91):</w:t>
      </w:r>
      <w:r>
        <w:rPr/>
        <w:t xml:space="preserve"> Não se aplica. Trata-se de segurado especial que alega trabalho rural contínuo até o afastamento. Não há nos autos prova de desemprego involuntário (seguro-desemprego, SINE), nem seria pertinente.</w:t>
      </w:r>
    </w:p>
    <w:p>
      <w:pPr>
        <w:pStyle w:val="BodyText"/>
        <w:numPr>
          <w:ilvl w:val="0"/>
          <w:numId w:val="88"/>
        </w:numPr>
        <w:tabs>
          <w:tab w:val="clear" w:pos="1134"/>
          <w:tab w:val="left" w:pos="709" w:leader="none"/>
        </w:tabs>
        <w:bidi w:val="0"/>
        <w:ind w:hanging="283" w:left="709"/>
        <w:jc w:val="left"/>
        <w:rPr/>
      </w:pPr>
      <w:r>
        <w:rPr>
          <w:rStyle w:val="Strong"/>
        </w:rPr>
        <w:t>Conflitos e Divergências entre CTPS, CNIS e Requisitos do Benefício:</w:t>
      </w:r>
      <w:r>
        <w:rPr/>
        <w:t xml:space="preserve"> FATO: a CTPS não foi juntada, e o CNIS não registra vínculo urbano. A sentença reconheceu a qualidade de segurado especial e a carência com base em "DAP (2022), declarações, comprovantes sindicais, CNIS e demais provas", com início da atividade "anterior a 12/03/2011, conforme consta em seu cadastro previdenciário (Id. 77716509)" (ID 87939725 pág. 3). [ANÁLISE] O registro do CNIS é </w:t>
      </w:r>
      <w:r>
        <w:rPr>
          <w:rStyle w:val="Strong"/>
        </w:rPr>
        <w:t>autodeclaração</w:t>
      </w:r>
      <w:r>
        <w:rPr/>
        <w:t xml:space="preserve"> ("Atividades declaradas pelo contribuinte"), e não período homologado. A atividade em 2022-2023 (os 12 meses anteriores à DER e à DII estimada) está documentada sobretudo pela DAP de 24/08/2022 e pelos atestados do SUS que mencionam "atividade rural". A declaração da EMATER traz CPF divergente. </w:t>
      </w:r>
      <w:r>
        <w:rPr>
          <w:rStyle w:val="Strong"/>
        </w:rPr>
        <w:t>Não houve prova testemunhal</w:t>
      </w:r>
      <w:r>
        <w:rPr/>
        <w:t xml:space="preserve">: a audiência foi determinada na decisão ID 49894309 e requerida na réplica ID 79511140, mas nunca foi designada. O INSS, por sua vez, </w:t>
      </w:r>
      <w:r>
        <w:rPr>
          <w:rStyle w:val="Strong"/>
        </w:rPr>
        <w:t>não impugnou</w:t>
      </w:r>
      <w:r>
        <w:rPr/>
        <w:t xml:space="preserve"> a qualidade de segurado especial na contestação (ID 77716508), e o próprio SABI qualificou o autor como "Lavrador em regime de economia familiar", com "calosidades em bases palmares" (ID 51459639). O INFBEN registra "Forma de Filiação: 7 - SEGURADO ESPECIAL" (ID 94975889 pág. 3).</w:t>
      </w:r>
    </w:p>
    <w:p>
      <w:pPr>
        <w:pStyle w:val="BodyText"/>
        <w:numPr>
          <w:ilvl w:val="0"/>
          <w:numId w:val="88"/>
        </w:numPr>
        <w:tabs>
          <w:tab w:val="clear" w:pos="1134"/>
          <w:tab w:val="left" w:pos="709" w:leader="none"/>
        </w:tabs>
        <w:bidi w:val="0"/>
        <w:ind w:hanging="283" w:left="709"/>
        <w:jc w:val="left"/>
        <w:rPr/>
      </w:pPr>
      <w:r>
        <w:rPr>
          <w:rStyle w:val="Strong"/>
        </w:rPr>
        <w:t>Análise de Condição de Posse, Propriedade e Contratos Agrários (Comodato/Parceria):</w:t>
      </w:r>
      <w:r>
        <w:rPr/>
        <w:t xml:space="preserve"> FATO: nos autos não há escritura, contrato agrário, ITR nem CCIR. A DAP indica arrendamento em terra do pai, com 2 ha, área inferior a 4 módulos fiscais ("Área menor ou igual a 4 módulos fiscais: Sim") (ID 48422911). [ANÁLISE] A prova da posse é indireta (DAP e declaração da EMATER). A DAP serve como início de prova material contemporânea (2022). A falta de contrato de arrendamento não foi questionada pelo INSS.</w:t>
      </w:r>
    </w:p>
    <w:p>
      <w:pPr>
        <w:pStyle w:val="BodyText"/>
        <w:numPr>
          <w:ilvl w:val="0"/>
          <w:numId w:val="88"/>
        </w:numPr>
        <w:tabs>
          <w:tab w:val="clear" w:pos="1134"/>
          <w:tab w:val="left" w:pos="709" w:leader="none"/>
        </w:tabs>
        <w:bidi w:val="0"/>
        <w:ind w:hanging="283" w:left="709"/>
        <w:jc w:val="left"/>
        <w:rPr/>
      </w:pPr>
      <w:r>
        <w:rPr>
          <w:rStyle w:val="Strong"/>
        </w:rPr>
        <w:t>Verificação de Acúmulo Indevido de Benefícios (Art. 124 da Lei 8.213/91):</w:t>
      </w:r>
      <w:r>
        <w:rPr/>
        <w:t xml:space="preserve"> FATO: não há outro benefício do RGPS no CNIS. </w:t>
      </w:r>
      <w:r>
        <w:rPr>
          <w:rStyle w:val="Strong"/>
        </w:rPr>
        <w:t>Não há informação sobre benefício de RPPS ou militar.</w:t>
      </w:r>
      <w:r>
        <w:rPr/>
        <w:t xml:space="preserve"> O INSS requereu, em 18/06/2025 (ID 77716508 pág. 3) e de novo em 24/04/2026 (ID 94975888 pág. 2), a intimação do autor para declarar se recebe aposentadoria ou pensão de RPPS (art. 24 da EC 103/2019; art. 167-A do Decreto 3.048/99; Anexo I da Portaria 450/PRES/INSS, juntado em ID 94975888 págs. 4-5). </w:t>
      </w:r>
      <w:r>
        <w:rPr>
          <w:rStyle w:val="Strong"/>
        </w:rPr>
        <w:t>Esse pedido ainda não foi apreciado.</w:t>
      </w:r>
    </w:p>
    <w:p>
      <w:pPr>
        <w:pStyle w:val="HorizontalLine"/>
        <w:bidi w:val="0"/>
        <w:jc w:val="left"/>
        <w:rPr/>
      </w:pPr>
      <w:r>
        <w:rPr/>
      </w:r>
    </w:p>
    <w:p>
      <w:pPr>
        <w:pStyle w:val="Heading4"/>
        <w:bidi w:val="0"/>
        <w:jc w:val="left"/>
        <w:rPr/>
      </w:pPr>
      <w:r>
        <w:rPr/>
        <w:t>PARTE 6: QUESITOS COMPLEMENTARES PARA A FUNDAMENTAÇÃO</w:t>
      </w:r>
    </w:p>
    <w:p>
      <w:pPr>
        <w:pStyle w:val="BodyText"/>
        <w:numPr>
          <w:ilvl w:val="0"/>
          <w:numId w:val="89"/>
        </w:numPr>
        <w:tabs>
          <w:tab w:val="clear" w:pos="1134"/>
          <w:tab w:val="left" w:pos="709" w:leader="none"/>
        </w:tabs>
        <w:bidi w:val="0"/>
        <w:ind w:hanging="283" w:left="709"/>
        <w:jc w:val="left"/>
        <w:rPr/>
      </w:pPr>
      <w:r>
        <w:rPr>
          <w:rStyle w:val="Strong"/>
        </w:rPr>
        <w:t>A profissão habitual da parte autora exige esforço físico intenso ou apresenta alta complexidade para adaptação em caso de incapacidade parcial (considerando a viabilidade de reabilitação profissional ex vi art. 62 da Lei 8.213/91 e os fatores socioeconômicos de idade e escolaridade, conforme Súmula 77 da TNU)?</w:t>
      </w:r>
      <w:r>
        <w:rPr/>
        <w:t xml:space="preserve"> Sim. O autor é lavrador em regime de economia familiar (agricultura de subsistência), atividade braçal (inicial ID 48422266; SABI ID 51459639). Tinha 51 anos na perícia, é não alfabetizado (RG ID 51459208; DAP ID 48422911, "Escolaridade: Analfabeto") ou estudou até a 1ª série segundo o laudo, deambula com bengala e "necessita de auxílio de acompanhante para compreender procedimentos" (ID 75569932 pág. 1). O laudo digitado afirma "Sem outra atividade laboral possível, devido a escolaridade e desempenho de força ou ficar em pé por muito tempo" (ID 75569932 pág. 2). [ANÁLISE] Mesmo que a incapacidade fosse considerada parcial, as condições pessoais tornariam inviável a reabilitação. Com isso, a conclusão pela aposentadoria se sustenta (Súmula 47 da TNU [VERIFICAR]; sobre a Súmula 77 da TNU, citada no roteiro, [VERIFICAR o enunciado]).</w:t>
      </w:r>
    </w:p>
    <w:p>
      <w:pPr>
        <w:pStyle w:val="BodyText"/>
        <w:numPr>
          <w:ilvl w:val="0"/>
          <w:numId w:val="89"/>
        </w:numPr>
        <w:tabs>
          <w:tab w:val="clear" w:pos="1134"/>
          <w:tab w:val="left" w:pos="709" w:leader="none"/>
        </w:tabs>
        <w:bidi w:val="0"/>
        <w:ind w:hanging="283" w:left="709"/>
        <w:jc w:val="left"/>
        <w:rPr/>
      </w:pPr>
      <w:r>
        <w:rPr>
          <w:rStyle w:val="Strong"/>
        </w:rPr>
        <w:t>Há divergência relevante entre a DII apontada nos atestados particulares e a data da DER/início da doença na via administrativa?</w:t>
      </w:r>
      <w:r>
        <w:rPr/>
        <w:t xml:space="preserve"> Não há divergência que interfira na carência. Os atestados (2022 e 2023) não fixam DII. O SABI registra DID em 29/03/2003, sem DII. Como segurado especial, a carência é provada pelo tempo de atividade rural (art. 39, I, e art. 26, III, da Lei 8.213/91), e não por contribuições.</w:t>
      </w:r>
    </w:p>
    <w:p>
      <w:pPr>
        <w:pStyle w:val="BodyText"/>
        <w:numPr>
          <w:ilvl w:val="0"/>
          <w:numId w:val="89"/>
        </w:numPr>
        <w:tabs>
          <w:tab w:val="clear" w:pos="1134"/>
          <w:tab w:val="left" w:pos="709" w:leader="none"/>
        </w:tabs>
        <w:bidi w:val="0"/>
        <w:ind w:hanging="283" w:left="709"/>
        <w:jc w:val="left"/>
        <w:rPr/>
      </w:pPr>
      <w:r>
        <w:rPr>
          <w:rStyle w:val="Strong"/>
        </w:rPr>
        <w:t>A moléstia incapacitante é anterior à filiação ou ao reingresso da parte autora no RGPS, atraindo a vedação do cômputo de carência para doenças preexistentes (art. 59, parágrafo único, c/c art. 42, § 2º, da Lei 8.213/91)?</w:t>
      </w:r>
      <w:r>
        <w:rPr/>
        <w:t xml:space="preserve"> [correção: hoje </w:t>
      </w:r>
      <w:r>
        <w:rPr>
          <w:rStyle w:val="Strong"/>
        </w:rPr>
        <w:t>art. 59, § 1º</w:t>
      </w:r>
      <w:r>
        <w:rPr/>
        <w:t>] Não. A filiação como segurado especial é declarada desde 2011 (ou desde a adolescência, segundo a EMATER), e os primeiros registros da doença são de 2019 (tomografia) e 2022 (atestado). A DID de 29/03/2003 do SABI também é posterior aos "15 anos" referidos pela EMATER (por volta de 1988). Há ainda progressão documentada (parestesia, claudicação e uso de bengala em 2022-2024) e um diagnóstico novo (Parkinsonismo).</w:t>
      </w:r>
    </w:p>
    <w:p>
      <w:pPr>
        <w:pStyle w:val="HorizontalLine"/>
        <w:bidi w:val="0"/>
        <w:jc w:val="left"/>
        <w:rPr/>
      </w:pPr>
      <w:r>
        <w:rPr/>
      </w:r>
    </w:p>
    <w:p>
      <w:pPr>
        <w:pStyle w:val="Heading4"/>
        <w:bidi w:val="0"/>
        <w:jc w:val="left"/>
        <w:rPr/>
      </w:pPr>
      <w:r>
        <w:rPr/>
        <w:t>PARTE 7: HISTÓRICO PROCESSUAL COMPLETO</w:t>
      </w:r>
    </w:p>
    <w:tbl>
      <w:tblPr>
        <w:tblW w:w="8123" w:type="dxa"/>
        <w:jc w:val="left"/>
        <w:tblInd w:w="0" w:type="dxa"/>
        <w:tblLayout w:type="fixed"/>
        <w:tblCellMar>
          <w:top w:w="28" w:type="dxa"/>
          <w:left w:w="28" w:type="dxa"/>
          <w:bottom w:w="28" w:type="dxa"/>
          <w:right w:w="28" w:type="dxa"/>
        </w:tblCellMar>
      </w:tblPr>
      <w:tblGrid>
        <w:gridCol w:w="1616"/>
        <w:gridCol w:w="538"/>
        <w:gridCol w:w="1833"/>
        <w:gridCol w:w="4136"/>
      </w:tblGrid>
      <w:tr>
        <w:trPr>
          <w:tblHeader w:val="true"/>
        </w:trPr>
        <w:tc>
          <w:tcPr>
            <w:tcW w:w="1616" w:type="dxa"/>
            <w:tcBorders/>
            <w:vAlign w:val="center"/>
          </w:tcPr>
          <w:p>
            <w:pPr>
              <w:pStyle w:val="TableHeading"/>
              <w:bidi w:val="0"/>
              <w:spacing w:before="0" w:after="283"/>
              <w:ind w:hanging="0" w:left="0" w:right="0"/>
              <w:jc w:val="left"/>
              <w:rPr/>
            </w:pPr>
            <w:r>
              <w:rPr/>
              <w:t>ID</w:t>
            </w:r>
          </w:p>
        </w:tc>
        <w:tc>
          <w:tcPr>
            <w:tcW w:w="538" w:type="dxa"/>
            <w:tcBorders/>
            <w:vAlign w:val="center"/>
          </w:tcPr>
          <w:p>
            <w:pPr>
              <w:pStyle w:val="TableHeading"/>
              <w:bidi w:val="0"/>
              <w:spacing w:before="0" w:after="283"/>
              <w:ind w:hanging="0" w:left="0" w:right="0"/>
              <w:jc w:val="left"/>
              <w:rPr/>
            </w:pPr>
            <w:r>
              <w:rPr/>
              <w:t>Data</w:t>
            </w:r>
          </w:p>
        </w:tc>
        <w:tc>
          <w:tcPr>
            <w:tcW w:w="1833" w:type="dxa"/>
            <w:tcBorders/>
            <w:vAlign w:val="center"/>
          </w:tcPr>
          <w:p>
            <w:pPr>
              <w:pStyle w:val="TableHeading"/>
              <w:bidi w:val="0"/>
              <w:spacing w:before="0" w:after="283"/>
              <w:ind w:hanging="0" w:left="0" w:right="0"/>
              <w:jc w:val="left"/>
              <w:rPr/>
            </w:pPr>
            <w:r>
              <w:rPr/>
              <w:t>Ato</w:t>
            </w:r>
          </w:p>
        </w:tc>
        <w:tc>
          <w:tcPr>
            <w:tcW w:w="4136" w:type="dxa"/>
            <w:tcBorders/>
            <w:vAlign w:val="center"/>
          </w:tcPr>
          <w:p>
            <w:pPr>
              <w:pStyle w:val="TableHeading"/>
              <w:bidi w:val="0"/>
              <w:spacing w:before="0" w:after="283"/>
              <w:ind w:hanging="0" w:left="0" w:right="0"/>
              <w:jc w:val="left"/>
              <w:rPr/>
            </w:pPr>
            <w:r>
              <w:rPr/>
              <w:t>Conteúdo</w:t>
            </w:r>
          </w:p>
        </w:tc>
      </w:tr>
      <w:tr>
        <w:trPr/>
        <w:tc>
          <w:tcPr>
            <w:tcW w:w="1616" w:type="dxa"/>
            <w:tcBorders/>
            <w:vAlign w:val="center"/>
          </w:tcPr>
          <w:p>
            <w:pPr>
              <w:pStyle w:val="TableContents"/>
              <w:bidi w:val="0"/>
              <w:spacing w:before="0" w:after="283"/>
              <w:ind w:hanging="0" w:left="0" w:right="0"/>
              <w:jc w:val="left"/>
              <w:rPr/>
            </w:pPr>
            <w:r>
              <w:rPr/>
              <w:t>48422250 / 48422266</w:t>
            </w:r>
          </w:p>
        </w:tc>
        <w:tc>
          <w:tcPr>
            <w:tcW w:w="538" w:type="dxa"/>
            <w:tcBorders/>
            <w:vAlign w:val="center"/>
          </w:tcPr>
          <w:p>
            <w:pPr>
              <w:pStyle w:val="TableContents"/>
              <w:bidi w:val="0"/>
              <w:spacing w:before="0" w:after="283"/>
              <w:ind w:hanging="0" w:left="0" w:right="0"/>
              <w:jc w:val="left"/>
              <w:rPr/>
            </w:pPr>
            <w:r>
              <w:rPr/>
              <w:t>26/10/2023</w:t>
            </w:r>
          </w:p>
        </w:tc>
        <w:tc>
          <w:tcPr>
            <w:tcW w:w="1833" w:type="dxa"/>
            <w:tcBorders/>
            <w:vAlign w:val="center"/>
          </w:tcPr>
          <w:p>
            <w:pPr>
              <w:pStyle w:val="TableContents"/>
              <w:bidi w:val="0"/>
              <w:spacing w:before="0" w:after="283"/>
              <w:ind w:hanging="0" w:left="0" w:right="0"/>
              <w:jc w:val="left"/>
              <w:rPr/>
            </w:pPr>
            <w:r>
              <w:rPr/>
              <w:t>Petição inicial</w:t>
            </w:r>
          </w:p>
        </w:tc>
        <w:tc>
          <w:tcPr>
            <w:tcW w:w="4136" w:type="dxa"/>
            <w:tcBorders/>
            <w:vAlign w:val="center"/>
          </w:tcPr>
          <w:p>
            <w:pPr>
              <w:pStyle w:val="TableContents"/>
              <w:bidi w:val="0"/>
              <w:spacing w:before="0" w:after="283"/>
              <w:ind w:hanging="0" w:left="0" w:right="0"/>
              <w:jc w:val="left"/>
              <w:rPr/>
            </w:pPr>
            <w:r>
              <w:rPr/>
              <w:t>Ação de concessão de benefício por incapacidade. Pede aposentadoria por invalidez e, subsidiariamente, auxílio-doença ou auxílio-acidente; DIB na constatação ou na DER; gratuidade; RPV separada para honorários sucumbenciais e contratuais; renúncia ao excedente da "alçada deste r. Juizado"; prova pericial e testemunhal. Valor da causa: R$ 1.000,00 (págs. 1-7).</w:t>
            </w:r>
          </w:p>
        </w:tc>
      </w:tr>
      <w:tr>
        <w:trPr/>
        <w:tc>
          <w:tcPr>
            <w:tcW w:w="1616" w:type="dxa"/>
            <w:tcBorders/>
            <w:vAlign w:val="center"/>
          </w:tcPr>
          <w:p>
            <w:pPr>
              <w:pStyle w:val="TableContents"/>
              <w:bidi w:val="0"/>
              <w:spacing w:before="0" w:after="283"/>
              <w:ind w:hanging="0" w:left="0" w:right="0"/>
              <w:jc w:val="left"/>
              <w:rPr/>
            </w:pPr>
            <w:r>
              <w:rPr/>
              <w:t>48422270, 48422272, 48422282, 48422287, 48422497, 48422500, 48422893, 48422901, 48422903, 48422907, 48422911, 48422912, 48422914</w:t>
            </w:r>
          </w:p>
        </w:tc>
        <w:tc>
          <w:tcPr>
            <w:tcW w:w="538" w:type="dxa"/>
            <w:tcBorders/>
            <w:vAlign w:val="center"/>
          </w:tcPr>
          <w:p>
            <w:pPr>
              <w:pStyle w:val="TableContents"/>
              <w:bidi w:val="0"/>
              <w:spacing w:before="0" w:after="283"/>
              <w:ind w:hanging="0" w:left="0" w:right="0"/>
              <w:jc w:val="left"/>
              <w:rPr/>
            </w:pPr>
            <w:r>
              <w:rPr/>
              <w:t>26/10/2023</w:t>
            </w:r>
          </w:p>
        </w:tc>
        <w:tc>
          <w:tcPr>
            <w:tcW w:w="1833" w:type="dxa"/>
            <w:tcBorders/>
            <w:vAlign w:val="center"/>
          </w:tcPr>
          <w:p>
            <w:pPr>
              <w:pStyle w:val="TableContents"/>
              <w:bidi w:val="0"/>
              <w:spacing w:before="0" w:after="283"/>
              <w:ind w:hanging="0" w:left="0" w:right="0"/>
              <w:jc w:val="left"/>
              <w:rPr/>
            </w:pPr>
            <w:r>
              <w:rPr/>
              <w:t>Documentos da inicial</w:t>
            </w:r>
          </w:p>
        </w:tc>
        <w:tc>
          <w:tcPr>
            <w:tcW w:w="4136" w:type="dxa"/>
            <w:tcBorders/>
            <w:vAlign w:val="center"/>
          </w:tcPr>
          <w:p>
            <w:pPr>
              <w:pStyle w:val="TableContents"/>
              <w:bidi w:val="0"/>
              <w:spacing w:before="0" w:after="283"/>
              <w:ind w:hanging="0" w:left="0" w:right="0"/>
              <w:jc w:val="left"/>
              <w:rPr/>
            </w:pPr>
            <w:r>
              <w:rPr/>
              <w:t>Procuração pública a rogo; documentos de terceira pessoa (Eva Maria Pereira da Silva, juntados por equívoco); fatura de energia (PV Morros); carta de indeferimento; laudos SUS de 21/09/2023 e 22/08/2022; certidão eleitoral; carteira sindical; CNIS; declaração EMATER (2020); DAP (2022) e extrato; recibos sindicais.</w:t>
            </w:r>
          </w:p>
        </w:tc>
      </w:tr>
      <w:tr>
        <w:trPr/>
        <w:tc>
          <w:tcPr>
            <w:tcW w:w="1616" w:type="dxa"/>
            <w:tcBorders/>
            <w:vAlign w:val="center"/>
          </w:tcPr>
          <w:p>
            <w:pPr>
              <w:pStyle w:val="TableContents"/>
              <w:bidi w:val="0"/>
              <w:spacing w:before="0" w:after="283"/>
              <w:ind w:hanging="0" w:left="0" w:right="0"/>
              <w:jc w:val="left"/>
              <w:rPr/>
            </w:pPr>
            <w:r>
              <w:rPr/>
              <w:t>49894309</w:t>
            </w:r>
          </w:p>
        </w:tc>
        <w:tc>
          <w:tcPr>
            <w:tcW w:w="538" w:type="dxa"/>
            <w:tcBorders/>
            <w:vAlign w:val="center"/>
          </w:tcPr>
          <w:p>
            <w:pPr>
              <w:pStyle w:val="TableContents"/>
              <w:bidi w:val="0"/>
              <w:spacing w:before="0" w:after="283"/>
              <w:ind w:hanging="0" w:left="0" w:right="0"/>
              <w:jc w:val="left"/>
              <w:rPr/>
            </w:pPr>
            <w:r>
              <w:rPr/>
              <w:t>29/11/2023</w:t>
            </w:r>
          </w:p>
        </w:tc>
        <w:tc>
          <w:tcPr>
            <w:tcW w:w="1833" w:type="dxa"/>
            <w:tcBorders/>
            <w:vAlign w:val="center"/>
          </w:tcPr>
          <w:p>
            <w:pPr>
              <w:pStyle w:val="TableContents"/>
              <w:bidi w:val="0"/>
              <w:spacing w:before="0" w:after="283"/>
              <w:ind w:hanging="0" w:left="0" w:right="0"/>
              <w:jc w:val="left"/>
              <w:rPr/>
            </w:pPr>
            <w:r>
              <w:rPr/>
              <w:t>Decisão</w:t>
            </w:r>
          </w:p>
        </w:tc>
        <w:tc>
          <w:tcPr>
            <w:tcW w:w="4136" w:type="dxa"/>
            <w:tcBorders/>
            <w:vAlign w:val="center"/>
          </w:tcPr>
          <w:p>
            <w:pPr>
              <w:pStyle w:val="TableContents"/>
              <w:bidi w:val="0"/>
              <w:spacing w:before="0" w:after="283"/>
              <w:ind w:hanging="0" w:left="0" w:right="0"/>
              <w:jc w:val="left"/>
              <w:rPr/>
            </w:pPr>
            <w:r>
              <w:rPr/>
              <w:t xml:space="preserve">Determina emenda em 15 dias úteis (comprovante de endereço, descrição da doença, documentos e laudo administrativos, inconsistências). Indefere a tutela "em razão de não haver início de prova material". Determina perícia </w:t>
            </w:r>
            <w:r>
              <w:rPr>
                <w:rStyle w:val="Strong"/>
              </w:rPr>
              <w:t>antes</w:t>
            </w:r>
            <w:r>
              <w:rPr/>
              <w:t xml:space="preserve"> da citação, com remissão ao art. 129-A, § 1º; honorários periciais de R$ 300,00 antecipados pelo INSS; quesitos do juízo. Se o laudo for desfavorável, autos conclusos para sentença sem citação. Adota o "rito imposto pela Lei nº 12.153/2009" e manda designar audiência de conciliação, instrução e julgamento. Nome do perito em branco.</w:t>
            </w:r>
          </w:p>
        </w:tc>
      </w:tr>
      <w:tr>
        <w:trPr/>
        <w:tc>
          <w:tcPr>
            <w:tcW w:w="1616" w:type="dxa"/>
            <w:tcBorders/>
            <w:vAlign w:val="center"/>
          </w:tcPr>
          <w:p>
            <w:pPr>
              <w:pStyle w:val="TableContents"/>
              <w:bidi w:val="0"/>
              <w:spacing w:before="0" w:after="283"/>
              <w:ind w:hanging="0" w:left="0" w:right="0"/>
              <w:jc w:val="left"/>
              <w:rPr/>
            </w:pPr>
            <w:r>
              <w:rPr/>
              <w:t>50567395</w:t>
            </w:r>
          </w:p>
        </w:tc>
        <w:tc>
          <w:tcPr>
            <w:tcW w:w="538" w:type="dxa"/>
            <w:tcBorders/>
            <w:vAlign w:val="center"/>
          </w:tcPr>
          <w:p>
            <w:pPr>
              <w:pStyle w:val="TableContents"/>
              <w:bidi w:val="0"/>
              <w:spacing w:before="0" w:after="283"/>
              <w:ind w:hanging="0" w:left="0" w:right="0"/>
              <w:jc w:val="left"/>
              <w:rPr/>
            </w:pPr>
            <w:r>
              <w:rPr/>
              <w:t>13/12/2023</w:t>
            </w:r>
          </w:p>
        </w:tc>
        <w:tc>
          <w:tcPr>
            <w:tcW w:w="1833" w:type="dxa"/>
            <w:tcBorders/>
            <w:vAlign w:val="center"/>
          </w:tcPr>
          <w:p>
            <w:pPr>
              <w:pStyle w:val="TableContents"/>
              <w:bidi w:val="0"/>
              <w:spacing w:before="0" w:after="283"/>
              <w:ind w:hanging="0" w:left="0" w:right="0"/>
              <w:jc w:val="left"/>
              <w:rPr/>
            </w:pPr>
            <w:r>
              <w:rPr/>
              <w:t>Intimação</w:t>
            </w:r>
          </w:p>
        </w:tc>
        <w:tc>
          <w:tcPr>
            <w:tcW w:w="4136" w:type="dxa"/>
            <w:tcBorders/>
            <w:vAlign w:val="center"/>
          </w:tcPr>
          <w:p>
            <w:pPr>
              <w:pStyle w:val="TableContents"/>
              <w:bidi w:val="0"/>
              <w:spacing w:before="0" w:after="283"/>
              <w:ind w:hanging="0" w:left="0" w:right="0"/>
              <w:jc w:val="left"/>
              <w:rPr/>
            </w:pPr>
            <w:r>
              <w:rPr/>
              <w:t>Intimação da advogada para emendar.</w:t>
            </w:r>
          </w:p>
        </w:tc>
      </w:tr>
      <w:tr>
        <w:trPr/>
        <w:tc>
          <w:tcPr>
            <w:tcW w:w="1616" w:type="dxa"/>
            <w:tcBorders/>
            <w:vAlign w:val="center"/>
          </w:tcPr>
          <w:p>
            <w:pPr>
              <w:pStyle w:val="TableContents"/>
              <w:bidi w:val="0"/>
              <w:spacing w:before="0" w:after="283"/>
              <w:ind w:hanging="0" w:left="0" w:right="0"/>
              <w:jc w:val="left"/>
              <w:rPr/>
            </w:pPr>
            <w:r>
              <w:rPr/>
              <w:t>51458734, 51459208</w:t>
            </w:r>
          </w:p>
        </w:tc>
        <w:tc>
          <w:tcPr>
            <w:tcW w:w="538" w:type="dxa"/>
            <w:tcBorders/>
            <w:vAlign w:val="center"/>
          </w:tcPr>
          <w:p>
            <w:pPr>
              <w:pStyle w:val="TableContents"/>
              <w:bidi w:val="0"/>
              <w:spacing w:before="0" w:after="283"/>
              <w:ind w:hanging="0" w:left="0" w:right="0"/>
              <w:jc w:val="left"/>
              <w:rPr/>
            </w:pPr>
            <w:r>
              <w:rPr/>
              <w:t>17/01/2024</w:t>
            </w:r>
          </w:p>
        </w:tc>
        <w:tc>
          <w:tcPr>
            <w:tcW w:w="1833" w:type="dxa"/>
            <w:tcBorders/>
            <w:vAlign w:val="center"/>
          </w:tcPr>
          <w:p>
            <w:pPr>
              <w:pStyle w:val="TableContents"/>
              <w:bidi w:val="0"/>
              <w:spacing w:before="0" w:after="283"/>
              <w:ind w:hanging="0" w:left="0" w:right="0"/>
              <w:jc w:val="left"/>
              <w:rPr/>
            </w:pPr>
            <w:r>
              <w:rPr/>
              <w:t>Documentos</w:t>
            </w:r>
          </w:p>
        </w:tc>
        <w:tc>
          <w:tcPr>
            <w:tcW w:w="4136" w:type="dxa"/>
            <w:tcBorders/>
            <w:vAlign w:val="center"/>
          </w:tcPr>
          <w:p>
            <w:pPr>
              <w:pStyle w:val="TableContents"/>
              <w:bidi w:val="0"/>
              <w:spacing w:before="0" w:after="283"/>
              <w:ind w:hanging="0" w:left="0" w:right="0"/>
              <w:jc w:val="left"/>
              <w:rPr/>
            </w:pPr>
            <w:r>
              <w:rPr/>
              <w:t>Documentos pessoais corretos do autor (RG; carteira do STR).</w:t>
            </w:r>
          </w:p>
        </w:tc>
      </w:tr>
      <w:tr>
        <w:trPr/>
        <w:tc>
          <w:tcPr>
            <w:tcW w:w="1616" w:type="dxa"/>
            <w:tcBorders/>
            <w:vAlign w:val="center"/>
          </w:tcPr>
          <w:p>
            <w:pPr>
              <w:pStyle w:val="TableContents"/>
              <w:bidi w:val="0"/>
              <w:spacing w:before="0" w:after="283"/>
              <w:ind w:hanging="0" w:left="0" w:right="0"/>
              <w:jc w:val="left"/>
              <w:rPr/>
            </w:pPr>
            <w:r>
              <w:rPr/>
              <w:t>51459221 / 51459634 / 51459635 / 51459636 / 51459637 / 51459639</w:t>
            </w:r>
          </w:p>
        </w:tc>
        <w:tc>
          <w:tcPr>
            <w:tcW w:w="538" w:type="dxa"/>
            <w:tcBorders/>
            <w:vAlign w:val="center"/>
          </w:tcPr>
          <w:p>
            <w:pPr>
              <w:pStyle w:val="TableContents"/>
              <w:bidi w:val="0"/>
              <w:spacing w:before="0" w:after="283"/>
              <w:ind w:hanging="0" w:left="0" w:right="0"/>
              <w:jc w:val="left"/>
              <w:rPr/>
            </w:pPr>
            <w:r>
              <w:rPr/>
              <w:t>17/01/2024</w:t>
            </w:r>
          </w:p>
        </w:tc>
        <w:tc>
          <w:tcPr>
            <w:tcW w:w="1833" w:type="dxa"/>
            <w:tcBorders/>
            <w:vAlign w:val="center"/>
          </w:tcPr>
          <w:p>
            <w:pPr>
              <w:pStyle w:val="TableContents"/>
              <w:bidi w:val="0"/>
              <w:spacing w:before="0" w:after="283"/>
              <w:ind w:hanging="0" w:left="0" w:right="0"/>
              <w:jc w:val="left"/>
              <w:rPr/>
            </w:pPr>
            <w:r>
              <w:rPr/>
              <w:t>Emenda à inicial</w:t>
            </w:r>
          </w:p>
        </w:tc>
        <w:tc>
          <w:tcPr>
            <w:tcW w:w="4136" w:type="dxa"/>
            <w:tcBorders/>
            <w:vAlign w:val="center"/>
          </w:tcPr>
          <w:p>
            <w:pPr>
              <w:pStyle w:val="TableContents"/>
              <w:bidi w:val="0"/>
              <w:spacing w:before="0" w:after="283"/>
              <w:ind w:hanging="0" w:left="0" w:right="0"/>
              <w:jc w:val="left"/>
              <w:rPr/>
            </w:pPr>
            <w:r>
              <w:rPr/>
              <w:t>CID M54.5; "não tem capacidade para exercer nenhuma função"; "Não há inconsistência"; "Não há ação judicial anterior"; fatura em nome da irmã; RG da irmã; laudo SABI.</w:t>
            </w:r>
          </w:p>
        </w:tc>
      </w:tr>
      <w:tr>
        <w:trPr/>
        <w:tc>
          <w:tcPr>
            <w:tcW w:w="1616" w:type="dxa"/>
            <w:tcBorders/>
            <w:vAlign w:val="center"/>
          </w:tcPr>
          <w:p>
            <w:pPr>
              <w:pStyle w:val="TableContents"/>
              <w:bidi w:val="0"/>
              <w:spacing w:before="0" w:after="283"/>
              <w:ind w:hanging="0" w:left="0" w:right="0"/>
              <w:jc w:val="left"/>
              <w:rPr/>
            </w:pPr>
            <w:r>
              <w:rPr/>
              <w:t>51483488</w:t>
            </w:r>
          </w:p>
        </w:tc>
        <w:tc>
          <w:tcPr>
            <w:tcW w:w="538" w:type="dxa"/>
            <w:tcBorders/>
            <w:vAlign w:val="center"/>
          </w:tcPr>
          <w:p>
            <w:pPr>
              <w:pStyle w:val="TableContents"/>
              <w:bidi w:val="0"/>
              <w:spacing w:before="0" w:after="283"/>
              <w:ind w:hanging="0" w:left="0" w:right="0"/>
              <w:jc w:val="left"/>
              <w:rPr/>
            </w:pPr>
            <w:r>
              <w:rPr/>
              <w:t>18/01/2024</w:t>
            </w:r>
          </w:p>
        </w:tc>
        <w:tc>
          <w:tcPr>
            <w:tcW w:w="1833" w:type="dxa"/>
            <w:tcBorders/>
            <w:vAlign w:val="center"/>
          </w:tcPr>
          <w:p>
            <w:pPr>
              <w:pStyle w:val="TableContents"/>
              <w:bidi w:val="0"/>
              <w:spacing w:before="0" w:after="283"/>
              <w:ind w:hanging="0" w:left="0" w:right="0"/>
              <w:jc w:val="left"/>
              <w:rPr/>
            </w:pPr>
            <w:r>
              <w:rPr/>
              <w:t>Certidão</w:t>
            </w:r>
          </w:p>
        </w:tc>
        <w:tc>
          <w:tcPr>
            <w:tcW w:w="4136" w:type="dxa"/>
            <w:tcBorders/>
            <w:vAlign w:val="center"/>
          </w:tcPr>
          <w:p>
            <w:pPr>
              <w:pStyle w:val="TableContents"/>
              <w:bidi w:val="0"/>
              <w:spacing w:before="0" w:after="283"/>
              <w:ind w:hanging="0" w:left="0" w:right="0"/>
              <w:jc w:val="left"/>
              <w:rPr/>
            </w:pPr>
            <w:r>
              <w:rPr/>
              <w:t>Emenda tempestiva.</w:t>
            </w:r>
          </w:p>
        </w:tc>
      </w:tr>
      <w:tr>
        <w:trPr/>
        <w:tc>
          <w:tcPr>
            <w:tcW w:w="1616" w:type="dxa"/>
            <w:tcBorders/>
            <w:vAlign w:val="center"/>
          </w:tcPr>
          <w:p>
            <w:pPr>
              <w:pStyle w:val="TableContents"/>
              <w:bidi w:val="0"/>
              <w:spacing w:before="0" w:after="283"/>
              <w:ind w:hanging="0" w:left="0" w:right="0"/>
              <w:jc w:val="left"/>
              <w:rPr/>
            </w:pPr>
            <w:r>
              <w:rPr/>
              <w:t>51487210 / 51487211</w:t>
            </w:r>
          </w:p>
        </w:tc>
        <w:tc>
          <w:tcPr>
            <w:tcW w:w="538" w:type="dxa"/>
            <w:tcBorders/>
            <w:vAlign w:val="center"/>
          </w:tcPr>
          <w:p>
            <w:pPr>
              <w:pStyle w:val="TableContents"/>
              <w:bidi w:val="0"/>
              <w:spacing w:before="0" w:after="283"/>
              <w:ind w:hanging="0" w:left="0" w:right="0"/>
              <w:jc w:val="left"/>
              <w:rPr/>
            </w:pPr>
            <w:r>
              <w:rPr/>
              <w:t>18/01/2024</w:t>
            </w:r>
          </w:p>
        </w:tc>
        <w:tc>
          <w:tcPr>
            <w:tcW w:w="1833" w:type="dxa"/>
            <w:tcBorders/>
            <w:vAlign w:val="center"/>
          </w:tcPr>
          <w:p>
            <w:pPr>
              <w:pStyle w:val="TableContents"/>
              <w:bidi w:val="0"/>
              <w:spacing w:before="0" w:after="283"/>
              <w:ind w:hanging="0" w:left="0" w:right="0"/>
              <w:jc w:val="left"/>
              <w:rPr/>
            </w:pPr>
            <w:r>
              <w:rPr/>
              <w:t>Intimações</w:t>
            </w:r>
          </w:p>
        </w:tc>
        <w:tc>
          <w:tcPr>
            <w:tcW w:w="4136" w:type="dxa"/>
            <w:tcBorders/>
            <w:vAlign w:val="center"/>
          </w:tcPr>
          <w:p>
            <w:pPr>
              <w:pStyle w:val="TableContents"/>
              <w:bidi w:val="0"/>
              <w:spacing w:before="0" w:after="283"/>
              <w:ind w:hanging="0" w:left="0" w:right="0"/>
              <w:jc w:val="left"/>
              <w:rPr/>
            </w:pPr>
            <w:r>
              <w:rPr/>
              <w:t>Advogada e INSS intimados para apresentar quesitos e indicar assistente.</w:t>
            </w:r>
          </w:p>
        </w:tc>
      </w:tr>
      <w:tr>
        <w:trPr/>
        <w:tc>
          <w:tcPr>
            <w:tcW w:w="1616" w:type="dxa"/>
            <w:tcBorders/>
            <w:vAlign w:val="center"/>
          </w:tcPr>
          <w:p>
            <w:pPr>
              <w:pStyle w:val="TableContents"/>
              <w:bidi w:val="0"/>
              <w:spacing w:before="0" w:after="283"/>
              <w:ind w:hanging="0" w:left="0" w:right="0"/>
              <w:jc w:val="left"/>
              <w:rPr/>
            </w:pPr>
            <w:r>
              <w:rPr/>
              <w:t>51870361 / 51870362</w:t>
            </w:r>
          </w:p>
        </w:tc>
        <w:tc>
          <w:tcPr>
            <w:tcW w:w="538" w:type="dxa"/>
            <w:tcBorders/>
            <w:vAlign w:val="center"/>
          </w:tcPr>
          <w:p>
            <w:pPr>
              <w:pStyle w:val="TableContents"/>
              <w:bidi w:val="0"/>
              <w:spacing w:before="0" w:after="283"/>
              <w:ind w:hanging="0" w:left="0" w:right="0"/>
              <w:jc w:val="left"/>
              <w:rPr/>
            </w:pPr>
            <w:r>
              <w:rPr/>
              <w:t>26/01/2024</w:t>
            </w:r>
          </w:p>
        </w:tc>
        <w:tc>
          <w:tcPr>
            <w:tcW w:w="1833" w:type="dxa"/>
            <w:tcBorders/>
            <w:vAlign w:val="center"/>
          </w:tcPr>
          <w:p>
            <w:pPr>
              <w:pStyle w:val="TableContents"/>
              <w:bidi w:val="0"/>
              <w:spacing w:before="0" w:after="283"/>
              <w:ind w:hanging="0" w:left="0" w:right="0"/>
              <w:jc w:val="left"/>
              <w:rPr/>
            </w:pPr>
            <w:r>
              <w:rPr/>
              <w:t>Petição</w:t>
            </w:r>
          </w:p>
        </w:tc>
        <w:tc>
          <w:tcPr>
            <w:tcW w:w="4136" w:type="dxa"/>
            <w:tcBorders/>
            <w:vAlign w:val="center"/>
          </w:tcPr>
          <w:p>
            <w:pPr>
              <w:pStyle w:val="TableContents"/>
              <w:bidi w:val="0"/>
              <w:spacing w:before="0" w:after="283"/>
              <w:ind w:hanging="0" w:left="0" w:right="0"/>
              <w:jc w:val="left"/>
              <w:rPr/>
            </w:pPr>
            <w:r>
              <w:rPr/>
              <w:t>Quesitos do autor (9 quesitos).</w:t>
            </w:r>
          </w:p>
        </w:tc>
      </w:tr>
      <w:tr>
        <w:trPr/>
        <w:tc>
          <w:tcPr>
            <w:tcW w:w="1616" w:type="dxa"/>
            <w:tcBorders/>
            <w:vAlign w:val="center"/>
          </w:tcPr>
          <w:p>
            <w:pPr>
              <w:pStyle w:val="TableContents"/>
              <w:bidi w:val="0"/>
              <w:spacing w:before="0" w:after="283"/>
              <w:ind w:hanging="0" w:left="0" w:right="0"/>
              <w:jc w:val="left"/>
              <w:rPr/>
            </w:pPr>
            <w:r>
              <w:rPr/>
              <w:t>57282349</w:t>
            </w:r>
          </w:p>
        </w:tc>
        <w:tc>
          <w:tcPr>
            <w:tcW w:w="538" w:type="dxa"/>
            <w:tcBorders/>
            <w:vAlign w:val="center"/>
          </w:tcPr>
          <w:p>
            <w:pPr>
              <w:pStyle w:val="TableContents"/>
              <w:bidi w:val="0"/>
              <w:spacing w:before="0" w:after="283"/>
              <w:ind w:hanging="0" w:left="0" w:right="0"/>
              <w:jc w:val="left"/>
              <w:rPr/>
            </w:pPr>
            <w:r>
              <w:rPr/>
              <w:t>14/05/2024</w:t>
            </w:r>
          </w:p>
        </w:tc>
        <w:tc>
          <w:tcPr>
            <w:tcW w:w="1833" w:type="dxa"/>
            <w:tcBorders/>
            <w:vAlign w:val="center"/>
          </w:tcPr>
          <w:p>
            <w:pPr>
              <w:pStyle w:val="TableContents"/>
              <w:bidi w:val="0"/>
              <w:spacing w:before="0" w:after="283"/>
              <w:ind w:hanging="0" w:left="0" w:right="0"/>
              <w:jc w:val="left"/>
              <w:rPr/>
            </w:pPr>
            <w:r>
              <w:rPr/>
              <w:t>Certidão</w:t>
            </w:r>
          </w:p>
        </w:tc>
        <w:tc>
          <w:tcPr>
            <w:tcW w:w="4136" w:type="dxa"/>
            <w:tcBorders/>
            <w:vAlign w:val="center"/>
          </w:tcPr>
          <w:p>
            <w:pPr>
              <w:pStyle w:val="TableContents"/>
              <w:bidi w:val="0"/>
              <w:spacing w:before="0" w:after="283"/>
              <w:ind w:hanging="0" w:left="0" w:right="0"/>
              <w:jc w:val="left"/>
              <w:rPr/>
            </w:pPr>
            <w:r>
              <w:rPr/>
              <w:t>Prazo do INSS para quesitos decorrido de 22/01 a 02/02/2024 sem manifestação.</w:t>
            </w:r>
          </w:p>
        </w:tc>
      </w:tr>
      <w:tr>
        <w:trPr/>
        <w:tc>
          <w:tcPr>
            <w:tcW w:w="1616" w:type="dxa"/>
            <w:tcBorders/>
            <w:vAlign w:val="center"/>
          </w:tcPr>
          <w:p>
            <w:pPr>
              <w:pStyle w:val="TableContents"/>
              <w:bidi w:val="0"/>
              <w:spacing w:before="0" w:after="283"/>
              <w:ind w:hanging="0" w:left="0" w:right="0"/>
              <w:jc w:val="left"/>
              <w:rPr/>
            </w:pPr>
            <w:r>
              <w:rPr/>
              <w:t>57815846</w:t>
            </w:r>
          </w:p>
        </w:tc>
        <w:tc>
          <w:tcPr>
            <w:tcW w:w="538" w:type="dxa"/>
            <w:tcBorders/>
            <w:vAlign w:val="center"/>
          </w:tcPr>
          <w:p>
            <w:pPr>
              <w:pStyle w:val="TableContents"/>
              <w:bidi w:val="0"/>
              <w:spacing w:before="0" w:after="283"/>
              <w:ind w:hanging="0" w:left="0" w:right="0"/>
              <w:jc w:val="left"/>
              <w:rPr/>
            </w:pPr>
            <w:r>
              <w:rPr/>
              <w:t>24/05/2024</w:t>
            </w:r>
          </w:p>
        </w:tc>
        <w:tc>
          <w:tcPr>
            <w:tcW w:w="1833" w:type="dxa"/>
            <w:tcBorders/>
            <w:vAlign w:val="center"/>
          </w:tcPr>
          <w:p>
            <w:pPr>
              <w:pStyle w:val="TableContents"/>
              <w:bidi w:val="0"/>
              <w:spacing w:before="0" w:after="283"/>
              <w:ind w:hanging="0" w:left="0" w:right="0"/>
              <w:jc w:val="left"/>
              <w:rPr/>
            </w:pPr>
            <w:r>
              <w:rPr/>
              <w:t>Ato ordinatório</w:t>
            </w:r>
          </w:p>
        </w:tc>
        <w:tc>
          <w:tcPr>
            <w:tcW w:w="4136" w:type="dxa"/>
            <w:tcBorders/>
            <w:vAlign w:val="center"/>
          </w:tcPr>
          <w:p>
            <w:pPr>
              <w:pStyle w:val="TableContents"/>
              <w:bidi w:val="0"/>
              <w:spacing w:before="0" w:after="283"/>
              <w:ind w:hanging="0" w:left="0" w:right="0"/>
              <w:jc w:val="left"/>
              <w:rPr/>
            </w:pPr>
            <w:r>
              <w:rPr/>
              <w:t>Nomeação do perito Dr. Elísio Félix Ponciano Júnior; laudo em 20 dias.</w:t>
            </w:r>
          </w:p>
        </w:tc>
      </w:tr>
      <w:tr>
        <w:trPr/>
        <w:tc>
          <w:tcPr>
            <w:tcW w:w="1616" w:type="dxa"/>
            <w:tcBorders/>
            <w:vAlign w:val="center"/>
          </w:tcPr>
          <w:p>
            <w:pPr>
              <w:pStyle w:val="TableContents"/>
              <w:bidi w:val="0"/>
              <w:spacing w:before="0" w:after="283"/>
              <w:ind w:hanging="0" w:left="0" w:right="0"/>
              <w:jc w:val="left"/>
              <w:rPr/>
            </w:pPr>
            <w:r>
              <w:rPr/>
              <w:t>57823691 / 57824420</w:t>
            </w:r>
          </w:p>
        </w:tc>
        <w:tc>
          <w:tcPr>
            <w:tcW w:w="538" w:type="dxa"/>
            <w:tcBorders/>
            <w:vAlign w:val="center"/>
          </w:tcPr>
          <w:p>
            <w:pPr>
              <w:pStyle w:val="TableContents"/>
              <w:bidi w:val="0"/>
              <w:spacing w:before="0" w:after="283"/>
              <w:ind w:hanging="0" w:left="0" w:right="0"/>
              <w:jc w:val="left"/>
              <w:rPr/>
            </w:pPr>
            <w:r>
              <w:rPr/>
              <w:t>24/05/2024</w:t>
            </w:r>
          </w:p>
        </w:tc>
        <w:tc>
          <w:tcPr>
            <w:tcW w:w="1833" w:type="dxa"/>
            <w:tcBorders/>
            <w:vAlign w:val="center"/>
          </w:tcPr>
          <w:p>
            <w:pPr>
              <w:pStyle w:val="TableContents"/>
              <w:bidi w:val="0"/>
              <w:spacing w:before="0" w:after="283"/>
              <w:ind w:hanging="0" w:left="0" w:right="0"/>
              <w:jc w:val="left"/>
              <w:rPr/>
            </w:pPr>
            <w:r>
              <w:rPr/>
              <w:t>Intimações</w:t>
            </w:r>
          </w:p>
        </w:tc>
        <w:tc>
          <w:tcPr>
            <w:tcW w:w="4136" w:type="dxa"/>
            <w:tcBorders/>
            <w:vAlign w:val="center"/>
          </w:tcPr>
          <w:p>
            <w:pPr>
              <w:pStyle w:val="TableContents"/>
              <w:bidi w:val="0"/>
              <w:spacing w:before="0" w:after="283"/>
              <w:ind w:hanging="0" w:left="0" w:right="0"/>
              <w:jc w:val="left"/>
              <w:rPr/>
            </w:pPr>
            <w:r>
              <w:rPr/>
              <w:t>Advogada (quesitos em 5 dias); INSS ("para os termos da ação", quesitos e honorários de R$ 300,00 a antecipar).</w:t>
            </w:r>
          </w:p>
        </w:tc>
      </w:tr>
      <w:tr>
        <w:trPr/>
        <w:tc>
          <w:tcPr>
            <w:tcW w:w="1616" w:type="dxa"/>
            <w:tcBorders/>
            <w:vAlign w:val="center"/>
          </w:tcPr>
          <w:p>
            <w:pPr>
              <w:pStyle w:val="TableContents"/>
              <w:bidi w:val="0"/>
              <w:spacing w:before="0" w:after="283"/>
              <w:ind w:hanging="0" w:left="0" w:right="0"/>
              <w:jc w:val="left"/>
              <w:rPr/>
            </w:pPr>
            <w:r>
              <w:rPr/>
              <w:t>57844312 / 57844313</w:t>
            </w:r>
          </w:p>
        </w:tc>
        <w:tc>
          <w:tcPr>
            <w:tcW w:w="538" w:type="dxa"/>
            <w:tcBorders/>
            <w:vAlign w:val="center"/>
          </w:tcPr>
          <w:p>
            <w:pPr>
              <w:pStyle w:val="TableContents"/>
              <w:bidi w:val="0"/>
              <w:spacing w:before="0" w:after="283"/>
              <w:ind w:hanging="0" w:left="0" w:right="0"/>
              <w:jc w:val="left"/>
              <w:rPr/>
            </w:pPr>
            <w:r>
              <w:rPr/>
              <w:t>25/05/2024</w:t>
            </w:r>
          </w:p>
        </w:tc>
        <w:tc>
          <w:tcPr>
            <w:tcW w:w="1833" w:type="dxa"/>
            <w:tcBorders/>
            <w:vAlign w:val="center"/>
          </w:tcPr>
          <w:p>
            <w:pPr>
              <w:pStyle w:val="TableContents"/>
              <w:bidi w:val="0"/>
              <w:spacing w:before="0" w:after="283"/>
              <w:ind w:hanging="0" w:left="0" w:right="0"/>
              <w:jc w:val="left"/>
              <w:rPr/>
            </w:pPr>
            <w:r>
              <w:rPr/>
              <w:t>Petição</w:t>
            </w:r>
          </w:p>
        </w:tc>
        <w:tc>
          <w:tcPr>
            <w:tcW w:w="4136" w:type="dxa"/>
            <w:tcBorders/>
            <w:vAlign w:val="center"/>
          </w:tcPr>
          <w:p>
            <w:pPr>
              <w:pStyle w:val="TableContents"/>
              <w:bidi w:val="0"/>
              <w:spacing w:before="0" w:after="283"/>
              <w:ind w:hanging="0" w:left="0" w:right="0"/>
              <w:jc w:val="left"/>
              <w:rPr/>
            </w:pPr>
            <w:r>
              <w:rPr/>
              <w:t>Quesitos do autor (reapresentação; documento datado de 26/01/2024).</w:t>
            </w:r>
          </w:p>
        </w:tc>
      </w:tr>
      <w:tr>
        <w:trPr/>
        <w:tc>
          <w:tcPr>
            <w:tcW w:w="1616" w:type="dxa"/>
            <w:tcBorders/>
            <w:vAlign w:val="center"/>
          </w:tcPr>
          <w:p>
            <w:pPr>
              <w:pStyle w:val="TableContents"/>
              <w:bidi w:val="0"/>
              <w:spacing w:before="0" w:after="283"/>
              <w:ind w:hanging="0" w:left="0" w:right="0"/>
              <w:jc w:val="left"/>
              <w:rPr/>
            </w:pPr>
            <w:r>
              <w:rPr/>
              <w:t>58080000</w:t>
            </w:r>
          </w:p>
        </w:tc>
        <w:tc>
          <w:tcPr>
            <w:tcW w:w="538" w:type="dxa"/>
            <w:tcBorders/>
            <w:vAlign w:val="center"/>
          </w:tcPr>
          <w:p>
            <w:pPr>
              <w:pStyle w:val="TableContents"/>
              <w:bidi w:val="0"/>
              <w:spacing w:before="0" w:after="283"/>
              <w:ind w:hanging="0" w:left="0" w:right="0"/>
              <w:jc w:val="left"/>
              <w:rPr/>
            </w:pPr>
            <w:r>
              <w:rPr/>
              <w:t>30/05/2024</w:t>
            </w:r>
          </w:p>
        </w:tc>
        <w:tc>
          <w:tcPr>
            <w:tcW w:w="1833" w:type="dxa"/>
            <w:tcBorders/>
            <w:vAlign w:val="center"/>
          </w:tcPr>
          <w:p>
            <w:pPr>
              <w:pStyle w:val="TableContents"/>
              <w:bidi w:val="0"/>
              <w:spacing w:before="0" w:after="283"/>
              <w:ind w:hanging="0" w:left="0" w:right="0"/>
              <w:jc w:val="left"/>
              <w:rPr/>
            </w:pPr>
            <w:r>
              <w:rPr/>
              <w:t>Certidão</w:t>
            </w:r>
          </w:p>
        </w:tc>
        <w:tc>
          <w:tcPr>
            <w:tcW w:w="4136" w:type="dxa"/>
            <w:tcBorders/>
            <w:vAlign w:val="center"/>
          </w:tcPr>
          <w:p>
            <w:pPr>
              <w:pStyle w:val="TableContents"/>
              <w:bidi w:val="0"/>
              <w:spacing w:before="0" w:after="283"/>
              <w:ind w:hanging="0" w:left="0" w:right="0"/>
              <w:jc w:val="left"/>
              <w:rPr/>
            </w:pPr>
            <w:r>
              <w:rPr/>
              <w:t>Autor juntou quesitos em 25/05/2024.</w:t>
            </w:r>
          </w:p>
        </w:tc>
      </w:tr>
      <w:tr>
        <w:trPr/>
        <w:tc>
          <w:tcPr>
            <w:tcW w:w="1616" w:type="dxa"/>
            <w:tcBorders/>
            <w:vAlign w:val="center"/>
          </w:tcPr>
          <w:p>
            <w:pPr>
              <w:pStyle w:val="TableContents"/>
              <w:bidi w:val="0"/>
              <w:spacing w:before="0" w:after="283"/>
              <w:ind w:hanging="0" w:left="0" w:right="0"/>
              <w:jc w:val="left"/>
              <w:rPr/>
            </w:pPr>
            <w:r>
              <w:rPr/>
              <w:t>58392254</w:t>
            </w:r>
          </w:p>
        </w:tc>
        <w:tc>
          <w:tcPr>
            <w:tcW w:w="538" w:type="dxa"/>
            <w:tcBorders/>
            <w:vAlign w:val="center"/>
          </w:tcPr>
          <w:p>
            <w:pPr>
              <w:pStyle w:val="TableContents"/>
              <w:bidi w:val="0"/>
              <w:spacing w:before="0" w:after="283"/>
              <w:ind w:hanging="0" w:left="0" w:right="0"/>
              <w:jc w:val="left"/>
              <w:rPr/>
            </w:pPr>
            <w:r>
              <w:rPr/>
              <w:t>06/06/2024</w:t>
            </w:r>
          </w:p>
        </w:tc>
        <w:tc>
          <w:tcPr>
            <w:tcW w:w="1833" w:type="dxa"/>
            <w:tcBorders/>
            <w:vAlign w:val="center"/>
          </w:tcPr>
          <w:p>
            <w:pPr>
              <w:pStyle w:val="TableContents"/>
              <w:bidi w:val="0"/>
              <w:spacing w:before="0" w:after="283"/>
              <w:ind w:hanging="0" w:left="0" w:right="0"/>
              <w:jc w:val="left"/>
              <w:rPr/>
            </w:pPr>
            <w:r>
              <w:rPr/>
              <w:t>Petição do INSS</w:t>
            </w:r>
          </w:p>
        </w:tc>
        <w:tc>
          <w:tcPr>
            <w:tcW w:w="4136" w:type="dxa"/>
            <w:tcBorders/>
            <w:vAlign w:val="center"/>
          </w:tcPr>
          <w:p>
            <w:pPr>
              <w:pStyle w:val="TableContents"/>
              <w:bidi w:val="0"/>
              <w:spacing w:before="0" w:after="283"/>
              <w:ind w:hanging="0" w:left="0" w:right="0"/>
              <w:jc w:val="left"/>
              <w:rPr/>
            </w:pPr>
            <w:r>
              <w:rPr/>
              <w:t xml:space="preserve">Sustenta ser ilegal a antecipação direta dos honorários periciais (Lei 13.876/2019, art. 1º, § 7º, I) e requer o pagamento pela Justiça Federal via Sistema AJG/JF. </w:t>
            </w:r>
            <w:r>
              <w:rPr>
                <w:rStyle w:val="Strong"/>
              </w:rPr>
              <w:t>Não há decisão expressa sobre esse pedido.</w:t>
            </w:r>
          </w:p>
        </w:tc>
      </w:tr>
      <w:tr>
        <w:trPr/>
        <w:tc>
          <w:tcPr>
            <w:tcW w:w="1616" w:type="dxa"/>
            <w:tcBorders/>
            <w:vAlign w:val="center"/>
          </w:tcPr>
          <w:p>
            <w:pPr>
              <w:pStyle w:val="TableContents"/>
              <w:bidi w:val="0"/>
              <w:spacing w:before="0" w:after="283"/>
              <w:ind w:hanging="0" w:left="0" w:right="0"/>
              <w:jc w:val="left"/>
              <w:rPr/>
            </w:pPr>
            <w:r>
              <w:rPr/>
              <w:t>62160923</w:t>
            </w:r>
          </w:p>
        </w:tc>
        <w:tc>
          <w:tcPr>
            <w:tcW w:w="538" w:type="dxa"/>
            <w:tcBorders/>
            <w:vAlign w:val="center"/>
          </w:tcPr>
          <w:p>
            <w:pPr>
              <w:pStyle w:val="TableContents"/>
              <w:bidi w:val="0"/>
              <w:spacing w:before="0" w:after="283"/>
              <w:ind w:hanging="0" w:left="0" w:right="0"/>
              <w:jc w:val="left"/>
              <w:rPr/>
            </w:pPr>
            <w:r>
              <w:rPr/>
              <w:t>20/08/2024</w:t>
            </w:r>
          </w:p>
        </w:tc>
        <w:tc>
          <w:tcPr>
            <w:tcW w:w="1833" w:type="dxa"/>
            <w:tcBorders/>
            <w:vAlign w:val="center"/>
          </w:tcPr>
          <w:p>
            <w:pPr>
              <w:pStyle w:val="TableContents"/>
              <w:bidi w:val="0"/>
              <w:spacing w:before="0" w:after="283"/>
              <w:ind w:hanging="0" w:left="0" w:right="0"/>
              <w:jc w:val="left"/>
              <w:rPr/>
            </w:pPr>
            <w:r>
              <w:rPr/>
              <w:t>Certidão</w:t>
            </w:r>
          </w:p>
        </w:tc>
        <w:tc>
          <w:tcPr>
            <w:tcW w:w="4136" w:type="dxa"/>
            <w:tcBorders/>
            <w:vAlign w:val="center"/>
          </w:tcPr>
          <w:p>
            <w:pPr>
              <w:pStyle w:val="TableContents"/>
              <w:bidi w:val="0"/>
              <w:spacing w:before="0" w:after="283"/>
              <w:ind w:hanging="0" w:left="0" w:right="0"/>
              <w:jc w:val="left"/>
              <w:rPr/>
            </w:pPr>
            <w:r>
              <w:rPr/>
              <w:t>Prazo do INSS para quesitos decorrido em 12/06/2024; registra a petição do INSS sobre honorários.</w:t>
            </w:r>
          </w:p>
        </w:tc>
      </w:tr>
      <w:tr>
        <w:trPr/>
        <w:tc>
          <w:tcPr>
            <w:tcW w:w="1616" w:type="dxa"/>
            <w:tcBorders/>
            <w:vAlign w:val="center"/>
          </w:tcPr>
          <w:p>
            <w:pPr>
              <w:pStyle w:val="TableContents"/>
              <w:bidi w:val="0"/>
              <w:spacing w:before="0" w:after="283"/>
              <w:ind w:hanging="0" w:left="0" w:right="0"/>
              <w:jc w:val="left"/>
              <w:rPr/>
            </w:pPr>
            <w:r>
              <w:rPr/>
              <w:t>64942994 / 64942995</w:t>
            </w:r>
          </w:p>
        </w:tc>
        <w:tc>
          <w:tcPr>
            <w:tcW w:w="538" w:type="dxa"/>
            <w:tcBorders/>
            <w:vAlign w:val="center"/>
          </w:tcPr>
          <w:p>
            <w:pPr>
              <w:pStyle w:val="TableContents"/>
              <w:bidi w:val="0"/>
              <w:spacing w:before="0" w:after="283"/>
              <w:ind w:hanging="0" w:left="0" w:right="0"/>
              <w:jc w:val="left"/>
              <w:rPr/>
            </w:pPr>
            <w:r>
              <w:rPr/>
              <w:t>10/10/2024</w:t>
            </w:r>
          </w:p>
        </w:tc>
        <w:tc>
          <w:tcPr>
            <w:tcW w:w="1833" w:type="dxa"/>
            <w:tcBorders/>
            <w:vAlign w:val="center"/>
          </w:tcPr>
          <w:p>
            <w:pPr>
              <w:pStyle w:val="TableContents"/>
              <w:bidi w:val="0"/>
              <w:spacing w:before="0" w:after="283"/>
              <w:ind w:hanging="0" w:left="0" w:right="0"/>
              <w:jc w:val="left"/>
              <w:rPr/>
            </w:pPr>
            <w:r>
              <w:rPr/>
              <w:t>Manifestação do autor</w:t>
            </w:r>
          </w:p>
        </w:tc>
        <w:tc>
          <w:tcPr>
            <w:tcW w:w="4136" w:type="dxa"/>
            <w:tcBorders/>
            <w:vAlign w:val="center"/>
          </w:tcPr>
          <w:p>
            <w:pPr>
              <w:pStyle w:val="TableContents"/>
              <w:bidi w:val="0"/>
              <w:spacing w:before="0" w:after="283"/>
              <w:ind w:hanging="0" w:left="0" w:right="0"/>
              <w:jc w:val="left"/>
              <w:rPr/>
            </w:pPr>
            <w:r>
              <w:rPr/>
              <w:t>Pede a designação da perícia.</w:t>
            </w:r>
          </w:p>
        </w:tc>
      </w:tr>
      <w:tr>
        <w:trPr/>
        <w:tc>
          <w:tcPr>
            <w:tcW w:w="1616" w:type="dxa"/>
            <w:tcBorders/>
            <w:vAlign w:val="center"/>
          </w:tcPr>
          <w:p>
            <w:pPr>
              <w:pStyle w:val="TableContents"/>
              <w:bidi w:val="0"/>
              <w:spacing w:before="0" w:after="283"/>
              <w:ind w:hanging="0" w:left="0" w:right="0"/>
              <w:jc w:val="left"/>
              <w:rPr/>
            </w:pPr>
            <w:r>
              <w:rPr/>
              <w:t>64984335</w:t>
            </w:r>
          </w:p>
        </w:tc>
        <w:tc>
          <w:tcPr>
            <w:tcW w:w="538" w:type="dxa"/>
            <w:tcBorders/>
            <w:vAlign w:val="center"/>
          </w:tcPr>
          <w:p>
            <w:pPr>
              <w:pStyle w:val="TableContents"/>
              <w:bidi w:val="0"/>
              <w:spacing w:before="0" w:after="283"/>
              <w:ind w:hanging="0" w:left="0" w:right="0"/>
              <w:jc w:val="left"/>
              <w:rPr/>
            </w:pPr>
            <w:r>
              <w:rPr/>
              <w:t>11/10/2024</w:t>
            </w:r>
          </w:p>
        </w:tc>
        <w:tc>
          <w:tcPr>
            <w:tcW w:w="1833" w:type="dxa"/>
            <w:tcBorders/>
            <w:vAlign w:val="center"/>
          </w:tcPr>
          <w:p>
            <w:pPr>
              <w:pStyle w:val="TableContents"/>
              <w:bidi w:val="0"/>
              <w:spacing w:before="0" w:after="283"/>
              <w:ind w:hanging="0" w:left="0" w:right="0"/>
              <w:jc w:val="left"/>
              <w:rPr/>
            </w:pPr>
            <w:r>
              <w:rPr/>
              <w:t>Certidão</w:t>
            </w:r>
          </w:p>
        </w:tc>
        <w:tc>
          <w:tcPr>
            <w:tcW w:w="4136" w:type="dxa"/>
            <w:tcBorders/>
            <w:vAlign w:val="center"/>
          </w:tcPr>
          <w:p>
            <w:pPr>
              <w:pStyle w:val="TableContents"/>
              <w:bidi w:val="0"/>
              <w:spacing w:before="0" w:after="283"/>
              <w:ind w:hanging="0" w:left="0" w:right="0"/>
              <w:jc w:val="left"/>
              <w:rPr/>
            </w:pPr>
            <w:r>
              <w:rPr/>
              <w:t>Registra a manifestação.</w:t>
            </w:r>
          </w:p>
        </w:tc>
      </w:tr>
      <w:tr>
        <w:trPr/>
        <w:tc>
          <w:tcPr>
            <w:tcW w:w="1616" w:type="dxa"/>
            <w:tcBorders/>
            <w:vAlign w:val="center"/>
          </w:tcPr>
          <w:p>
            <w:pPr>
              <w:pStyle w:val="TableContents"/>
              <w:bidi w:val="0"/>
              <w:spacing w:before="0" w:after="283"/>
              <w:ind w:hanging="0" w:left="0" w:right="0"/>
              <w:jc w:val="left"/>
              <w:rPr/>
            </w:pPr>
            <w:r>
              <w:rPr/>
              <w:t>65091922 / 65091927</w:t>
            </w:r>
          </w:p>
        </w:tc>
        <w:tc>
          <w:tcPr>
            <w:tcW w:w="538" w:type="dxa"/>
            <w:tcBorders/>
            <w:vAlign w:val="center"/>
          </w:tcPr>
          <w:p>
            <w:pPr>
              <w:pStyle w:val="TableContents"/>
              <w:bidi w:val="0"/>
              <w:spacing w:before="0" w:after="283"/>
              <w:ind w:hanging="0" w:left="0" w:right="0"/>
              <w:jc w:val="left"/>
              <w:rPr/>
            </w:pPr>
            <w:r>
              <w:rPr/>
              <w:t>14/10/2024</w:t>
            </w:r>
          </w:p>
        </w:tc>
        <w:tc>
          <w:tcPr>
            <w:tcW w:w="1833" w:type="dxa"/>
            <w:tcBorders/>
            <w:vAlign w:val="center"/>
          </w:tcPr>
          <w:p>
            <w:pPr>
              <w:pStyle w:val="TableContents"/>
              <w:bidi w:val="0"/>
              <w:spacing w:before="0" w:after="283"/>
              <w:ind w:hanging="0" w:left="0" w:right="0"/>
              <w:jc w:val="left"/>
              <w:rPr/>
            </w:pPr>
            <w:r>
              <w:rPr/>
              <w:t>Mandado / certidão</w:t>
            </w:r>
          </w:p>
        </w:tc>
        <w:tc>
          <w:tcPr>
            <w:tcW w:w="4136" w:type="dxa"/>
            <w:tcBorders/>
            <w:vAlign w:val="center"/>
          </w:tcPr>
          <w:p>
            <w:pPr>
              <w:pStyle w:val="TableContents"/>
              <w:bidi w:val="0"/>
              <w:spacing w:before="0" w:after="283"/>
              <w:ind w:hanging="0" w:left="0" w:right="0"/>
              <w:jc w:val="left"/>
              <w:rPr/>
            </w:pPr>
            <w:r>
              <w:rPr/>
              <w:t>Intimação do perito e do autor.</w:t>
            </w:r>
          </w:p>
        </w:tc>
      </w:tr>
      <w:tr>
        <w:trPr/>
        <w:tc>
          <w:tcPr>
            <w:tcW w:w="1616" w:type="dxa"/>
            <w:tcBorders/>
            <w:vAlign w:val="center"/>
          </w:tcPr>
          <w:p>
            <w:pPr>
              <w:pStyle w:val="TableContents"/>
              <w:bidi w:val="0"/>
              <w:spacing w:before="0" w:after="283"/>
              <w:ind w:hanging="0" w:left="0" w:right="0"/>
              <w:jc w:val="left"/>
              <w:rPr/>
            </w:pPr>
            <w:r>
              <w:rPr/>
              <w:t>65174615 / 65174619</w:t>
            </w:r>
          </w:p>
        </w:tc>
        <w:tc>
          <w:tcPr>
            <w:tcW w:w="538" w:type="dxa"/>
            <w:tcBorders/>
            <w:vAlign w:val="center"/>
          </w:tcPr>
          <w:p>
            <w:pPr>
              <w:pStyle w:val="TableContents"/>
              <w:bidi w:val="0"/>
              <w:spacing w:before="0" w:after="283"/>
              <w:ind w:hanging="0" w:left="0" w:right="0"/>
              <w:jc w:val="left"/>
              <w:rPr/>
            </w:pPr>
            <w:r>
              <w:rPr/>
              <w:t>15/10/2024</w:t>
            </w:r>
          </w:p>
        </w:tc>
        <w:tc>
          <w:tcPr>
            <w:tcW w:w="1833" w:type="dxa"/>
            <w:tcBorders/>
            <w:vAlign w:val="center"/>
          </w:tcPr>
          <w:p>
            <w:pPr>
              <w:pStyle w:val="TableContents"/>
              <w:bidi w:val="0"/>
              <w:spacing w:before="0" w:after="283"/>
              <w:ind w:hanging="0" w:left="0" w:right="0"/>
              <w:jc w:val="left"/>
              <w:rPr/>
            </w:pPr>
            <w:r>
              <w:rPr/>
              <w:t>Diligência</w:t>
            </w:r>
          </w:p>
        </w:tc>
        <w:tc>
          <w:tcPr>
            <w:tcW w:w="4136" w:type="dxa"/>
            <w:tcBorders/>
            <w:vAlign w:val="center"/>
          </w:tcPr>
          <w:p>
            <w:pPr>
              <w:pStyle w:val="TableContents"/>
              <w:bidi w:val="0"/>
              <w:spacing w:before="0" w:after="283"/>
              <w:ind w:hanging="0" w:left="0" w:right="0"/>
              <w:jc w:val="left"/>
              <w:rPr/>
            </w:pPr>
            <w:r>
              <w:rPr/>
              <w:t xml:space="preserve">Perito intimado em 15/10/2024. Perícia designada para </w:t>
            </w:r>
            <w:r>
              <w:rPr>
                <w:rStyle w:val="Strong"/>
              </w:rPr>
              <w:t>22/10/2024, 9h, no Hospital Daniel Andrade</w:t>
            </w:r>
            <w:r>
              <w:rPr/>
              <w:t>; autor intimado e assinou o mandado.</w:t>
            </w:r>
          </w:p>
        </w:tc>
      </w:tr>
      <w:tr>
        <w:trPr/>
        <w:tc>
          <w:tcPr>
            <w:tcW w:w="1616" w:type="dxa"/>
            <w:tcBorders/>
            <w:vAlign w:val="center"/>
          </w:tcPr>
          <w:p>
            <w:pPr>
              <w:pStyle w:val="TableContents"/>
              <w:bidi w:val="0"/>
              <w:spacing w:before="0" w:after="283"/>
              <w:ind w:hanging="0" w:left="0" w:right="0"/>
              <w:jc w:val="left"/>
              <w:rPr/>
            </w:pPr>
            <w:r>
              <w:rPr/>
              <w:t xml:space="preserve">65941133 / </w:t>
            </w:r>
            <w:r>
              <w:rPr>
                <w:rStyle w:val="Strong"/>
              </w:rPr>
              <w:t>65941140</w:t>
            </w:r>
          </w:p>
        </w:tc>
        <w:tc>
          <w:tcPr>
            <w:tcW w:w="538" w:type="dxa"/>
            <w:tcBorders/>
            <w:vAlign w:val="center"/>
          </w:tcPr>
          <w:p>
            <w:pPr>
              <w:pStyle w:val="TableContents"/>
              <w:bidi w:val="0"/>
              <w:spacing w:before="0" w:after="283"/>
              <w:ind w:hanging="0" w:left="0" w:right="0"/>
              <w:jc w:val="left"/>
              <w:rPr/>
            </w:pPr>
            <w:r>
              <w:rPr/>
              <w:t>29/10/2024</w:t>
            </w:r>
          </w:p>
        </w:tc>
        <w:tc>
          <w:tcPr>
            <w:tcW w:w="1833" w:type="dxa"/>
            <w:tcBorders/>
            <w:vAlign w:val="center"/>
          </w:tcPr>
          <w:p>
            <w:pPr>
              <w:pStyle w:val="TableContents"/>
              <w:bidi w:val="0"/>
              <w:spacing w:before="0" w:after="283"/>
              <w:ind w:hanging="0" w:left="0" w:right="0"/>
              <w:jc w:val="left"/>
              <w:rPr/>
            </w:pPr>
            <w:r>
              <w:rPr/>
              <w:t xml:space="preserve">Certidão e </w:t>
            </w:r>
            <w:r>
              <w:rPr>
                <w:rStyle w:val="Strong"/>
              </w:rPr>
              <w:t>laudo manuscrito</w:t>
            </w:r>
          </w:p>
        </w:tc>
        <w:tc>
          <w:tcPr>
            <w:tcW w:w="4136" w:type="dxa"/>
            <w:tcBorders/>
            <w:vAlign w:val="center"/>
          </w:tcPr>
          <w:p>
            <w:pPr>
              <w:pStyle w:val="TableContents"/>
              <w:bidi w:val="0"/>
              <w:spacing w:before="0" w:after="283"/>
              <w:ind w:hanging="0" w:left="0" w:right="0"/>
              <w:jc w:val="left"/>
              <w:rPr/>
            </w:pPr>
            <w:r>
              <w:rPr/>
              <w:t>Laudo de 22/10/2024, recebido em 29/10/2024: incapacidade total e permanente, M51.1, M54.5 e G20, sem DII (ver Parte 2).</w:t>
            </w:r>
          </w:p>
        </w:tc>
      </w:tr>
      <w:tr>
        <w:trPr/>
        <w:tc>
          <w:tcPr>
            <w:tcW w:w="1616" w:type="dxa"/>
            <w:tcBorders/>
            <w:vAlign w:val="center"/>
          </w:tcPr>
          <w:p>
            <w:pPr>
              <w:pStyle w:val="TableContents"/>
              <w:bidi w:val="0"/>
              <w:spacing w:before="0" w:after="283"/>
              <w:ind w:hanging="0" w:left="0" w:right="0"/>
              <w:jc w:val="left"/>
              <w:rPr/>
            </w:pPr>
            <w:r>
              <w:rPr/>
              <w:t>65942401</w:t>
            </w:r>
          </w:p>
        </w:tc>
        <w:tc>
          <w:tcPr>
            <w:tcW w:w="538" w:type="dxa"/>
            <w:tcBorders/>
            <w:vAlign w:val="center"/>
          </w:tcPr>
          <w:p>
            <w:pPr>
              <w:pStyle w:val="TableContents"/>
              <w:bidi w:val="0"/>
              <w:spacing w:before="0" w:after="283"/>
              <w:ind w:hanging="0" w:left="0" w:right="0"/>
              <w:jc w:val="left"/>
              <w:rPr/>
            </w:pPr>
            <w:r>
              <w:rPr/>
              <w:t>29/10/2024</w:t>
            </w:r>
          </w:p>
        </w:tc>
        <w:tc>
          <w:tcPr>
            <w:tcW w:w="1833" w:type="dxa"/>
            <w:tcBorders/>
            <w:vAlign w:val="center"/>
          </w:tcPr>
          <w:p>
            <w:pPr>
              <w:pStyle w:val="TableContents"/>
              <w:bidi w:val="0"/>
              <w:spacing w:before="0" w:after="283"/>
              <w:ind w:hanging="0" w:left="0" w:right="0"/>
              <w:jc w:val="left"/>
              <w:rPr/>
            </w:pPr>
            <w:r>
              <w:rPr/>
              <w:t>Carta de citação</w:t>
            </w:r>
          </w:p>
        </w:tc>
        <w:tc>
          <w:tcPr>
            <w:tcW w:w="4136" w:type="dxa"/>
            <w:tcBorders/>
            <w:vAlign w:val="center"/>
          </w:tcPr>
          <w:p>
            <w:pPr>
              <w:pStyle w:val="TableContents"/>
              <w:bidi w:val="0"/>
              <w:spacing w:before="0" w:after="283"/>
              <w:ind w:hanging="0" w:left="0" w:right="0"/>
              <w:jc w:val="left"/>
              <w:rPr/>
            </w:pPr>
            <w:r>
              <w:rPr/>
              <w:t>Cita o INSS para contestar em 30 dias.</w:t>
            </w:r>
          </w:p>
        </w:tc>
      </w:tr>
      <w:tr>
        <w:trPr/>
        <w:tc>
          <w:tcPr>
            <w:tcW w:w="1616" w:type="dxa"/>
            <w:tcBorders/>
            <w:vAlign w:val="center"/>
          </w:tcPr>
          <w:p>
            <w:pPr>
              <w:pStyle w:val="TableContents"/>
              <w:bidi w:val="0"/>
              <w:spacing w:before="0" w:after="283"/>
              <w:ind w:hanging="0" w:left="0" w:right="0"/>
              <w:jc w:val="left"/>
              <w:rPr/>
            </w:pPr>
            <w:r>
              <w:rPr/>
              <w:t>66303171</w:t>
            </w:r>
          </w:p>
        </w:tc>
        <w:tc>
          <w:tcPr>
            <w:tcW w:w="538" w:type="dxa"/>
            <w:tcBorders/>
            <w:vAlign w:val="center"/>
          </w:tcPr>
          <w:p>
            <w:pPr>
              <w:pStyle w:val="TableContents"/>
              <w:bidi w:val="0"/>
              <w:spacing w:before="0" w:after="283"/>
              <w:ind w:hanging="0" w:left="0" w:right="0"/>
              <w:jc w:val="left"/>
              <w:rPr/>
            </w:pPr>
            <w:r>
              <w:rPr/>
              <w:t>05/11/2024</w:t>
            </w:r>
          </w:p>
        </w:tc>
        <w:tc>
          <w:tcPr>
            <w:tcW w:w="1833" w:type="dxa"/>
            <w:tcBorders/>
            <w:vAlign w:val="center"/>
          </w:tcPr>
          <w:p>
            <w:pPr>
              <w:pStyle w:val="TableContents"/>
              <w:bidi w:val="0"/>
              <w:spacing w:before="0" w:after="283"/>
              <w:ind w:hanging="0" w:left="0" w:right="0"/>
              <w:jc w:val="left"/>
              <w:rPr/>
            </w:pPr>
            <w:r>
              <w:rPr>
                <w:rStyle w:val="Strong"/>
              </w:rPr>
              <w:t>Impugnação do INSS</w:t>
            </w:r>
          </w:p>
        </w:tc>
        <w:tc>
          <w:tcPr>
            <w:tcW w:w="4136" w:type="dxa"/>
            <w:tcBorders/>
            <w:vAlign w:val="center"/>
          </w:tcPr>
          <w:p>
            <w:pPr>
              <w:pStyle w:val="TableContents"/>
              <w:bidi w:val="0"/>
              <w:spacing w:before="0" w:after="283"/>
              <w:ind w:hanging="0" w:left="0" w:right="0"/>
              <w:jc w:val="left"/>
              <w:rPr/>
            </w:pPr>
            <w:r>
              <w:rPr/>
              <w:t>"Impugnação ao laudo pericial judicial manuscrito/ilegível": requer cópia legível e renovação do prazo para manifestação.</w:t>
            </w:r>
          </w:p>
        </w:tc>
      </w:tr>
      <w:tr>
        <w:trPr/>
        <w:tc>
          <w:tcPr>
            <w:tcW w:w="1616" w:type="dxa"/>
            <w:tcBorders/>
            <w:vAlign w:val="center"/>
          </w:tcPr>
          <w:p>
            <w:pPr>
              <w:pStyle w:val="TableContents"/>
              <w:bidi w:val="0"/>
              <w:spacing w:before="0" w:after="283"/>
              <w:ind w:hanging="0" w:left="0" w:right="0"/>
              <w:jc w:val="left"/>
              <w:rPr/>
            </w:pPr>
            <w:r>
              <w:rPr/>
              <w:t>66305884 / 66305889</w:t>
            </w:r>
          </w:p>
        </w:tc>
        <w:tc>
          <w:tcPr>
            <w:tcW w:w="538" w:type="dxa"/>
            <w:tcBorders/>
            <w:vAlign w:val="center"/>
          </w:tcPr>
          <w:p>
            <w:pPr>
              <w:pStyle w:val="TableContents"/>
              <w:bidi w:val="0"/>
              <w:spacing w:before="0" w:after="283"/>
              <w:ind w:hanging="0" w:left="0" w:right="0"/>
              <w:jc w:val="left"/>
              <w:rPr/>
            </w:pPr>
            <w:r>
              <w:rPr/>
              <w:t>05/11/2024</w:t>
            </w:r>
          </w:p>
        </w:tc>
        <w:tc>
          <w:tcPr>
            <w:tcW w:w="1833" w:type="dxa"/>
            <w:tcBorders/>
            <w:vAlign w:val="center"/>
          </w:tcPr>
          <w:p>
            <w:pPr>
              <w:pStyle w:val="TableContents"/>
              <w:bidi w:val="0"/>
              <w:spacing w:before="0" w:after="283"/>
              <w:ind w:hanging="0" w:left="0" w:right="0"/>
              <w:jc w:val="left"/>
              <w:rPr/>
            </w:pPr>
            <w:r>
              <w:rPr/>
              <w:t>Certidão / conclusão</w:t>
            </w:r>
          </w:p>
        </w:tc>
        <w:tc>
          <w:tcPr>
            <w:tcW w:w="4136" w:type="dxa"/>
            <w:tcBorders/>
            <w:vAlign w:val="center"/>
          </w:tcPr>
          <w:p>
            <w:pPr>
              <w:pStyle w:val="TableContents"/>
              <w:bidi w:val="0"/>
              <w:spacing w:before="0" w:after="283"/>
              <w:ind w:hanging="0" w:left="0" w:right="0"/>
              <w:jc w:val="left"/>
              <w:rPr/>
            </w:pPr>
            <w:r>
              <w:rPr/>
              <w:t>Certifica a impugnação; conclusão para despacho.</w:t>
            </w:r>
          </w:p>
        </w:tc>
      </w:tr>
      <w:tr>
        <w:trPr/>
        <w:tc>
          <w:tcPr>
            <w:tcW w:w="1616" w:type="dxa"/>
            <w:tcBorders/>
            <w:vAlign w:val="center"/>
          </w:tcPr>
          <w:p>
            <w:pPr>
              <w:pStyle w:val="TableContents"/>
              <w:bidi w:val="0"/>
              <w:spacing w:before="0" w:after="283"/>
              <w:ind w:hanging="0" w:left="0" w:right="0"/>
              <w:jc w:val="left"/>
              <w:rPr/>
            </w:pPr>
            <w:r>
              <w:rPr/>
              <w:t>71140945 / 71140955</w:t>
            </w:r>
          </w:p>
        </w:tc>
        <w:tc>
          <w:tcPr>
            <w:tcW w:w="538" w:type="dxa"/>
            <w:tcBorders/>
            <w:vAlign w:val="center"/>
          </w:tcPr>
          <w:p>
            <w:pPr>
              <w:pStyle w:val="TableContents"/>
              <w:bidi w:val="0"/>
              <w:spacing w:before="0" w:after="283"/>
              <w:ind w:hanging="0" w:left="0" w:right="0"/>
              <w:jc w:val="left"/>
              <w:rPr/>
            </w:pPr>
            <w:r>
              <w:rPr/>
              <w:t>19/02/2025</w:t>
            </w:r>
          </w:p>
        </w:tc>
        <w:tc>
          <w:tcPr>
            <w:tcW w:w="1833" w:type="dxa"/>
            <w:tcBorders/>
            <w:vAlign w:val="center"/>
          </w:tcPr>
          <w:p>
            <w:pPr>
              <w:pStyle w:val="TableContents"/>
              <w:bidi w:val="0"/>
              <w:spacing w:before="0" w:after="283"/>
              <w:ind w:hanging="0" w:left="0" w:right="0"/>
              <w:jc w:val="left"/>
              <w:rPr/>
            </w:pPr>
            <w:r>
              <w:rPr/>
              <w:t>"Réplica" do autor (</w:t>
            </w:r>
            <w:r>
              <w:rPr>
                <w:rStyle w:val="Strong"/>
              </w:rPr>
              <w:t>cadastrada no PJe como "CONTESTAÇÃO"</w:t>
            </w:r>
            <w:r>
              <w:rPr/>
              <w:t>)</w:t>
            </w:r>
          </w:p>
        </w:tc>
        <w:tc>
          <w:tcPr>
            <w:tcW w:w="4136" w:type="dxa"/>
            <w:tcBorders/>
            <w:vAlign w:val="center"/>
          </w:tcPr>
          <w:p>
            <w:pPr>
              <w:pStyle w:val="TableContents"/>
              <w:bidi w:val="0"/>
              <w:spacing w:before="0" w:after="283"/>
              <w:ind w:hanging="0" w:left="0" w:right="0"/>
              <w:jc w:val="left"/>
              <w:rPr/>
            </w:pPr>
            <w:r>
              <w:rPr/>
              <w:t>Rebate a impugnação ao laudo manuscrito e pede procedência.</w:t>
            </w:r>
          </w:p>
        </w:tc>
      </w:tr>
      <w:tr>
        <w:trPr/>
        <w:tc>
          <w:tcPr>
            <w:tcW w:w="1616" w:type="dxa"/>
            <w:tcBorders/>
            <w:vAlign w:val="center"/>
          </w:tcPr>
          <w:p>
            <w:pPr>
              <w:pStyle w:val="TableContents"/>
              <w:bidi w:val="0"/>
              <w:spacing w:before="0" w:after="283"/>
              <w:ind w:hanging="0" w:left="0" w:right="0"/>
              <w:jc w:val="left"/>
              <w:rPr/>
            </w:pPr>
            <w:r>
              <w:rPr/>
              <w:t>73856263</w:t>
            </w:r>
          </w:p>
        </w:tc>
        <w:tc>
          <w:tcPr>
            <w:tcW w:w="538" w:type="dxa"/>
            <w:tcBorders/>
            <w:vAlign w:val="center"/>
          </w:tcPr>
          <w:p>
            <w:pPr>
              <w:pStyle w:val="TableContents"/>
              <w:bidi w:val="0"/>
              <w:spacing w:before="0" w:after="283"/>
              <w:ind w:hanging="0" w:left="0" w:right="0"/>
              <w:jc w:val="left"/>
              <w:rPr/>
            </w:pPr>
            <w:r>
              <w:rPr/>
              <w:t>09/04/2025</w:t>
            </w:r>
          </w:p>
        </w:tc>
        <w:tc>
          <w:tcPr>
            <w:tcW w:w="1833" w:type="dxa"/>
            <w:tcBorders/>
            <w:vAlign w:val="center"/>
          </w:tcPr>
          <w:p>
            <w:pPr>
              <w:pStyle w:val="TableContents"/>
              <w:bidi w:val="0"/>
              <w:spacing w:before="0" w:after="283"/>
              <w:ind w:hanging="0" w:left="0" w:right="0"/>
              <w:jc w:val="left"/>
              <w:rPr/>
            </w:pPr>
            <w:r>
              <w:rPr/>
              <w:t>Despacho</w:t>
            </w:r>
          </w:p>
        </w:tc>
        <w:tc>
          <w:tcPr>
            <w:tcW w:w="4136" w:type="dxa"/>
            <w:tcBorders/>
            <w:vAlign w:val="center"/>
          </w:tcPr>
          <w:p>
            <w:pPr>
              <w:pStyle w:val="TableContents"/>
              <w:bidi w:val="0"/>
              <w:spacing w:before="0" w:after="283"/>
              <w:ind w:hanging="0" w:left="0" w:right="0"/>
              <w:jc w:val="left"/>
              <w:rPr/>
            </w:pPr>
            <w:r>
              <w:rPr>
                <w:rStyle w:val="Strong"/>
              </w:rPr>
              <w:t>Acolhe a impugnação ID 66303171</w:t>
            </w:r>
            <w:r>
              <w:rPr/>
              <w:t>: intime-se o perito para apresentar cópia legível e não manuscrita; depois, intimem-se as partes.</w:t>
            </w:r>
          </w:p>
        </w:tc>
      </w:tr>
      <w:tr>
        <w:trPr/>
        <w:tc>
          <w:tcPr>
            <w:tcW w:w="1616" w:type="dxa"/>
            <w:tcBorders/>
            <w:vAlign w:val="center"/>
          </w:tcPr>
          <w:p>
            <w:pPr>
              <w:pStyle w:val="TableContents"/>
              <w:bidi w:val="0"/>
              <w:spacing w:before="0" w:after="283"/>
              <w:ind w:hanging="0" w:left="0" w:right="0"/>
              <w:jc w:val="left"/>
              <w:rPr/>
            </w:pPr>
            <w:r>
              <w:rPr/>
              <w:t>75266941 / 75267745</w:t>
            </w:r>
          </w:p>
        </w:tc>
        <w:tc>
          <w:tcPr>
            <w:tcW w:w="538" w:type="dxa"/>
            <w:tcBorders/>
            <w:vAlign w:val="center"/>
          </w:tcPr>
          <w:p>
            <w:pPr>
              <w:pStyle w:val="TableContents"/>
              <w:bidi w:val="0"/>
              <w:spacing w:before="0" w:after="283"/>
              <w:ind w:hanging="0" w:left="0" w:right="0"/>
              <w:jc w:val="left"/>
              <w:rPr/>
            </w:pPr>
            <w:r>
              <w:rPr/>
              <w:t>08/05/2025</w:t>
            </w:r>
          </w:p>
        </w:tc>
        <w:tc>
          <w:tcPr>
            <w:tcW w:w="1833" w:type="dxa"/>
            <w:tcBorders/>
            <w:vAlign w:val="center"/>
          </w:tcPr>
          <w:p>
            <w:pPr>
              <w:pStyle w:val="TableContents"/>
              <w:bidi w:val="0"/>
              <w:spacing w:before="0" w:after="283"/>
              <w:ind w:hanging="0" w:left="0" w:right="0"/>
              <w:jc w:val="left"/>
              <w:rPr/>
            </w:pPr>
            <w:r>
              <w:rPr/>
              <w:t>Mandado / certidão</w:t>
            </w:r>
          </w:p>
        </w:tc>
        <w:tc>
          <w:tcPr>
            <w:tcW w:w="4136" w:type="dxa"/>
            <w:tcBorders/>
            <w:vAlign w:val="center"/>
          </w:tcPr>
          <w:p>
            <w:pPr>
              <w:pStyle w:val="TableContents"/>
              <w:bidi w:val="0"/>
              <w:spacing w:before="0" w:after="283"/>
              <w:ind w:hanging="0" w:left="0" w:right="0"/>
              <w:jc w:val="left"/>
              <w:rPr/>
            </w:pPr>
            <w:r>
              <w:rPr/>
              <w:t>Intimação do perito.</w:t>
            </w:r>
          </w:p>
        </w:tc>
      </w:tr>
      <w:tr>
        <w:trPr/>
        <w:tc>
          <w:tcPr>
            <w:tcW w:w="1616" w:type="dxa"/>
            <w:tcBorders/>
            <w:vAlign w:val="center"/>
          </w:tcPr>
          <w:p>
            <w:pPr>
              <w:pStyle w:val="TableContents"/>
              <w:bidi w:val="0"/>
              <w:spacing w:before="0" w:after="283"/>
              <w:ind w:hanging="0" w:left="0" w:right="0"/>
              <w:jc w:val="left"/>
              <w:rPr/>
            </w:pPr>
            <w:r>
              <w:rPr/>
              <w:t>75359113 / 75360109 / 75360114</w:t>
            </w:r>
          </w:p>
        </w:tc>
        <w:tc>
          <w:tcPr>
            <w:tcW w:w="538" w:type="dxa"/>
            <w:tcBorders/>
            <w:vAlign w:val="center"/>
          </w:tcPr>
          <w:p>
            <w:pPr>
              <w:pStyle w:val="TableContents"/>
              <w:bidi w:val="0"/>
              <w:spacing w:before="0" w:after="283"/>
              <w:ind w:hanging="0" w:left="0" w:right="0"/>
              <w:jc w:val="left"/>
              <w:rPr/>
            </w:pPr>
            <w:r>
              <w:rPr/>
              <w:t>09/05/2025</w:t>
            </w:r>
          </w:p>
        </w:tc>
        <w:tc>
          <w:tcPr>
            <w:tcW w:w="1833" w:type="dxa"/>
            <w:tcBorders/>
            <w:vAlign w:val="center"/>
          </w:tcPr>
          <w:p>
            <w:pPr>
              <w:pStyle w:val="TableContents"/>
              <w:bidi w:val="0"/>
              <w:spacing w:before="0" w:after="283"/>
              <w:ind w:hanging="0" w:left="0" w:right="0"/>
              <w:jc w:val="left"/>
              <w:rPr/>
            </w:pPr>
            <w:r>
              <w:rPr/>
              <w:t>Diligência</w:t>
            </w:r>
          </w:p>
        </w:tc>
        <w:tc>
          <w:tcPr>
            <w:tcW w:w="4136" w:type="dxa"/>
            <w:tcBorders/>
            <w:vAlign w:val="center"/>
          </w:tcPr>
          <w:p>
            <w:pPr>
              <w:pStyle w:val="TableContents"/>
              <w:bidi w:val="0"/>
              <w:spacing w:before="0" w:after="283"/>
              <w:ind w:hanging="0" w:left="0" w:right="0"/>
              <w:jc w:val="left"/>
              <w:rPr/>
            </w:pPr>
            <w:r>
              <w:rPr/>
              <w:t>Perito intimado por WhatsApp em 08/05/2025; informou que reside em Teresina.</w:t>
            </w:r>
          </w:p>
        </w:tc>
      </w:tr>
      <w:tr>
        <w:trPr/>
        <w:tc>
          <w:tcPr>
            <w:tcW w:w="1616" w:type="dxa"/>
            <w:tcBorders/>
            <w:vAlign w:val="center"/>
          </w:tcPr>
          <w:p>
            <w:pPr>
              <w:pStyle w:val="TableContents"/>
              <w:bidi w:val="0"/>
              <w:spacing w:before="0" w:after="283"/>
              <w:ind w:hanging="0" w:left="0" w:right="0"/>
              <w:jc w:val="left"/>
              <w:rPr/>
            </w:pPr>
            <w:r>
              <w:rPr/>
              <w:t xml:space="preserve">75569920 / </w:t>
            </w:r>
            <w:r>
              <w:rPr>
                <w:rStyle w:val="Strong"/>
              </w:rPr>
              <w:t>75569932</w:t>
            </w:r>
          </w:p>
        </w:tc>
        <w:tc>
          <w:tcPr>
            <w:tcW w:w="538" w:type="dxa"/>
            <w:tcBorders/>
            <w:vAlign w:val="center"/>
          </w:tcPr>
          <w:p>
            <w:pPr>
              <w:pStyle w:val="TableContents"/>
              <w:bidi w:val="0"/>
              <w:spacing w:before="0" w:after="283"/>
              <w:ind w:hanging="0" w:left="0" w:right="0"/>
              <w:jc w:val="left"/>
              <w:rPr/>
            </w:pPr>
            <w:r>
              <w:rPr/>
              <w:t>13/05/2025</w:t>
            </w:r>
          </w:p>
        </w:tc>
        <w:tc>
          <w:tcPr>
            <w:tcW w:w="1833" w:type="dxa"/>
            <w:tcBorders/>
            <w:vAlign w:val="center"/>
          </w:tcPr>
          <w:p>
            <w:pPr>
              <w:pStyle w:val="TableContents"/>
              <w:bidi w:val="0"/>
              <w:spacing w:before="0" w:after="283"/>
              <w:ind w:hanging="0" w:left="0" w:right="0"/>
              <w:jc w:val="left"/>
              <w:rPr/>
            </w:pPr>
            <w:r>
              <w:rPr>
                <w:rStyle w:val="Strong"/>
              </w:rPr>
              <w:t>Laudo digitado</w:t>
            </w:r>
          </w:p>
        </w:tc>
        <w:tc>
          <w:tcPr>
            <w:tcW w:w="4136" w:type="dxa"/>
            <w:tcBorders/>
            <w:vAlign w:val="center"/>
          </w:tcPr>
          <w:p>
            <w:pPr>
              <w:pStyle w:val="TableContents"/>
              <w:bidi w:val="0"/>
              <w:spacing w:before="0" w:after="283"/>
              <w:ind w:hanging="0" w:left="0" w:right="0"/>
              <w:jc w:val="left"/>
              <w:rPr/>
            </w:pPr>
            <w:r>
              <w:rPr/>
              <w:t>"Laudo legível" datado de 13/05/2025, com acréscimos (ver Parte 2).</w:t>
            </w:r>
          </w:p>
        </w:tc>
      </w:tr>
      <w:tr>
        <w:trPr/>
        <w:tc>
          <w:tcPr>
            <w:tcW w:w="1616" w:type="dxa"/>
            <w:tcBorders/>
            <w:vAlign w:val="center"/>
          </w:tcPr>
          <w:p>
            <w:pPr>
              <w:pStyle w:val="TableContents"/>
              <w:bidi w:val="0"/>
              <w:spacing w:before="0" w:after="283"/>
              <w:ind w:hanging="0" w:left="0" w:right="0"/>
              <w:jc w:val="left"/>
              <w:rPr/>
            </w:pPr>
            <w:r>
              <w:rPr/>
              <w:t>75637841</w:t>
            </w:r>
          </w:p>
        </w:tc>
        <w:tc>
          <w:tcPr>
            <w:tcW w:w="538" w:type="dxa"/>
            <w:tcBorders/>
            <w:vAlign w:val="center"/>
          </w:tcPr>
          <w:p>
            <w:pPr>
              <w:pStyle w:val="TableContents"/>
              <w:bidi w:val="0"/>
              <w:spacing w:before="0" w:after="283"/>
              <w:ind w:hanging="0" w:left="0" w:right="0"/>
              <w:jc w:val="left"/>
              <w:rPr/>
            </w:pPr>
            <w:r>
              <w:rPr/>
              <w:t>14/05/2025</w:t>
            </w:r>
          </w:p>
        </w:tc>
        <w:tc>
          <w:tcPr>
            <w:tcW w:w="1833" w:type="dxa"/>
            <w:tcBorders/>
            <w:vAlign w:val="center"/>
          </w:tcPr>
          <w:p>
            <w:pPr>
              <w:pStyle w:val="TableContents"/>
              <w:bidi w:val="0"/>
              <w:spacing w:before="0" w:after="283"/>
              <w:ind w:hanging="0" w:left="0" w:right="0"/>
              <w:jc w:val="left"/>
              <w:rPr/>
            </w:pPr>
            <w:r>
              <w:rPr/>
              <w:t>Carta de citação</w:t>
            </w:r>
          </w:p>
        </w:tc>
        <w:tc>
          <w:tcPr>
            <w:tcW w:w="4136" w:type="dxa"/>
            <w:tcBorders/>
            <w:vAlign w:val="center"/>
          </w:tcPr>
          <w:p>
            <w:pPr>
              <w:pStyle w:val="TableContents"/>
              <w:bidi w:val="0"/>
              <w:spacing w:before="0" w:after="283"/>
              <w:ind w:hanging="0" w:left="0" w:right="0"/>
              <w:jc w:val="left"/>
              <w:rPr/>
            </w:pPr>
            <w:r>
              <w:rPr>
                <w:rStyle w:val="Strong"/>
              </w:rPr>
              <w:t>Nova citação</w:t>
            </w:r>
            <w:r>
              <w:rPr/>
              <w:t xml:space="preserve"> do INSS para contestar em 30 dias.</w:t>
            </w:r>
          </w:p>
        </w:tc>
      </w:tr>
      <w:tr>
        <w:trPr/>
        <w:tc>
          <w:tcPr>
            <w:tcW w:w="1616" w:type="dxa"/>
            <w:tcBorders/>
            <w:vAlign w:val="center"/>
          </w:tcPr>
          <w:p>
            <w:pPr>
              <w:pStyle w:val="TableContents"/>
              <w:bidi w:val="0"/>
              <w:spacing w:before="0" w:after="283"/>
              <w:ind w:hanging="0" w:left="0" w:right="0"/>
              <w:jc w:val="left"/>
              <w:rPr/>
            </w:pPr>
            <w:r>
              <w:rPr/>
              <w:t>75637842</w:t>
            </w:r>
          </w:p>
        </w:tc>
        <w:tc>
          <w:tcPr>
            <w:tcW w:w="538" w:type="dxa"/>
            <w:tcBorders/>
            <w:vAlign w:val="center"/>
          </w:tcPr>
          <w:p>
            <w:pPr>
              <w:pStyle w:val="TableContents"/>
              <w:bidi w:val="0"/>
              <w:spacing w:before="0" w:after="283"/>
              <w:ind w:hanging="0" w:left="0" w:right="0"/>
              <w:jc w:val="left"/>
              <w:rPr/>
            </w:pPr>
            <w:r>
              <w:rPr/>
              <w:t>14/05/2025</w:t>
            </w:r>
          </w:p>
        </w:tc>
        <w:tc>
          <w:tcPr>
            <w:tcW w:w="1833" w:type="dxa"/>
            <w:tcBorders/>
            <w:vAlign w:val="center"/>
          </w:tcPr>
          <w:p>
            <w:pPr>
              <w:pStyle w:val="TableContents"/>
              <w:bidi w:val="0"/>
              <w:spacing w:before="0" w:after="283"/>
              <w:ind w:hanging="0" w:left="0" w:right="0"/>
              <w:jc w:val="left"/>
              <w:rPr/>
            </w:pPr>
            <w:r>
              <w:rPr/>
              <w:t>Intimação</w:t>
            </w:r>
          </w:p>
        </w:tc>
        <w:tc>
          <w:tcPr>
            <w:tcW w:w="4136" w:type="dxa"/>
            <w:tcBorders/>
            <w:vAlign w:val="center"/>
          </w:tcPr>
          <w:p>
            <w:pPr>
              <w:pStyle w:val="TableContents"/>
              <w:bidi w:val="0"/>
              <w:spacing w:before="0" w:after="283"/>
              <w:ind w:hanging="0" w:left="0" w:right="0"/>
              <w:jc w:val="left"/>
              <w:rPr/>
            </w:pPr>
            <w:r>
              <w:rPr/>
              <w:t>Autor intimado para se manifestar sobre o laudo em 15 dias.</w:t>
            </w:r>
          </w:p>
        </w:tc>
      </w:tr>
      <w:tr>
        <w:trPr/>
        <w:tc>
          <w:tcPr>
            <w:tcW w:w="1616" w:type="dxa"/>
            <w:tcBorders/>
            <w:vAlign w:val="center"/>
          </w:tcPr>
          <w:p>
            <w:pPr>
              <w:pStyle w:val="TableContents"/>
              <w:bidi w:val="0"/>
              <w:spacing w:before="0" w:after="283"/>
              <w:ind w:hanging="0" w:left="0" w:right="0"/>
              <w:jc w:val="left"/>
              <w:rPr/>
            </w:pPr>
            <w:r>
              <w:rPr/>
              <w:t>77181868 / 77181874</w:t>
            </w:r>
          </w:p>
        </w:tc>
        <w:tc>
          <w:tcPr>
            <w:tcW w:w="538" w:type="dxa"/>
            <w:tcBorders/>
            <w:vAlign w:val="center"/>
          </w:tcPr>
          <w:p>
            <w:pPr>
              <w:pStyle w:val="TableContents"/>
              <w:bidi w:val="0"/>
              <w:spacing w:before="0" w:after="283"/>
              <w:ind w:hanging="0" w:left="0" w:right="0"/>
              <w:jc w:val="left"/>
              <w:rPr/>
            </w:pPr>
            <w:r>
              <w:rPr/>
              <w:t>09/06/2025</w:t>
            </w:r>
          </w:p>
        </w:tc>
        <w:tc>
          <w:tcPr>
            <w:tcW w:w="1833" w:type="dxa"/>
            <w:tcBorders/>
            <w:vAlign w:val="center"/>
          </w:tcPr>
          <w:p>
            <w:pPr>
              <w:pStyle w:val="TableContents"/>
              <w:bidi w:val="0"/>
              <w:spacing w:before="0" w:after="283"/>
              <w:ind w:hanging="0" w:left="0" w:right="0"/>
              <w:jc w:val="left"/>
              <w:rPr/>
            </w:pPr>
            <w:r>
              <w:rPr/>
              <w:t>Manifestação do autor</w:t>
            </w:r>
          </w:p>
        </w:tc>
        <w:tc>
          <w:tcPr>
            <w:tcW w:w="4136" w:type="dxa"/>
            <w:tcBorders/>
            <w:vAlign w:val="center"/>
          </w:tcPr>
          <w:p>
            <w:pPr>
              <w:pStyle w:val="TableContents"/>
              <w:bidi w:val="0"/>
              <w:spacing w:before="0" w:after="283"/>
              <w:ind w:hanging="0" w:left="0" w:right="0"/>
              <w:jc w:val="left"/>
              <w:rPr/>
            </w:pPr>
            <w:r>
              <w:rPr/>
              <w:t>Concorda com o laudo ID 75569932.</w:t>
            </w:r>
          </w:p>
        </w:tc>
      </w:tr>
      <w:tr>
        <w:trPr/>
        <w:tc>
          <w:tcPr>
            <w:tcW w:w="1616" w:type="dxa"/>
            <w:tcBorders/>
            <w:vAlign w:val="center"/>
          </w:tcPr>
          <w:p>
            <w:pPr>
              <w:pStyle w:val="TableContents"/>
              <w:bidi w:val="0"/>
              <w:spacing w:before="0" w:after="283"/>
              <w:ind w:hanging="0" w:left="0" w:right="0"/>
              <w:jc w:val="left"/>
              <w:rPr/>
            </w:pPr>
            <w:r>
              <w:rPr/>
              <w:t>77298339</w:t>
            </w:r>
          </w:p>
        </w:tc>
        <w:tc>
          <w:tcPr>
            <w:tcW w:w="538" w:type="dxa"/>
            <w:tcBorders/>
            <w:vAlign w:val="center"/>
          </w:tcPr>
          <w:p>
            <w:pPr>
              <w:pStyle w:val="TableContents"/>
              <w:bidi w:val="0"/>
              <w:spacing w:before="0" w:after="283"/>
              <w:ind w:hanging="0" w:left="0" w:right="0"/>
              <w:jc w:val="left"/>
              <w:rPr/>
            </w:pPr>
            <w:r>
              <w:rPr/>
              <w:t>11/06/2025</w:t>
            </w:r>
          </w:p>
        </w:tc>
        <w:tc>
          <w:tcPr>
            <w:tcW w:w="1833" w:type="dxa"/>
            <w:tcBorders/>
            <w:vAlign w:val="center"/>
          </w:tcPr>
          <w:p>
            <w:pPr>
              <w:pStyle w:val="TableContents"/>
              <w:bidi w:val="0"/>
              <w:spacing w:before="0" w:after="283"/>
              <w:ind w:hanging="0" w:left="0" w:right="0"/>
              <w:jc w:val="left"/>
              <w:rPr/>
            </w:pPr>
            <w:r>
              <w:rPr/>
              <w:t>Certidão</w:t>
            </w:r>
          </w:p>
        </w:tc>
        <w:tc>
          <w:tcPr>
            <w:tcW w:w="4136" w:type="dxa"/>
            <w:tcBorders/>
            <w:vAlign w:val="center"/>
          </w:tcPr>
          <w:p>
            <w:pPr>
              <w:pStyle w:val="TableContents"/>
              <w:bidi w:val="0"/>
              <w:spacing w:before="0" w:after="283"/>
              <w:ind w:hanging="0" w:left="0" w:right="0"/>
              <w:jc w:val="left"/>
              <w:rPr/>
            </w:pPr>
            <w:r>
              <w:rPr/>
              <w:t>Registra a manifestação.</w:t>
            </w:r>
          </w:p>
        </w:tc>
      </w:tr>
      <w:tr>
        <w:trPr/>
        <w:tc>
          <w:tcPr>
            <w:tcW w:w="1616" w:type="dxa"/>
            <w:tcBorders/>
            <w:vAlign w:val="center"/>
          </w:tcPr>
          <w:p>
            <w:pPr>
              <w:pStyle w:val="TableContents"/>
              <w:bidi w:val="0"/>
              <w:spacing w:before="0" w:after="283"/>
              <w:ind w:hanging="0" w:left="0" w:right="0"/>
              <w:jc w:val="left"/>
              <w:rPr/>
            </w:pPr>
            <w:r>
              <w:rPr>
                <w:rStyle w:val="Strong"/>
              </w:rPr>
              <w:t>77716508</w:t>
            </w:r>
            <w:r>
              <w:rPr/>
              <w:t xml:space="preserve"> / 77716509 / 77716510</w:t>
            </w:r>
          </w:p>
        </w:tc>
        <w:tc>
          <w:tcPr>
            <w:tcW w:w="538" w:type="dxa"/>
            <w:tcBorders/>
            <w:vAlign w:val="center"/>
          </w:tcPr>
          <w:p>
            <w:pPr>
              <w:pStyle w:val="TableContents"/>
              <w:bidi w:val="0"/>
              <w:spacing w:before="0" w:after="283"/>
              <w:ind w:hanging="0" w:left="0" w:right="0"/>
              <w:jc w:val="left"/>
              <w:rPr/>
            </w:pPr>
            <w:r>
              <w:rPr/>
              <w:t>18/06/2025</w:t>
            </w:r>
          </w:p>
        </w:tc>
        <w:tc>
          <w:tcPr>
            <w:tcW w:w="1833" w:type="dxa"/>
            <w:tcBorders/>
            <w:vAlign w:val="center"/>
          </w:tcPr>
          <w:p>
            <w:pPr>
              <w:pStyle w:val="TableContents"/>
              <w:bidi w:val="0"/>
              <w:spacing w:before="0" w:after="283"/>
              <w:ind w:hanging="0" w:left="0" w:right="0"/>
              <w:jc w:val="left"/>
              <w:rPr/>
            </w:pPr>
            <w:r>
              <w:rPr>
                <w:rStyle w:val="Strong"/>
              </w:rPr>
              <w:t>Contestação do INSS</w:t>
            </w:r>
          </w:p>
        </w:tc>
        <w:tc>
          <w:tcPr>
            <w:tcW w:w="4136" w:type="dxa"/>
            <w:tcBorders/>
            <w:vAlign w:val="center"/>
          </w:tcPr>
          <w:p>
            <w:pPr>
              <w:pStyle w:val="TableContents"/>
              <w:bidi w:val="0"/>
              <w:spacing w:before="0" w:after="283"/>
              <w:ind w:hanging="0" w:left="0" w:right="0"/>
              <w:jc w:val="left"/>
              <w:rPr/>
            </w:pPr>
            <w:r>
              <w:rPr/>
              <w:t>"Tipo 5 – Impugnação ao laudo, com pedido de esclarecimentos ao perito médico": quesitos da Recomendação Conjunta nº 1/2015 e justificativa das respostas; improcedência; prescrição; autodeclaração de não acumulação (EC 103/2019); renúncia ao teto (se Lei 9.099/95); Súmula 111/STJ; desconto de valores; SELIC desde 12/2021; sem interesse em conciliação. Junta dossiê previdenciário e laudo SABI.</w:t>
            </w:r>
          </w:p>
        </w:tc>
      </w:tr>
      <w:tr>
        <w:trPr/>
        <w:tc>
          <w:tcPr>
            <w:tcW w:w="1616" w:type="dxa"/>
            <w:tcBorders/>
            <w:vAlign w:val="center"/>
          </w:tcPr>
          <w:p>
            <w:pPr>
              <w:pStyle w:val="TableContents"/>
              <w:bidi w:val="0"/>
              <w:spacing w:before="0" w:after="283"/>
              <w:ind w:hanging="0" w:left="0" w:right="0"/>
              <w:jc w:val="left"/>
              <w:rPr/>
            </w:pPr>
            <w:r>
              <w:rPr/>
              <w:t>78034107</w:t>
            </w:r>
          </w:p>
        </w:tc>
        <w:tc>
          <w:tcPr>
            <w:tcW w:w="538" w:type="dxa"/>
            <w:tcBorders/>
            <w:vAlign w:val="center"/>
          </w:tcPr>
          <w:p>
            <w:pPr>
              <w:pStyle w:val="TableContents"/>
              <w:bidi w:val="0"/>
              <w:spacing w:before="0" w:after="283"/>
              <w:ind w:hanging="0" w:left="0" w:right="0"/>
              <w:jc w:val="left"/>
              <w:rPr/>
            </w:pPr>
            <w:r>
              <w:rPr/>
              <w:t>25/06/2025</w:t>
            </w:r>
          </w:p>
        </w:tc>
        <w:tc>
          <w:tcPr>
            <w:tcW w:w="1833" w:type="dxa"/>
            <w:tcBorders/>
            <w:vAlign w:val="center"/>
          </w:tcPr>
          <w:p>
            <w:pPr>
              <w:pStyle w:val="TableContents"/>
              <w:bidi w:val="0"/>
              <w:spacing w:before="0" w:after="283"/>
              <w:ind w:hanging="0" w:left="0" w:right="0"/>
              <w:jc w:val="left"/>
              <w:rPr/>
            </w:pPr>
            <w:r>
              <w:rPr/>
              <w:t>Certidão</w:t>
            </w:r>
          </w:p>
        </w:tc>
        <w:tc>
          <w:tcPr>
            <w:tcW w:w="4136" w:type="dxa"/>
            <w:tcBorders/>
            <w:vAlign w:val="center"/>
          </w:tcPr>
          <w:p>
            <w:pPr>
              <w:pStyle w:val="TableContents"/>
              <w:bidi w:val="0"/>
              <w:spacing w:before="0" w:after="283"/>
              <w:ind w:hanging="0" w:left="0" w:right="0"/>
              <w:jc w:val="left"/>
              <w:rPr/>
            </w:pPr>
            <w:r>
              <w:rPr/>
              <w:t>Contestação tempestiva.</w:t>
            </w:r>
          </w:p>
        </w:tc>
      </w:tr>
      <w:tr>
        <w:trPr/>
        <w:tc>
          <w:tcPr>
            <w:tcW w:w="1616" w:type="dxa"/>
            <w:tcBorders/>
            <w:vAlign w:val="center"/>
          </w:tcPr>
          <w:p>
            <w:pPr>
              <w:pStyle w:val="TableContents"/>
              <w:bidi w:val="0"/>
              <w:spacing w:before="0" w:after="283"/>
              <w:ind w:hanging="0" w:left="0" w:right="0"/>
              <w:jc w:val="left"/>
              <w:rPr/>
            </w:pPr>
            <w:r>
              <w:rPr/>
              <w:t>78035160</w:t>
            </w:r>
          </w:p>
        </w:tc>
        <w:tc>
          <w:tcPr>
            <w:tcW w:w="538" w:type="dxa"/>
            <w:tcBorders/>
            <w:vAlign w:val="center"/>
          </w:tcPr>
          <w:p>
            <w:pPr>
              <w:pStyle w:val="TableContents"/>
              <w:bidi w:val="0"/>
              <w:spacing w:before="0" w:after="283"/>
              <w:ind w:hanging="0" w:left="0" w:right="0"/>
              <w:jc w:val="left"/>
              <w:rPr/>
            </w:pPr>
            <w:r>
              <w:rPr/>
              <w:t>25/06/2025</w:t>
            </w:r>
          </w:p>
        </w:tc>
        <w:tc>
          <w:tcPr>
            <w:tcW w:w="1833" w:type="dxa"/>
            <w:tcBorders/>
            <w:vAlign w:val="center"/>
          </w:tcPr>
          <w:p>
            <w:pPr>
              <w:pStyle w:val="TableContents"/>
              <w:bidi w:val="0"/>
              <w:spacing w:before="0" w:after="283"/>
              <w:ind w:hanging="0" w:left="0" w:right="0"/>
              <w:jc w:val="left"/>
              <w:rPr/>
            </w:pPr>
            <w:r>
              <w:rPr/>
              <w:t>Ato ordinatório</w:t>
            </w:r>
          </w:p>
        </w:tc>
        <w:tc>
          <w:tcPr>
            <w:tcW w:w="4136" w:type="dxa"/>
            <w:tcBorders/>
            <w:vAlign w:val="center"/>
          </w:tcPr>
          <w:p>
            <w:pPr>
              <w:pStyle w:val="TableContents"/>
              <w:bidi w:val="0"/>
              <w:spacing w:before="0" w:after="283"/>
              <w:ind w:hanging="0" w:left="0" w:right="0"/>
              <w:jc w:val="left"/>
              <w:rPr/>
            </w:pPr>
            <w:r>
              <w:rPr/>
              <w:t>Autor intimado para réplica.</w:t>
            </w:r>
          </w:p>
        </w:tc>
      </w:tr>
      <w:tr>
        <w:trPr/>
        <w:tc>
          <w:tcPr>
            <w:tcW w:w="1616" w:type="dxa"/>
            <w:tcBorders/>
            <w:vAlign w:val="center"/>
          </w:tcPr>
          <w:p>
            <w:pPr>
              <w:pStyle w:val="TableContents"/>
              <w:bidi w:val="0"/>
              <w:spacing w:before="0" w:after="283"/>
              <w:ind w:hanging="0" w:left="0" w:right="0"/>
              <w:jc w:val="left"/>
              <w:rPr/>
            </w:pPr>
            <w:r>
              <w:rPr/>
              <w:t>79511138 / 79511140</w:t>
            </w:r>
          </w:p>
        </w:tc>
        <w:tc>
          <w:tcPr>
            <w:tcW w:w="538" w:type="dxa"/>
            <w:tcBorders/>
            <w:vAlign w:val="center"/>
          </w:tcPr>
          <w:p>
            <w:pPr>
              <w:pStyle w:val="TableContents"/>
              <w:bidi w:val="0"/>
              <w:spacing w:before="0" w:after="283"/>
              <w:ind w:hanging="0" w:left="0" w:right="0"/>
              <w:jc w:val="left"/>
              <w:rPr/>
            </w:pPr>
            <w:r>
              <w:rPr/>
              <w:t>21/07/2025</w:t>
            </w:r>
          </w:p>
        </w:tc>
        <w:tc>
          <w:tcPr>
            <w:tcW w:w="1833" w:type="dxa"/>
            <w:tcBorders/>
            <w:vAlign w:val="center"/>
          </w:tcPr>
          <w:p>
            <w:pPr>
              <w:pStyle w:val="TableContents"/>
              <w:bidi w:val="0"/>
              <w:spacing w:before="0" w:after="283"/>
              <w:ind w:hanging="0" w:left="0" w:right="0"/>
              <w:jc w:val="left"/>
              <w:rPr/>
            </w:pPr>
            <w:r>
              <w:rPr/>
              <w:t>Réplica</w:t>
            </w:r>
          </w:p>
        </w:tc>
        <w:tc>
          <w:tcPr>
            <w:tcW w:w="4136" w:type="dxa"/>
            <w:tcBorders/>
            <w:vAlign w:val="center"/>
          </w:tcPr>
          <w:p>
            <w:pPr>
              <w:pStyle w:val="TableContents"/>
              <w:bidi w:val="0"/>
              <w:spacing w:before="0" w:after="283"/>
              <w:ind w:hanging="0" w:left="0" w:right="0"/>
              <w:jc w:val="left"/>
              <w:rPr/>
            </w:pPr>
            <w:r>
              <w:rPr/>
              <w:t xml:space="preserve">Sustenta que o pedido de esclarecimentos é protelatório; </w:t>
            </w:r>
            <w:r>
              <w:rPr>
                <w:rStyle w:val="Strong"/>
              </w:rPr>
              <w:t>requer audiência de instrução e julgamento</w:t>
            </w:r>
            <w:r>
              <w:rPr/>
              <w:t>; pede procedência.</w:t>
            </w:r>
          </w:p>
        </w:tc>
      </w:tr>
      <w:tr>
        <w:trPr/>
        <w:tc>
          <w:tcPr>
            <w:tcW w:w="1616" w:type="dxa"/>
            <w:tcBorders/>
            <w:vAlign w:val="center"/>
          </w:tcPr>
          <w:p>
            <w:pPr>
              <w:pStyle w:val="TableContents"/>
              <w:bidi w:val="0"/>
              <w:spacing w:before="0" w:after="283"/>
              <w:ind w:hanging="0" w:left="0" w:right="0"/>
              <w:jc w:val="left"/>
              <w:rPr/>
            </w:pPr>
            <w:r>
              <w:rPr/>
              <w:t>79709614 / 79709628</w:t>
            </w:r>
          </w:p>
        </w:tc>
        <w:tc>
          <w:tcPr>
            <w:tcW w:w="538" w:type="dxa"/>
            <w:tcBorders/>
            <w:vAlign w:val="center"/>
          </w:tcPr>
          <w:p>
            <w:pPr>
              <w:pStyle w:val="TableContents"/>
              <w:bidi w:val="0"/>
              <w:spacing w:before="0" w:after="283"/>
              <w:ind w:hanging="0" w:left="0" w:right="0"/>
              <w:jc w:val="left"/>
              <w:rPr/>
            </w:pPr>
            <w:r>
              <w:rPr/>
              <w:t>24/07/2025</w:t>
            </w:r>
          </w:p>
        </w:tc>
        <w:tc>
          <w:tcPr>
            <w:tcW w:w="1833" w:type="dxa"/>
            <w:tcBorders/>
            <w:vAlign w:val="center"/>
          </w:tcPr>
          <w:p>
            <w:pPr>
              <w:pStyle w:val="TableContents"/>
              <w:bidi w:val="0"/>
              <w:spacing w:before="0" w:after="283"/>
              <w:ind w:hanging="0" w:left="0" w:right="0"/>
              <w:jc w:val="left"/>
              <w:rPr/>
            </w:pPr>
            <w:r>
              <w:rPr/>
              <w:t>Certidão / conclusão</w:t>
            </w:r>
          </w:p>
        </w:tc>
        <w:tc>
          <w:tcPr>
            <w:tcW w:w="4136" w:type="dxa"/>
            <w:tcBorders/>
            <w:vAlign w:val="center"/>
          </w:tcPr>
          <w:p>
            <w:pPr>
              <w:pStyle w:val="TableContents"/>
              <w:bidi w:val="0"/>
              <w:spacing w:before="0" w:after="283"/>
              <w:ind w:hanging="0" w:left="0" w:right="0"/>
              <w:jc w:val="left"/>
              <w:rPr/>
            </w:pPr>
            <w:r>
              <w:rPr/>
              <w:t>Conclusão para decisão.</w:t>
            </w:r>
          </w:p>
        </w:tc>
      </w:tr>
      <w:tr>
        <w:trPr/>
        <w:tc>
          <w:tcPr>
            <w:tcW w:w="1616" w:type="dxa"/>
            <w:tcBorders/>
            <w:vAlign w:val="center"/>
          </w:tcPr>
          <w:p>
            <w:pPr>
              <w:pStyle w:val="TableContents"/>
              <w:bidi w:val="0"/>
              <w:spacing w:before="0" w:after="283"/>
              <w:ind w:hanging="0" w:left="0" w:right="0"/>
              <w:jc w:val="left"/>
              <w:rPr/>
            </w:pPr>
            <w:r>
              <w:rPr/>
              <w:t>83980758 / 83981596</w:t>
            </w:r>
          </w:p>
        </w:tc>
        <w:tc>
          <w:tcPr>
            <w:tcW w:w="538" w:type="dxa"/>
            <w:tcBorders/>
            <w:vAlign w:val="center"/>
          </w:tcPr>
          <w:p>
            <w:pPr>
              <w:pStyle w:val="TableContents"/>
              <w:bidi w:val="0"/>
              <w:spacing w:before="0" w:after="283"/>
              <w:ind w:hanging="0" w:left="0" w:right="0"/>
              <w:jc w:val="left"/>
              <w:rPr/>
            </w:pPr>
            <w:r>
              <w:rPr/>
              <w:t>07/10/2025</w:t>
            </w:r>
          </w:p>
        </w:tc>
        <w:tc>
          <w:tcPr>
            <w:tcW w:w="1833" w:type="dxa"/>
            <w:tcBorders/>
            <w:vAlign w:val="center"/>
          </w:tcPr>
          <w:p>
            <w:pPr>
              <w:pStyle w:val="TableContents"/>
              <w:bidi w:val="0"/>
              <w:spacing w:before="0" w:after="283"/>
              <w:ind w:hanging="0" w:left="0" w:right="0"/>
              <w:jc w:val="left"/>
              <w:rPr/>
            </w:pPr>
            <w:r>
              <w:rPr/>
              <w:t>Petição do autor</w:t>
            </w:r>
          </w:p>
        </w:tc>
        <w:tc>
          <w:tcPr>
            <w:tcW w:w="4136" w:type="dxa"/>
            <w:tcBorders/>
            <w:vAlign w:val="center"/>
          </w:tcPr>
          <w:p>
            <w:pPr>
              <w:pStyle w:val="TableContents"/>
              <w:bidi w:val="0"/>
              <w:spacing w:before="0" w:after="283"/>
              <w:ind w:hanging="0" w:left="0" w:right="0"/>
              <w:jc w:val="left"/>
              <w:rPr/>
            </w:pPr>
            <w:r>
              <w:rPr/>
              <w:t>Pede andamento.</w:t>
            </w:r>
          </w:p>
        </w:tc>
      </w:tr>
      <w:tr>
        <w:trPr/>
        <w:tc>
          <w:tcPr>
            <w:tcW w:w="1616" w:type="dxa"/>
            <w:tcBorders/>
            <w:vAlign w:val="center"/>
          </w:tcPr>
          <w:p>
            <w:pPr>
              <w:pStyle w:val="TableContents"/>
              <w:bidi w:val="0"/>
              <w:spacing w:before="0" w:after="283"/>
              <w:ind w:hanging="0" w:left="0" w:right="0"/>
              <w:jc w:val="left"/>
              <w:rPr/>
            </w:pPr>
            <w:r>
              <w:rPr>
                <w:rStyle w:val="Strong"/>
              </w:rPr>
              <w:t>87939725</w:t>
            </w:r>
          </w:p>
        </w:tc>
        <w:tc>
          <w:tcPr>
            <w:tcW w:w="538" w:type="dxa"/>
            <w:tcBorders/>
            <w:vAlign w:val="center"/>
          </w:tcPr>
          <w:p>
            <w:pPr>
              <w:pStyle w:val="TableContents"/>
              <w:bidi w:val="0"/>
              <w:spacing w:before="0" w:after="283"/>
              <w:ind w:hanging="0" w:left="0" w:right="0"/>
              <w:jc w:val="left"/>
              <w:rPr/>
            </w:pPr>
            <w:r>
              <w:rPr>
                <w:rStyle w:val="Strong"/>
              </w:rPr>
              <w:t>16/01/2026</w:t>
            </w:r>
          </w:p>
        </w:tc>
        <w:tc>
          <w:tcPr>
            <w:tcW w:w="1833" w:type="dxa"/>
            <w:tcBorders/>
            <w:vAlign w:val="center"/>
          </w:tcPr>
          <w:p>
            <w:pPr>
              <w:pStyle w:val="TableContents"/>
              <w:bidi w:val="0"/>
              <w:spacing w:before="0" w:after="283"/>
              <w:ind w:hanging="0" w:left="0" w:right="0"/>
              <w:jc w:val="left"/>
              <w:rPr/>
            </w:pPr>
            <w:r>
              <w:rPr>
                <w:rStyle w:val="Strong"/>
              </w:rPr>
              <w:t>Sentença</w:t>
            </w:r>
          </w:p>
        </w:tc>
        <w:tc>
          <w:tcPr>
            <w:tcW w:w="4136" w:type="dxa"/>
            <w:tcBorders/>
            <w:vAlign w:val="center"/>
          </w:tcPr>
          <w:p>
            <w:pPr>
              <w:pStyle w:val="TableContents"/>
              <w:bidi w:val="0"/>
              <w:spacing w:before="0" w:after="283"/>
              <w:ind w:hanging="0" w:left="0" w:right="0"/>
              <w:jc w:val="left"/>
              <w:rPr/>
            </w:pPr>
            <w:r>
              <w:rPr/>
              <w:t xml:space="preserve">Procedência: auxílio por incapacidade temporária desde 30/05/2023, convertido "na mesma data" em aposentadoria por incapacidade permanente; SELIC (EC 113/2021); implantação em 30 dias, com multa diária de R$ 200,00 até o teto de R$ 3.000,00; honorários de 10% sobre as vencidas até a sentença (Súmula 111/STJ); sem custas. </w:t>
            </w:r>
            <w:r>
              <w:rPr>
                <w:rStyle w:val="Strong"/>
              </w:rPr>
              <w:t>Não aprecia</w:t>
            </w:r>
            <w:r>
              <w:rPr/>
              <w:t xml:space="preserve"> o pedido de esclarecimentos do INSS nem o pedido de audiência.</w:t>
            </w:r>
          </w:p>
        </w:tc>
      </w:tr>
      <w:tr>
        <w:trPr/>
        <w:tc>
          <w:tcPr>
            <w:tcW w:w="1616" w:type="dxa"/>
            <w:tcBorders/>
            <w:vAlign w:val="center"/>
          </w:tcPr>
          <w:p>
            <w:pPr>
              <w:pStyle w:val="TableContents"/>
              <w:bidi w:val="0"/>
              <w:spacing w:before="0" w:after="283"/>
              <w:ind w:hanging="0" w:left="0" w:right="0"/>
              <w:jc w:val="left"/>
              <w:rPr/>
            </w:pPr>
            <w:r>
              <w:rPr/>
              <w:t>89189188</w:t>
            </w:r>
          </w:p>
        </w:tc>
        <w:tc>
          <w:tcPr>
            <w:tcW w:w="538" w:type="dxa"/>
            <w:tcBorders/>
            <w:vAlign w:val="center"/>
          </w:tcPr>
          <w:p>
            <w:pPr>
              <w:pStyle w:val="TableContents"/>
              <w:bidi w:val="0"/>
              <w:spacing w:before="0" w:after="283"/>
              <w:ind w:hanging="0" w:left="0" w:right="0"/>
              <w:jc w:val="left"/>
              <w:rPr/>
            </w:pPr>
            <w:r>
              <w:rPr/>
              <w:t>21/01/2026</w:t>
            </w:r>
          </w:p>
        </w:tc>
        <w:tc>
          <w:tcPr>
            <w:tcW w:w="1833" w:type="dxa"/>
            <w:tcBorders/>
            <w:vAlign w:val="center"/>
          </w:tcPr>
          <w:p>
            <w:pPr>
              <w:pStyle w:val="TableContents"/>
              <w:bidi w:val="0"/>
              <w:spacing w:before="0" w:after="283"/>
              <w:ind w:hanging="0" w:left="0" w:right="0"/>
              <w:jc w:val="left"/>
              <w:rPr/>
            </w:pPr>
            <w:r>
              <w:rPr/>
              <w:t>Intimação</w:t>
            </w:r>
          </w:p>
        </w:tc>
        <w:tc>
          <w:tcPr>
            <w:tcW w:w="4136" w:type="dxa"/>
            <w:tcBorders/>
            <w:vAlign w:val="center"/>
          </w:tcPr>
          <w:p>
            <w:pPr>
              <w:pStyle w:val="TableContents"/>
              <w:bidi w:val="0"/>
              <w:spacing w:before="0" w:after="283"/>
              <w:ind w:hanging="0" w:left="0" w:right="0"/>
              <w:jc w:val="left"/>
              <w:rPr/>
            </w:pPr>
            <w:r>
              <w:rPr/>
              <w:t>Parte autora intimada da sentença.</w:t>
            </w:r>
          </w:p>
        </w:tc>
      </w:tr>
      <w:tr>
        <w:trPr/>
        <w:tc>
          <w:tcPr>
            <w:tcW w:w="1616" w:type="dxa"/>
            <w:tcBorders/>
            <w:vAlign w:val="center"/>
          </w:tcPr>
          <w:p>
            <w:pPr>
              <w:pStyle w:val="TableContents"/>
              <w:bidi w:val="0"/>
              <w:spacing w:before="0" w:after="283"/>
              <w:ind w:hanging="0" w:left="0" w:right="0"/>
              <w:jc w:val="left"/>
              <w:rPr/>
            </w:pPr>
            <w:r>
              <w:rPr/>
              <w:t>89189189</w:t>
            </w:r>
          </w:p>
        </w:tc>
        <w:tc>
          <w:tcPr>
            <w:tcW w:w="538" w:type="dxa"/>
            <w:tcBorders/>
            <w:vAlign w:val="center"/>
          </w:tcPr>
          <w:p>
            <w:pPr>
              <w:pStyle w:val="TableContents"/>
              <w:bidi w:val="0"/>
              <w:spacing w:before="0" w:after="283"/>
              <w:ind w:hanging="0" w:left="0" w:right="0"/>
              <w:jc w:val="left"/>
              <w:rPr/>
            </w:pPr>
            <w:r>
              <w:rPr/>
              <w:t>21/01/2026</w:t>
            </w:r>
          </w:p>
        </w:tc>
        <w:tc>
          <w:tcPr>
            <w:tcW w:w="1833" w:type="dxa"/>
            <w:tcBorders/>
            <w:vAlign w:val="center"/>
          </w:tcPr>
          <w:p>
            <w:pPr>
              <w:pStyle w:val="TableContents"/>
              <w:bidi w:val="0"/>
              <w:spacing w:before="0" w:after="283"/>
              <w:ind w:hanging="0" w:left="0" w:right="0"/>
              <w:jc w:val="left"/>
              <w:rPr/>
            </w:pPr>
            <w:r>
              <w:rPr/>
              <w:t>Intimação eletrônica</w:t>
            </w:r>
          </w:p>
        </w:tc>
        <w:tc>
          <w:tcPr>
            <w:tcW w:w="4136" w:type="dxa"/>
            <w:tcBorders/>
            <w:vAlign w:val="center"/>
          </w:tcPr>
          <w:p>
            <w:pPr>
              <w:pStyle w:val="TableContents"/>
              <w:bidi w:val="0"/>
              <w:spacing w:before="0" w:after="283"/>
              <w:ind w:hanging="0" w:left="0" w:right="0"/>
              <w:jc w:val="left"/>
              <w:rPr/>
            </w:pPr>
            <w:r>
              <w:rPr/>
              <w:t xml:space="preserve">INSS intimado "para ciência e cumprimento", com a reprodução do item C (30 dias e multa). </w:t>
            </w:r>
            <w:r>
              <w:rPr>
                <w:rStyle w:val="Strong"/>
              </w:rPr>
              <w:t>A data da ciência efetiva não consta dos autos.</w:t>
            </w:r>
          </w:p>
        </w:tc>
      </w:tr>
      <w:tr>
        <w:trPr/>
        <w:tc>
          <w:tcPr>
            <w:tcW w:w="1616" w:type="dxa"/>
            <w:tcBorders/>
            <w:vAlign w:val="center"/>
          </w:tcPr>
          <w:p>
            <w:pPr>
              <w:pStyle w:val="TableContents"/>
              <w:bidi w:val="0"/>
              <w:spacing w:before="0" w:after="283"/>
              <w:ind w:hanging="0" w:left="0" w:right="0"/>
              <w:jc w:val="left"/>
              <w:rPr/>
            </w:pPr>
            <w:r>
              <w:rPr/>
              <w:t>—</w:t>
            </w:r>
          </w:p>
        </w:tc>
        <w:tc>
          <w:tcPr>
            <w:tcW w:w="538" w:type="dxa"/>
            <w:tcBorders/>
            <w:vAlign w:val="center"/>
          </w:tcPr>
          <w:p>
            <w:pPr>
              <w:pStyle w:val="TableContents"/>
              <w:bidi w:val="0"/>
              <w:spacing w:before="0" w:after="283"/>
              <w:ind w:hanging="0" w:left="0" w:right="0"/>
              <w:jc w:val="left"/>
              <w:rPr/>
            </w:pPr>
            <w:r>
              <w:rPr/>
              <w:t>21/01 a 14/04/2026</w:t>
            </w:r>
          </w:p>
        </w:tc>
        <w:tc>
          <w:tcPr>
            <w:tcW w:w="1833" w:type="dxa"/>
            <w:tcBorders/>
            <w:vAlign w:val="center"/>
          </w:tcPr>
          <w:p>
            <w:pPr>
              <w:pStyle w:val="TableContents"/>
              <w:bidi w:val="0"/>
              <w:spacing w:before="0" w:after="283"/>
              <w:ind w:hanging="0" w:left="0" w:right="0"/>
              <w:jc w:val="left"/>
              <w:rPr/>
            </w:pPr>
            <w:r>
              <w:rPr/>
              <w:t>Recursos</w:t>
            </w:r>
          </w:p>
        </w:tc>
        <w:tc>
          <w:tcPr>
            <w:tcW w:w="4136" w:type="dxa"/>
            <w:tcBorders/>
            <w:vAlign w:val="center"/>
          </w:tcPr>
          <w:p>
            <w:pPr>
              <w:pStyle w:val="TableContents"/>
              <w:bidi w:val="0"/>
              <w:spacing w:before="0" w:after="283"/>
              <w:ind w:hanging="0" w:left="0" w:right="0"/>
              <w:jc w:val="left"/>
              <w:rPr/>
            </w:pPr>
            <w:r>
              <w:rPr>
                <w:rStyle w:val="Strong"/>
              </w:rPr>
              <w:t>Não há recurso de nenhuma das partes nos autos.</w:t>
            </w:r>
          </w:p>
        </w:tc>
      </w:tr>
      <w:tr>
        <w:trPr/>
        <w:tc>
          <w:tcPr>
            <w:tcW w:w="1616" w:type="dxa"/>
            <w:tcBorders/>
            <w:vAlign w:val="center"/>
          </w:tcPr>
          <w:p>
            <w:pPr>
              <w:pStyle w:val="TableContents"/>
              <w:bidi w:val="0"/>
              <w:spacing w:before="0" w:after="283"/>
              <w:ind w:hanging="0" w:left="0" w:right="0"/>
              <w:jc w:val="left"/>
              <w:rPr/>
            </w:pPr>
            <w:r>
              <w:rPr/>
              <w:t>(ID 94975889 pág. 2)</w:t>
            </w:r>
          </w:p>
        </w:tc>
        <w:tc>
          <w:tcPr>
            <w:tcW w:w="538" w:type="dxa"/>
            <w:tcBorders/>
            <w:vAlign w:val="center"/>
          </w:tcPr>
          <w:p>
            <w:pPr>
              <w:pStyle w:val="TableContents"/>
              <w:bidi w:val="0"/>
              <w:spacing w:before="0" w:after="283"/>
              <w:ind w:hanging="0" w:left="0" w:right="0"/>
              <w:jc w:val="left"/>
              <w:rPr/>
            </w:pPr>
            <w:r>
              <w:rPr/>
              <w:t>06/02/2026</w:t>
            </w:r>
          </w:p>
        </w:tc>
        <w:tc>
          <w:tcPr>
            <w:tcW w:w="1833" w:type="dxa"/>
            <w:tcBorders/>
            <w:vAlign w:val="center"/>
          </w:tcPr>
          <w:p>
            <w:pPr>
              <w:pStyle w:val="TableContents"/>
              <w:bidi w:val="0"/>
              <w:spacing w:before="0" w:after="283"/>
              <w:ind w:hanging="0" w:left="0" w:right="0"/>
              <w:jc w:val="left"/>
              <w:rPr/>
            </w:pPr>
            <w:r>
              <w:rPr/>
              <w:t>Ofício AGU nº 01805/2026/IMPLANT/EBI1/PGF/AGU</w:t>
            </w:r>
          </w:p>
        </w:tc>
        <w:tc>
          <w:tcPr>
            <w:tcW w:w="4136" w:type="dxa"/>
            <w:tcBorders/>
            <w:vAlign w:val="center"/>
          </w:tcPr>
          <w:p>
            <w:pPr>
              <w:pStyle w:val="TableContents"/>
              <w:bidi w:val="0"/>
              <w:spacing w:before="0" w:after="283"/>
              <w:ind w:hanging="0" w:left="0" w:right="0"/>
              <w:jc w:val="left"/>
              <w:rPr/>
            </w:pPr>
            <w:r>
              <w:rPr/>
              <w:t>Requisita à CEAB-DJ a concessão de "aposentadoria por invalidez", DIB 30/05/2023, DIP 01/01/2026, referindo-se a "determinação judicial transitada em julgado".</w:t>
            </w:r>
          </w:p>
        </w:tc>
      </w:tr>
      <w:tr>
        <w:trPr/>
        <w:tc>
          <w:tcPr>
            <w:tcW w:w="1616" w:type="dxa"/>
            <w:tcBorders/>
            <w:vAlign w:val="center"/>
          </w:tcPr>
          <w:p>
            <w:pPr>
              <w:pStyle w:val="TableContents"/>
              <w:bidi w:val="0"/>
              <w:spacing w:before="0" w:after="283"/>
              <w:ind w:hanging="0" w:left="0" w:right="0"/>
              <w:jc w:val="left"/>
              <w:rPr/>
            </w:pPr>
            <w:r>
              <w:rPr>
                <w:rStyle w:val="Strong"/>
              </w:rPr>
              <w:t>94302275</w:t>
            </w:r>
          </w:p>
        </w:tc>
        <w:tc>
          <w:tcPr>
            <w:tcW w:w="538" w:type="dxa"/>
            <w:tcBorders/>
            <w:vAlign w:val="center"/>
          </w:tcPr>
          <w:p>
            <w:pPr>
              <w:pStyle w:val="TableContents"/>
              <w:bidi w:val="0"/>
              <w:spacing w:before="0" w:after="283"/>
              <w:ind w:hanging="0" w:left="0" w:right="0"/>
              <w:jc w:val="left"/>
              <w:rPr/>
            </w:pPr>
            <w:r>
              <w:rPr/>
              <w:t>14/04/2026</w:t>
            </w:r>
          </w:p>
        </w:tc>
        <w:tc>
          <w:tcPr>
            <w:tcW w:w="1833" w:type="dxa"/>
            <w:tcBorders/>
            <w:vAlign w:val="center"/>
          </w:tcPr>
          <w:p>
            <w:pPr>
              <w:pStyle w:val="TableContents"/>
              <w:bidi w:val="0"/>
              <w:spacing w:before="0" w:after="283"/>
              <w:ind w:hanging="0" w:left="0" w:right="0"/>
              <w:jc w:val="left"/>
              <w:rPr/>
            </w:pPr>
            <w:r>
              <w:rPr>
                <w:rStyle w:val="Strong"/>
              </w:rPr>
              <w:t>Certidão de trânsito em julgado</w:t>
            </w:r>
          </w:p>
        </w:tc>
        <w:tc>
          <w:tcPr>
            <w:tcW w:w="4136" w:type="dxa"/>
            <w:tcBorders/>
            <w:vAlign w:val="center"/>
          </w:tcPr>
          <w:p>
            <w:pPr>
              <w:pStyle w:val="TableContents"/>
              <w:bidi w:val="0"/>
              <w:spacing w:before="0" w:after="283"/>
              <w:ind w:hanging="0" w:left="0" w:right="0"/>
              <w:jc w:val="left"/>
              <w:rPr/>
            </w:pPr>
            <w:r>
              <w:rPr/>
              <w:t xml:space="preserve">"transitou em julgado em </w:t>
            </w:r>
            <w:r>
              <w:rPr>
                <w:rStyle w:val="Strong"/>
              </w:rPr>
              <w:t>dia/mês/ano</w:t>
            </w:r>
            <w:r>
              <w:rPr/>
              <w:t xml:space="preserve">". </w:t>
            </w:r>
            <w:r>
              <w:rPr>
                <w:rStyle w:val="Strong"/>
              </w:rPr>
              <w:t>A data não foi preenchida.</w:t>
            </w:r>
          </w:p>
        </w:tc>
      </w:tr>
      <w:tr>
        <w:trPr/>
        <w:tc>
          <w:tcPr>
            <w:tcW w:w="1616" w:type="dxa"/>
            <w:tcBorders/>
            <w:vAlign w:val="center"/>
          </w:tcPr>
          <w:p>
            <w:pPr>
              <w:pStyle w:val="TableContents"/>
              <w:bidi w:val="0"/>
              <w:spacing w:before="0" w:after="283"/>
              <w:ind w:hanging="0" w:left="0" w:right="0"/>
              <w:jc w:val="left"/>
              <w:rPr/>
            </w:pPr>
            <w:r>
              <w:rPr/>
              <w:t>94302277</w:t>
            </w:r>
          </w:p>
        </w:tc>
        <w:tc>
          <w:tcPr>
            <w:tcW w:w="538" w:type="dxa"/>
            <w:tcBorders/>
            <w:vAlign w:val="center"/>
          </w:tcPr>
          <w:p>
            <w:pPr>
              <w:pStyle w:val="TableContents"/>
              <w:bidi w:val="0"/>
              <w:spacing w:before="0" w:after="283"/>
              <w:ind w:hanging="0" w:left="0" w:right="0"/>
              <w:jc w:val="left"/>
              <w:rPr/>
            </w:pPr>
            <w:r>
              <w:rPr/>
              <w:t>14/04/2026</w:t>
            </w:r>
          </w:p>
        </w:tc>
        <w:tc>
          <w:tcPr>
            <w:tcW w:w="1833" w:type="dxa"/>
            <w:tcBorders/>
            <w:vAlign w:val="center"/>
          </w:tcPr>
          <w:p>
            <w:pPr>
              <w:pStyle w:val="TableContents"/>
              <w:bidi w:val="0"/>
              <w:spacing w:before="0" w:after="283"/>
              <w:ind w:hanging="0" w:left="0" w:right="0"/>
              <w:jc w:val="left"/>
              <w:rPr/>
            </w:pPr>
            <w:r>
              <w:rPr/>
              <w:t>Certidão</w:t>
            </w:r>
          </w:p>
        </w:tc>
        <w:tc>
          <w:tcPr>
            <w:tcW w:w="4136" w:type="dxa"/>
            <w:tcBorders/>
            <w:vAlign w:val="center"/>
          </w:tcPr>
          <w:p>
            <w:pPr>
              <w:pStyle w:val="TableContents"/>
              <w:bidi w:val="0"/>
              <w:spacing w:before="0" w:after="283"/>
              <w:ind w:hanging="0" w:left="0" w:right="0"/>
              <w:jc w:val="left"/>
              <w:rPr/>
            </w:pPr>
            <w:r>
              <w:rPr/>
              <w:t>"procedo à baixa dos autos".</w:t>
            </w:r>
          </w:p>
        </w:tc>
      </w:tr>
      <w:tr>
        <w:trPr/>
        <w:tc>
          <w:tcPr>
            <w:tcW w:w="1616" w:type="dxa"/>
            <w:tcBorders/>
            <w:vAlign w:val="center"/>
          </w:tcPr>
          <w:p>
            <w:pPr>
              <w:pStyle w:val="TableContents"/>
              <w:bidi w:val="0"/>
              <w:spacing w:before="0" w:after="283"/>
              <w:ind w:hanging="0" w:left="0" w:right="0"/>
              <w:jc w:val="left"/>
              <w:rPr/>
            </w:pPr>
            <w:r>
              <w:rPr/>
              <w:t xml:space="preserve">94371914 / </w:t>
            </w:r>
            <w:r>
              <w:rPr>
                <w:rStyle w:val="Strong"/>
              </w:rPr>
              <w:t>94371920</w:t>
            </w:r>
            <w:r>
              <w:rPr/>
              <w:t xml:space="preserve"> / 94371921 / </w:t>
            </w:r>
            <w:r>
              <w:rPr>
                <w:rStyle w:val="Strong"/>
              </w:rPr>
              <w:t>94371928</w:t>
            </w:r>
          </w:p>
        </w:tc>
        <w:tc>
          <w:tcPr>
            <w:tcW w:w="538" w:type="dxa"/>
            <w:tcBorders/>
            <w:vAlign w:val="center"/>
          </w:tcPr>
          <w:p>
            <w:pPr>
              <w:pStyle w:val="TableContents"/>
              <w:bidi w:val="0"/>
              <w:spacing w:before="0" w:after="283"/>
              <w:ind w:hanging="0" w:left="0" w:right="0"/>
              <w:jc w:val="left"/>
              <w:rPr/>
            </w:pPr>
            <w:r>
              <w:rPr/>
              <w:t>14/04/2026</w:t>
            </w:r>
          </w:p>
        </w:tc>
        <w:tc>
          <w:tcPr>
            <w:tcW w:w="1833" w:type="dxa"/>
            <w:tcBorders/>
            <w:vAlign w:val="center"/>
          </w:tcPr>
          <w:p>
            <w:pPr>
              <w:pStyle w:val="TableContents"/>
              <w:bidi w:val="0"/>
              <w:spacing w:before="0" w:after="283"/>
              <w:ind w:hanging="0" w:left="0" w:right="0"/>
              <w:jc w:val="left"/>
              <w:rPr/>
            </w:pPr>
            <w:r>
              <w:rPr>
                <w:rStyle w:val="Strong"/>
              </w:rPr>
              <w:t>Pedido de cumprimento de sentença</w:t>
            </w:r>
          </w:p>
        </w:tc>
        <w:tc>
          <w:tcPr>
            <w:tcW w:w="4136" w:type="dxa"/>
            <w:tcBorders/>
            <w:vAlign w:val="center"/>
          </w:tcPr>
          <w:p>
            <w:pPr>
              <w:pStyle w:val="TableContents"/>
              <w:bidi w:val="0"/>
              <w:spacing w:before="0" w:after="283"/>
              <w:ind w:hanging="0" w:left="0" w:right="0"/>
              <w:jc w:val="left"/>
              <w:rPr/>
            </w:pPr>
            <w:r>
              <w:rPr/>
              <w:t>Pede implantação sob multa de R$ 500,00 e pagamento de R$ 64.196,55 via RPV; junta CNIS e planilha (ver Parte 9).</w:t>
            </w:r>
          </w:p>
        </w:tc>
      </w:tr>
      <w:tr>
        <w:trPr/>
        <w:tc>
          <w:tcPr>
            <w:tcW w:w="1616" w:type="dxa"/>
            <w:tcBorders/>
            <w:vAlign w:val="center"/>
          </w:tcPr>
          <w:p>
            <w:pPr>
              <w:pStyle w:val="TableContents"/>
              <w:bidi w:val="0"/>
              <w:spacing w:before="0" w:after="283"/>
              <w:ind w:hanging="0" w:left="0" w:right="0"/>
              <w:jc w:val="left"/>
              <w:rPr/>
            </w:pPr>
            <w:r>
              <w:rPr/>
              <w:t>94374518</w:t>
            </w:r>
          </w:p>
        </w:tc>
        <w:tc>
          <w:tcPr>
            <w:tcW w:w="538" w:type="dxa"/>
            <w:tcBorders/>
            <w:vAlign w:val="center"/>
          </w:tcPr>
          <w:p>
            <w:pPr>
              <w:pStyle w:val="TableContents"/>
              <w:bidi w:val="0"/>
              <w:spacing w:before="0" w:after="283"/>
              <w:ind w:hanging="0" w:left="0" w:right="0"/>
              <w:jc w:val="left"/>
              <w:rPr/>
            </w:pPr>
            <w:r>
              <w:rPr/>
              <w:t>14/04/2026</w:t>
            </w:r>
          </w:p>
        </w:tc>
        <w:tc>
          <w:tcPr>
            <w:tcW w:w="1833" w:type="dxa"/>
            <w:tcBorders/>
            <w:vAlign w:val="center"/>
          </w:tcPr>
          <w:p>
            <w:pPr>
              <w:pStyle w:val="TableContents"/>
              <w:bidi w:val="0"/>
              <w:spacing w:before="0" w:after="283"/>
              <w:ind w:hanging="0" w:left="0" w:right="0"/>
              <w:jc w:val="left"/>
              <w:rPr/>
            </w:pPr>
            <w:r>
              <w:rPr/>
              <w:t>Certidão</w:t>
            </w:r>
          </w:p>
        </w:tc>
        <w:tc>
          <w:tcPr>
            <w:tcW w:w="4136" w:type="dxa"/>
            <w:tcBorders/>
            <w:vAlign w:val="center"/>
          </w:tcPr>
          <w:p>
            <w:pPr>
              <w:pStyle w:val="TableContents"/>
              <w:bidi w:val="0"/>
              <w:spacing w:before="0" w:after="283"/>
              <w:ind w:hanging="0" w:left="0" w:right="0"/>
              <w:jc w:val="left"/>
              <w:rPr/>
            </w:pPr>
            <w:r>
              <w:rPr/>
              <w:t>Conclusão para "Despacho Inicial". Classe alterada para 12078.</w:t>
            </w:r>
          </w:p>
        </w:tc>
      </w:tr>
      <w:tr>
        <w:trPr/>
        <w:tc>
          <w:tcPr>
            <w:tcW w:w="1616" w:type="dxa"/>
            <w:tcBorders/>
            <w:vAlign w:val="center"/>
          </w:tcPr>
          <w:p>
            <w:pPr>
              <w:pStyle w:val="TableContents"/>
              <w:bidi w:val="0"/>
              <w:spacing w:before="0" w:after="283"/>
              <w:ind w:hanging="0" w:left="0" w:right="0"/>
              <w:jc w:val="left"/>
              <w:rPr/>
            </w:pPr>
            <w:r>
              <w:rPr/>
              <w:t>(ID 94975889 págs. 3-4)</w:t>
            </w:r>
          </w:p>
        </w:tc>
        <w:tc>
          <w:tcPr>
            <w:tcW w:w="538" w:type="dxa"/>
            <w:tcBorders/>
            <w:vAlign w:val="center"/>
          </w:tcPr>
          <w:p>
            <w:pPr>
              <w:pStyle w:val="TableContents"/>
              <w:bidi w:val="0"/>
              <w:spacing w:before="0" w:after="283"/>
              <w:ind w:hanging="0" w:left="0" w:right="0"/>
              <w:jc w:val="left"/>
              <w:rPr/>
            </w:pPr>
            <w:r>
              <w:rPr/>
              <w:t>17 a 19/04/2026</w:t>
            </w:r>
          </w:p>
        </w:tc>
        <w:tc>
          <w:tcPr>
            <w:tcW w:w="1833" w:type="dxa"/>
            <w:tcBorders/>
            <w:vAlign w:val="center"/>
          </w:tcPr>
          <w:p>
            <w:pPr>
              <w:pStyle w:val="TableContents"/>
              <w:bidi w:val="0"/>
              <w:spacing w:before="0" w:after="283"/>
              <w:ind w:hanging="0" w:left="0" w:right="0"/>
              <w:jc w:val="left"/>
              <w:rPr/>
            </w:pPr>
            <w:r>
              <w:rPr/>
              <w:t>Implantação administrativa</w:t>
            </w:r>
          </w:p>
        </w:tc>
        <w:tc>
          <w:tcPr>
            <w:tcW w:w="4136" w:type="dxa"/>
            <w:tcBorders/>
            <w:vAlign w:val="center"/>
          </w:tcPr>
          <w:p>
            <w:pPr>
              <w:pStyle w:val="TableContents"/>
              <w:bidi w:val="0"/>
              <w:spacing w:before="0" w:after="283"/>
              <w:ind w:hanging="0" w:left="0" w:right="0"/>
              <w:jc w:val="left"/>
              <w:rPr/>
            </w:pPr>
            <w:r>
              <w:rPr/>
              <w:t xml:space="preserve">NB 730.151.720-4: DER/DAT/DRD 17/04/2026; </w:t>
            </w:r>
            <w:r>
              <w:rPr>
                <w:rStyle w:val="Strong"/>
              </w:rPr>
              <w:t>DDB 19/04/2026</w:t>
            </w:r>
            <w:r>
              <w:rPr/>
              <w:t>; DIB 30/05/2023; DIP 01/01/2026; RMI R$ 1.320,00.</w:t>
            </w:r>
          </w:p>
        </w:tc>
      </w:tr>
      <w:tr>
        <w:trPr/>
        <w:tc>
          <w:tcPr>
            <w:tcW w:w="1616" w:type="dxa"/>
            <w:tcBorders/>
            <w:vAlign w:val="center"/>
          </w:tcPr>
          <w:p>
            <w:pPr>
              <w:pStyle w:val="TableContents"/>
              <w:bidi w:val="0"/>
              <w:spacing w:before="0" w:after="283"/>
              <w:ind w:hanging="0" w:left="0" w:right="0"/>
              <w:jc w:val="left"/>
              <w:rPr/>
            </w:pPr>
            <w:r>
              <w:rPr>
                <w:rStyle w:val="Strong"/>
              </w:rPr>
              <w:t>94582647</w:t>
            </w:r>
          </w:p>
        </w:tc>
        <w:tc>
          <w:tcPr>
            <w:tcW w:w="538" w:type="dxa"/>
            <w:tcBorders/>
            <w:vAlign w:val="center"/>
          </w:tcPr>
          <w:p>
            <w:pPr>
              <w:pStyle w:val="TableContents"/>
              <w:bidi w:val="0"/>
              <w:spacing w:before="0" w:after="283"/>
              <w:ind w:hanging="0" w:left="0" w:right="0"/>
              <w:jc w:val="left"/>
              <w:rPr/>
            </w:pPr>
            <w:r>
              <w:rPr/>
              <w:t>19/04/2026</w:t>
            </w:r>
          </w:p>
        </w:tc>
        <w:tc>
          <w:tcPr>
            <w:tcW w:w="1833" w:type="dxa"/>
            <w:tcBorders/>
            <w:vAlign w:val="center"/>
          </w:tcPr>
          <w:p>
            <w:pPr>
              <w:pStyle w:val="TableContents"/>
              <w:bidi w:val="0"/>
              <w:spacing w:before="0" w:after="283"/>
              <w:ind w:hanging="0" w:left="0" w:right="0"/>
              <w:jc w:val="left"/>
              <w:rPr/>
            </w:pPr>
            <w:r>
              <w:rPr>
                <w:rStyle w:val="Strong"/>
              </w:rPr>
              <w:t>Despacho</w:t>
            </w:r>
          </w:p>
        </w:tc>
        <w:tc>
          <w:tcPr>
            <w:tcW w:w="4136" w:type="dxa"/>
            <w:tcBorders/>
            <w:vAlign w:val="center"/>
          </w:tcPr>
          <w:p>
            <w:pPr>
              <w:pStyle w:val="TableContents"/>
              <w:bidi w:val="0"/>
              <w:spacing w:before="0" w:after="283"/>
              <w:ind w:hanging="0" w:left="0" w:right="0"/>
              <w:jc w:val="left"/>
              <w:rPr/>
            </w:pPr>
            <w:r>
              <w:rPr/>
              <w:t>Defere a gratuidade; intime-se o INSS para impugnar em 30 dias (art. 535 do CPC); depois, conclusos.</w:t>
            </w:r>
          </w:p>
        </w:tc>
      </w:tr>
      <w:tr>
        <w:trPr/>
        <w:tc>
          <w:tcPr>
            <w:tcW w:w="1616" w:type="dxa"/>
            <w:tcBorders/>
            <w:vAlign w:val="center"/>
          </w:tcPr>
          <w:p>
            <w:pPr>
              <w:pStyle w:val="TableContents"/>
              <w:bidi w:val="0"/>
              <w:spacing w:before="0" w:after="283"/>
              <w:ind w:hanging="0" w:left="0" w:right="0"/>
              <w:jc w:val="left"/>
              <w:rPr/>
            </w:pPr>
            <w:r>
              <w:rPr/>
              <w:t>—</w:t>
            </w:r>
          </w:p>
        </w:tc>
        <w:tc>
          <w:tcPr>
            <w:tcW w:w="538" w:type="dxa"/>
            <w:tcBorders/>
            <w:vAlign w:val="center"/>
          </w:tcPr>
          <w:p>
            <w:pPr>
              <w:pStyle w:val="TableContents"/>
              <w:bidi w:val="0"/>
              <w:spacing w:before="0" w:after="283"/>
              <w:ind w:hanging="0" w:left="0" w:right="0"/>
              <w:jc w:val="left"/>
              <w:rPr/>
            </w:pPr>
            <w:r>
              <w:rPr/>
              <w:t>após 19/04/2026</w:t>
            </w:r>
          </w:p>
        </w:tc>
        <w:tc>
          <w:tcPr>
            <w:tcW w:w="1833" w:type="dxa"/>
            <w:tcBorders/>
            <w:vAlign w:val="center"/>
          </w:tcPr>
          <w:p>
            <w:pPr>
              <w:pStyle w:val="TableContents"/>
              <w:bidi w:val="0"/>
              <w:spacing w:before="0" w:after="283"/>
              <w:ind w:hanging="0" w:left="0" w:right="0"/>
              <w:jc w:val="left"/>
              <w:rPr/>
            </w:pPr>
            <w:r>
              <w:rPr/>
              <w:t>Intimação do INSS (art. 535)</w:t>
            </w:r>
          </w:p>
        </w:tc>
        <w:tc>
          <w:tcPr>
            <w:tcW w:w="4136" w:type="dxa"/>
            <w:tcBorders/>
            <w:vAlign w:val="center"/>
          </w:tcPr>
          <w:p>
            <w:pPr>
              <w:pStyle w:val="TableContents"/>
              <w:bidi w:val="0"/>
              <w:spacing w:before="0" w:after="283"/>
              <w:ind w:hanging="0" w:left="0" w:right="0"/>
              <w:jc w:val="left"/>
              <w:rPr/>
            </w:pPr>
            <w:r>
              <w:rPr>
                <w:rStyle w:val="Strong"/>
              </w:rPr>
              <w:t>Não há nos autos expediente de intimação nem certidão de decurso de prazo.</w:t>
            </w:r>
          </w:p>
        </w:tc>
      </w:tr>
      <w:tr>
        <w:trPr/>
        <w:tc>
          <w:tcPr>
            <w:tcW w:w="1616" w:type="dxa"/>
            <w:tcBorders/>
            <w:vAlign w:val="center"/>
          </w:tcPr>
          <w:p>
            <w:pPr>
              <w:pStyle w:val="TableContents"/>
              <w:bidi w:val="0"/>
              <w:spacing w:before="0" w:after="283"/>
              <w:ind w:hanging="0" w:left="0" w:right="0"/>
              <w:jc w:val="left"/>
              <w:rPr/>
            </w:pPr>
            <w:r>
              <w:rPr>
                <w:rStyle w:val="Strong"/>
              </w:rPr>
              <w:t>94975888</w:t>
            </w:r>
            <w:r>
              <w:rPr/>
              <w:t xml:space="preserve"> / 94975889 / 94975890</w:t>
            </w:r>
          </w:p>
        </w:tc>
        <w:tc>
          <w:tcPr>
            <w:tcW w:w="538" w:type="dxa"/>
            <w:tcBorders/>
            <w:vAlign w:val="center"/>
          </w:tcPr>
          <w:p>
            <w:pPr>
              <w:pStyle w:val="TableContents"/>
              <w:bidi w:val="0"/>
              <w:spacing w:before="0" w:after="283"/>
              <w:ind w:hanging="0" w:left="0" w:right="0"/>
              <w:jc w:val="left"/>
              <w:rPr/>
            </w:pPr>
            <w:r>
              <w:rPr/>
              <w:t>24/04/2026</w:t>
            </w:r>
          </w:p>
        </w:tc>
        <w:tc>
          <w:tcPr>
            <w:tcW w:w="1833" w:type="dxa"/>
            <w:tcBorders/>
            <w:vAlign w:val="center"/>
          </w:tcPr>
          <w:p>
            <w:pPr>
              <w:pStyle w:val="TableContents"/>
              <w:bidi w:val="0"/>
              <w:spacing w:before="0" w:after="283"/>
              <w:ind w:hanging="0" w:left="0" w:right="0"/>
              <w:jc w:val="left"/>
              <w:rPr/>
            </w:pPr>
            <w:r>
              <w:rPr>
                <w:rStyle w:val="Strong"/>
              </w:rPr>
              <w:t>Petição do INSS</w:t>
            </w:r>
            <w:r>
              <w:rPr/>
              <w:t xml:space="preserve"> (equipe de cumprimento, "atuação programada")</w:t>
            </w:r>
          </w:p>
        </w:tc>
        <w:tc>
          <w:tcPr>
            <w:tcW w:w="4136" w:type="dxa"/>
            <w:tcBorders/>
            <w:vAlign w:val="center"/>
          </w:tcPr>
          <w:p>
            <w:pPr>
              <w:pStyle w:val="TableContents"/>
              <w:bidi w:val="0"/>
              <w:spacing w:before="0" w:after="283"/>
              <w:ind w:hanging="0" w:left="0" w:right="0"/>
              <w:jc w:val="left"/>
              <w:rPr/>
            </w:pPr>
            <w:r>
              <w:rPr/>
              <w:t xml:space="preserve">Juntada da comprovação de implantação; pedido de intimação do autor para declarar se recebe benefício de RPPS. </w:t>
            </w:r>
            <w:r>
              <w:rPr>
                <w:rStyle w:val="Strong"/>
              </w:rPr>
              <w:t>Não é impugnação.</w:t>
            </w:r>
          </w:p>
        </w:tc>
      </w:tr>
      <w:tr>
        <w:trPr/>
        <w:tc>
          <w:tcPr>
            <w:tcW w:w="1616" w:type="dxa"/>
            <w:tcBorders/>
            <w:vAlign w:val="center"/>
          </w:tcPr>
          <w:p>
            <w:pPr>
              <w:pStyle w:val="TableContents"/>
              <w:bidi w:val="0"/>
              <w:spacing w:before="0" w:after="283"/>
              <w:ind w:hanging="0" w:left="0" w:right="0"/>
              <w:jc w:val="left"/>
              <w:rPr/>
            </w:pPr>
            <w:r>
              <w:rPr/>
              <w:t>98294175</w:t>
            </w:r>
          </w:p>
        </w:tc>
        <w:tc>
          <w:tcPr>
            <w:tcW w:w="538" w:type="dxa"/>
            <w:tcBorders/>
            <w:vAlign w:val="center"/>
          </w:tcPr>
          <w:p>
            <w:pPr>
              <w:pStyle w:val="TableContents"/>
              <w:bidi w:val="0"/>
              <w:spacing w:before="0" w:after="283"/>
              <w:ind w:hanging="0" w:left="0" w:right="0"/>
              <w:jc w:val="left"/>
              <w:rPr/>
            </w:pPr>
            <w:r>
              <w:rPr/>
              <w:t>09/06/2026</w:t>
            </w:r>
          </w:p>
        </w:tc>
        <w:tc>
          <w:tcPr>
            <w:tcW w:w="1833" w:type="dxa"/>
            <w:tcBorders/>
            <w:vAlign w:val="center"/>
          </w:tcPr>
          <w:p>
            <w:pPr>
              <w:pStyle w:val="TableContents"/>
              <w:bidi w:val="0"/>
              <w:spacing w:before="0" w:after="283"/>
              <w:ind w:hanging="0" w:left="0" w:right="0"/>
              <w:jc w:val="left"/>
              <w:rPr/>
            </w:pPr>
            <w:r>
              <w:rPr/>
              <w:t>Certidão</w:t>
            </w:r>
          </w:p>
        </w:tc>
        <w:tc>
          <w:tcPr>
            <w:tcW w:w="4136" w:type="dxa"/>
            <w:tcBorders/>
            <w:vAlign w:val="center"/>
          </w:tcPr>
          <w:p>
            <w:pPr>
              <w:pStyle w:val="TableContents"/>
              <w:bidi w:val="0"/>
              <w:spacing w:before="0" w:after="283"/>
              <w:ind w:hanging="0" w:left="0" w:right="0"/>
              <w:jc w:val="left"/>
              <w:rPr/>
            </w:pPr>
            <w:r>
              <w:rPr/>
              <w:t>"em data de 24.04.2026, o INSS se manifestou".</w:t>
            </w:r>
          </w:p>
        </w:tc>
      </w:tr>
      <w:tr>
        <w:trPr/>
        <w:tc>
          <w:tcPr>
            <w:tcW w:w="1616" w:type="dxa"/>
            <w:tcBorders/>
            <w:vAlign w:val="center"/>
          </w:tcPr>
          <w:p>
            <w:pPr>
              <w:pStyle w:val="TableContents"/>
              <w:bidi w:val="0"/>
              <w:spacing w:before="0" w:after="283"/>
              <w:ind w:hanging="0" w:left="0" w:right="0"/>
              <w:jc w:val="left"/>
              <w:rPr/>
            </w:pPr>
            <w:r>
              <w:rPr/>
              <w:t>98295248</w:t>
            </w:r>
          </w:p>
        </w:tc>
        <w:tc>
          <w:tcPr>
            <w:tcW w:w="538" w:type="dxa"/>
            <w:tcBorders/>
            <w:vAlign w:val="center"/>
          </w:tcPr>
          <w:p>
            <w:pPr>
              <w:pStyle w:val="TableContents"/>
              <w:bidi w:val="0"/>
              <w:spacing w:before="0" w:after="283"/>
              <w:ind w:hanging="0" w:left="0" w:right="0"/>
              <w:jc w:val="left"/>
              <w:rPr/>
            </w:pPr>
            <w:r>
              <w:rPr/>
              <w:t>09/06/2026</w:t>
            </w:r>
          </w:p>
        </w:tc>
        <w:tc>
          <w:tcPr>
            <w:tcW w:w="1833" w:type="dxa"/>
            <w:tcBorders/>
            <w:vAlign w:val="center"/>
          </w:tcPr>
          <w:p>
            <w:pPr>
              <w:pStyle w:val="TableContents"/>
              <w:bidi w:val="0"/>
              <w:spacing w:before="0" w:after="283"/>
              <w:ind w:hanging="0" w:left="0" w:right="0"/>
              <w:jc w:val="left"/>
              <w:rPr/>
            </w:pPr>
            <w:r>
              <w:rPr/>
              <w:t>Certidão</w:t>
            </w:r>
          </w:p>
        </w:tc>
        <w:tc>
          <w:tcPr>
            <w:tcW w:w="4136" w:type="dxa"/>
            <w:tcBorders/>
            <w:vAlign w:val="center"/>
          </w:tcPr>
          <w:p>
            <w:pPr>
              <w:pStyle w:val="TableContents"/>
              <w:bidi w:val="0"/>
              <w:spacing w:before="0" w:after="283"/>
              <w:jc w:val="left"/>
              <w:rPr/>
            </w:pPr>
            <w:r>
              <w:rPr/>
              <w:t>Conclusão "para Sentença".</w:t>
            </w:r>
          </w:p>
        </w:tc>
      </w:tr>
    </w:tbl>
    <w:p>
      <w:pPr>
        <w:pStyle w:val="HorizontalLine"/>
        <w:bidi w:val="0"/>
        <w:jc w:val="left"/>
        <w:rPr/>
      </w:pPr>
      <w:r>
        <w:rPr/>
      </w:r>
    </w:p>
    <w:p>
      <w:pPr>
        <w:pStyle w:val="Heading4"/>
        <w:bidi w:val="0"/>
        <w:jc w:val="left"/>
        <w:rPr/>
      </w:pPr>
      <w:r>
        <w:rPr/>
        <w:t>PARTE 8: ANÁLISE CRÍTICA DA SENTENÇA (ID 87939725) [ANÁLISE]</w:t>
      </w:r>
    </w:p>
    <w:p>
      <w:pPr>
        <w:pStyle w:val="BlockQuotation"/>
        <w:bidi w:val="0"/>
        <w:jc w:val="left"/>
        <w:rPr/>
      </w:pPr>
      <w:r>
        <w:rPr/>
        <w:t>Registro informativo. A sentença não foi objeto de recurso nos autos e há certidão de trânsito (com a data em branco). Os pontos abaixo não podem ser revistos nesta fase (art. 508 do CPC). Servem para orientar a autuação e a fase de cumprimento.</w:t>
      </w:r>
    </w:p>
    <w:p>
      <w:pPr>
        <w:pStyle w:val="BodyText"/>
        <w:numPr>
          <w:ilvl w:val="0"/>
          <w:numId w:val="90"/>
        </w:numPr>
        <w:tabs>
          <w:tab w:val="clear" w:pos="1134"/>
          <w:tab w:val="left" w:pos="709" w:leader="none"/>
        </w:tabs>
        <w:bidi w:val="0"/>
        <w:ind w:hanging="283" w:left="709"/>
        <w:jc w:val="left"/>
        <w:rPr/>
      </w:pPr>
      <w:r>
        <w:rPr>
          <w:rStyle w:val="Strong"/>
        </w:rPr>
        <w:t>Coerência com a prova pericial.</w:t>
      </w:r>
      <w:r>
        <w:rPr/>
        <w:t xml:space="preserve"> A conclusão (incapacidade total e permanente, M51.1 e G20) corresponde ao laudo digitado ID 75569932, que a sentença cita como único fundamento técnico. Pontos não enfrentados:</w:t>
      </w:r>
    </w:p>
    <w:p>
      <w:pPr>
        <w:pStyle w:val="BodyText"/>
        <w:numPr>
          <w:ilvl w:val="1"/>
          <w:numId w:val="90"/>
        </w:numPr>
        <w:tabs>
          <w:tab w:val="clear" w:pos="1134"/>
          <w:tab w:val="left" w:pos="1418" w:leader="none"/>
        </w:tabs>
        <w:bidi w:val="0"/>
        <w:spacing w:before="0" w:after="0"/>
        <w:ind w:hanging="283" w:left="1418"/>
        <w:jc w:val="left"/>
        <w:rPr/>
      </w:pPr>
      <w:r>
        <w:rPr/>
        <w:t xml:space="preserve">a resposta "Compensado" ao quesito 8 do juízo, em aparente tensão com a incapacidade total e permanente; </w:t>
      </w:r>
    </w:p>
    <w:p>
      <w:pPr>
        <w:pStyle w:val="BodyText"/>
        <w:numPr>
          <w:ilvl w:val="1"/>
          <w:numId w:val="90"/>
        </w:numPr>
        <w:tabs>
          <w:tab w:val="clear" w:pos="1134"/>
          <w:tab w:val="left" w:pos="1418" w:leader="none"/>
        </w:tabs>
        <w:bidi w:val="0"/>
        <w:spacing w:before="0" w:after="0"/>
        <w:ind w:hanging="283" w:left="1418"/>
        <w:jc w:val="left"/>
        <w:rPr/>
      </w:pPr>
      <w:r>
        <w:rPr/>
        <w:t xml:space="preserve">a resposta ao quesito 10, que só aparece na versão digitada; </w:t>
      </w:r>
    </w:p>
    <w:p>
      <w:pPr>
        <w:pStyle w:val="BodyText"/>
        <w:numPr>
          <w:ilvl w:val="1"/>
          <w:numId w:val="90"/>
        </w:numPr>
        <w:tabs>
          <w:tab w:val="clear" w:pos="1134"/>
          <w:tab w:val="left" w:pos="1418" w:leader="none"/>
        </w:tabs>
        <w:bidi w:val="0"/>
        <w:spacing w:before="0" w:after="0"/>
        <w:ind w:hanging="283" w:left="1418"/>
        <w:jc w:val="left"/>
        <w:rPr/>
      </w:pPr>
      <w:r>
        <w:rPr/>
        <w:t xml:space="preserve">a falta da fundamentação exigida pelo art. 129-A, § 1º, da Lei 8.213/91 (divergência com o laudo administrativo), que a própria decisão ID 49894309 determinou. </w:t>
      </w:r>
    </w:p>
    <w:p>
      <w:pPr>
        <w:pStyle w:val="BodyText"/>
        <w:numPr>
          <w:ilvl w:val="0"/>
          <w:numId w:val="90"/>
        </w:numPr>
        <w:tabs>
          <w:tab w:val="clear" w:pos="1134"/>
          <w:tab w:val="left" w:pos="709" w:leader="none"/>
        </w:tabs>
        <w:bidi w:val="0"/>
        <w:ind w:hanging="283" w:left="709"/>
        <w:jc w:val="left"/>
        <w:rPr/>
      </w:pPr>
      <w:r>
        <w:rPr>
          <w:rStyle w:val="Strong"/>
        </w:rPr>
        <w:t>Impugnação do INSS não apreciada (possível vício de fundamentação).</w:t>
      </w:r>
      <w:r>
        <w:rPr/>
        <w:t xml:space="preserve"> O relatório da sentença menciona que o INSS impugnou o laudo, mas a fundamentação </w:t>
      </w:r>
      <w:r>
        <w:rPr>
          <w:rStyle w:val="Strong"/>
        </w:rPr>
        <w:t>não decide</w:t>
      </w:r>
      <w:r>
        <w:rPr/>
        <w:t xml:space="preserve"> o pedido de esclarecimentos ao perito (art. 477, § 2º, do CPC; ID 77716508 págs. 2-3). Em tese, isso configuraria omissão (art. 489, § 1º, IV, do CPC) e eventual cerceamento de defesa do réu. O INSS não opôs embargos nem apelou, e a matéria está preclusa e coberta pela coisa julgada.</w:t>
      </w:r>
    </w:p>
    <w:p>
      <w:pPr>
        <w:pStyle w:val="BodyText"/>
        <w:numPr>
          <w:ilvl w:val="0"/>
          <w:numId w:val="90"/>
        </w:numPr>
        <w:tabs>
          <w:tab w:val="clear" w:pos="1134"/>
          <w:tab w:val="left" w:pos="709" w:leader="none"/>
        </w:tabs>
        <w:bidi w:val="0"/>
        <w:ind w:hanging="283" w:left="709"/>
        <w:jc w:val="left"/>
        <w:rPr/>
      </w:pPr>
      <w:r>
        <w:rPr>
          <w:rStyle w:val="Strong"/>
        </w:rPr>
        <w:t>Audiência não designada.</w:t>
      </w:r>
      <w:r>
        <w:rPr/>
        <w:t xml:space="preserve"> A decisão ID 49894309 mandou designar audiência de conciliação, instrução e julgamento, e o autor a requereu na réplica (ID 79511140 pág. 2). Isso não ocorreu e a sentença não justificou o julgamento antecipado (art. 355, I, do CPC). Não houve prejuízo ao autor, que venceu.</w:t>
      </w:r>
    </w:p>
    <w:p>
      <w:pPr>
        <w:pStyle w:val="BodyText"/>
        <w:numPr>
          <w:ilvl w:val="0"/>
          <w:numId w:val="90"/>
        </w:numPr>
        <w:tabs>
          <w:tab w:val="clear" w:pos="1134"/>
          <w:tab w:val="left" w:pos="709" w:leader="none"/>
        </w:tabs>
        <w:bidi w:val="0"/>
        <w:ind w:hanging="283" w:left="709"/>
        <w:jc w:val="left"/>
        <w:rPr/>
      </w:pPr>
      <w:r>
        <w:rPr>
          <w:rStyle w:val="Strong"/>
        </w:rPr>
        <w:t>Qualidade de segurado especial.</w:t>
      </w:r>
      <w:r>
        <w:rPr/>
        <w:t xml:space="preserve"> Foi reconhecida só com prova documental (DAP 2022, declarações, recibos sindicais e CNIS autodeclarado), sem prova testemunhal e sem enfrentar as divergências de endereço e de CPF (Parte 3). A sentença diz que o autor "exerceu atividade rural, com início anterior a 12/03/2011". Não analisa expressamente os 12 meses imediatamente anteriores à DII/DER (art. 39, I, da Lei 8.213/91). O INSS não contestou esse ponto.</w:t>
      </w:r>
    </w:p>
    <w:p>
      <w:pPr>
        <w:pStyle w:val="BodyText"/>
        <w:numPr>
          <w:ilvl w:val="0"/>
          <w:numId w:val="90"/>
        </w:numPr>
        <w:tabs>
          <w:tab w:val="clear" w:pos="1134"/>
          <w:tab w:val="left" w:pos="709" w:leader="none"/>
        </w:tabs>
        <w:bidi w:val="0"/>
        <w:ind w:hanging="283" w:left="709"/>
        <w:jc w:val="left"/>
        <w:rPr/>
      </w:pPr>
      <w:r>
        <w:rPr>
          <w:rStyle w:val="Strong"/>
        </w:rPr>
        <w:t>DIB.</w:t>
      </w:r>
      <w:r>
        <w:rPr/>
        <w:t xml:space="preserve"> A DIB foi fixada na DER (30/05/2023) com base no "art. 60, §1º da Lei 8.213/91" (pág. 3), sem DII fixada pelo perito. Para a aposentadoria, o dispositivo pertinente seria o art. 43, § 1º, "b", que a própria sentença transcreve na pág. 2. A conversão "na mesma data" esvazia o auxílio por incapacidade temporária, sem efeito prático. A fixação na DER, apesar da inovação diagnóstica (Parkinsonismo) não submetida ao INSS, poderia ser debatida à luz do Tema 1.124/STJ [VERIFICAR], mas não foi impugnada.</w:t>
      </w:r>
    </w:p>
    <w:p>
      <w:pPr>
        <w:pStyle w:val="BodyText"/>
        <w:numPr>
          <w:ilvl w:val="0"/>
          <w:numId w:val="90"/>
        </w:numPr>
        <w:tabs>
          <w:tab w:val="clear" w:pos="1134"/>
          <w:tab w:val="left" w:pos="709" w:leader="none"/>
        </w:tabs>
        <w:bidi w:val="0"/>
        <w:ind w:hanging="283" w:left="709"/>
        <w:jc w:val="left"/>
        <w:rPr/>
      </w:pPr>
      <w:r>
        <w:rPr>
          <w:rStyle w:val="Strong"/>
        </w:rPr>
        <w:t>Juros e correção (item B).</w:t>
      </w:r>
      <w:r>
        <w:rPr/>
        <w:t xml:space="preserve"> O item determina a SELIC uma única vez, "nos termos do art. 3º da EC 113/2021, a partir da data de sua publicação". Não fixa expressamente o termo inicial para as parcelas vencidas antes da citação. A redação é compatível com a SELIC desde cada vencimento, a partir de 12/2021.</w:t>
      </w:r>
    </w:p>
    <w:p>
      <w:pPr>
        <w:pStyle w:val="BodyText"/>
        <w:numPr>
          <w:ilvl w:val="0"/>
          <w:numId w:val="90"/>
        </w:numPr>
        <w:tabs>
          <w:tab w:val="clear" w:pos="1134"/>
          <w:tab w:val="left" w:pos="709" w:leader="none"/>
        </w:tabs>
        <w:bidi w:val="0"/>
        <w:ind w:hanging="283" w:left="709"/>
        <w:jc w:val="left"/>
        <w:rPr/>
      </w:pPr>
      <w:r>
        <w:rPr>
          <w:rStyle w:val="Strong"/>
        </w:rPr>
        <w:t>Multa (item C).</w:t>
      </w:r>
      <w:r>
        <w:rPr/>
        <w:t xml:space="preserve"> A redação "sob pena de </w:t>
      </w:r>
      <w:r>
        <w:rPr>
          <w:rStyle w:val="Strong"/>
        </w:rPr>
        <w:t>fixação</w:t>
      </w:r>
      <w:r>
        <w:rPr/>
        <w:t xml:space="preserve"> de multa diária no valor de R$ 200,00 ... até o teto de R$ 3.000,00" é ambígua: pode ser lida como multa já arbitrada (valor e teto definidos) ou apenas cominada para fixação futura. Isso repercute na exigibilidade (Parte 9-c).</w:t>
      </w:r>
    </w:p>
    <w:p>
      <w:pPr>
        <w:pStyle w:val="BodyText"/>
        <w:numPr>
          <w:ilvl w:val="0"/>
          <w:numId w:val="90"/>
        </w:numPr>
        <w:tabs>
          <w:tab w:val="clear" w:pos="1134"/>
          <w:tab w:val="left" w:pos="709" w:leader="none"/>
        </w:tabs>
        <w:bidi w:val="0"/>
        <w:ind w:hanging="283" w:left="709"/>
        <w:jc w:val="left"/>
        <w:rPr/>
      </w:pPr>
      <w:r>
        <w:rPr>
          <w:rStyle w:val="Strong"/>
        </w:rPr>
        <w:t>Pontos omitidos na sentença:</w:t>
      </w:r>
    </w:p>
    <w:p>
      <w:pPr>
        <w:pStyle w:val="BodyText"/>
        <w:numPr>
          <w:ilvl w:val="1"/>
          <w:numId w:val="90"/>
        </w:numPr>
        <w:tabs>
          <w:tab w:val="clear" w:pos="1134"/>
          <w:tab w:val="left" w:pos="1418" w:leader="none"/>
        </w:tabs>
        <w:bidi w:val="0"/>
        <w:spacing w:before="0" w:after="0"/>
        <w:ind w:hanging="283" w:left="1418"/>
        <w:jc w:val="left"/>
        <w:rPr/>
      </w:pPr>
      <w:r>
        <w:rPr>
          <w:rStyle w:val="Strong"/>
        </w:rPr>
        <w:t>honorários periciais</w:t>
      </w:r>
      <w:r>
        <w:rPr/>
        <w:t xml:space="preserve">: nada se diz sobre o pagamento via AJG/JF (petição do INSS ID 58392254) nem sobre o reembolso pelo vencido (art. 1º, caput, da Lei 13.876/2019, na redação da Lei 14.331/2022); </w:t>
      </w:r>
    </w:p>
    <w:p>
      <w:pPr>
        <w:pStyle w:val="BodyText"/>
        <w:numPr>
          <w:ilvl w:val="1"/>
          <w:numId w:val="90"/>
        </w:numPr>
        <w:tabs>
          <w:tab w:val="clear" w:pos="1134"/>
          <w:tab w:val="left" w:pos="1418" w:leader="none"/>
        </w:tabs>
        <w:bidi w:val="0"/>
        <w:spacing w:before="0" w:after="0"/>
        <w:ind w:hanging="283" w:left="1418"/>
        <w:jc w:val="left"/>
        <w:rPr/>
      </w:pPr>
      <w:r>
        <w:rPr/>
        <w:t xml:space="preserve">o pedido de </w:t>
      </w:r>
      <w:r>
        <w:rPr>
          <w:rStyle w:val="Strong"/>
        </w:rPr>
        <w:t>destaque de honorários contratuais</w:t>
      </w:r>
      <w:r>
        <w:rPr/>
        <w:t xml:space="preserve"> (inicial, item "c"); </w:t>
      </w:r>
    </w:p>
    <w:p>
      <w:pPr>
        <w:pStyle w:val="BodyText"/>
        <w:numPr>
          <w:ilvl w:val="1"/>
          <w:numId w:val="90"/>
        </w:numPr>
        <w:tabs>
          <w:tab w:val="clear" w:pos="1134"/>
          <w:tab w:val="left" w:pos="1418" w:leader="none"/>
        </w:tabs>
        <w:bidi w:val="0"/>
        <w:spacing w:before="0" w:after="0"/>
        <w:ind w:hanging="283" w:left="1418"/>
        <w:jc w:val="left"/>
        <w:rPr/>
      </w:pPr>
      <w:r>
        <w:rPr/>
        <w:t xml:space="preserve">o pedido do INSS de </w:t>
      </w:r>
      <w:r>
        <w:rPr>
          <w:rStyle w:val="Strong"/>
        </w:rPr>
        <w:t>autodeclaração de não acumulação</w:t>
      </w:r>
      <w:r>
        <w:rPr/>
        <w:t xml:space="preserve"> (EC 103/2019). </w:t>
      </w:r>
    </w:p>
    <w:p>
      <w:pPr>
        <w:pStyle w:val="BodyText"/>
        <w:numPr>
          <w:ilvl w:val="0"/>
          <w:numId w:val="90"/>
        </w:numPr>
        <w:tabs>
          <w:tab w:val="clear" w:pos="1134"/>
          <w:tab w:val="left" w:pos="709" w:leader="none"/>
        </w:tabs>
        <w:bidi w:val="0"/>
        <w:ind w:hanging="283" w:left="709"/>
        <w:jc w:val="left"/>
        <w:rPr/>
      </w:pPr>
      <w:r>
        <w:rPr>
          <w:rStyle w:val="Strong"/>
        </w:rPr>
        <w:t>Rito e classe.</w:t>
      </w:r>
      <w:r>
        <w:rPr/>
        <w:t xml:space="preserve"> A decisão ID 49894309 adotou o rito da Lei 12.153/2009 (Juizado Especial da Fazenda Pública), e o processo foi autuado como "Procedimento do Juizado Especial Cível (436)". Pelo art. 20 da Lei 10.259/2001, não há Juizado Especial Federal na Justiça Estadual; em competência delegada, o rito é o comum. A Lei 12.153/2009 também não se aplica a autarquia federal. [ANÁLISE] O vício não gerou nulidade declarada. A sentença tem dispositivo de procedimento comum: honorários pelo art. 85 do CPC e Súmula 111, recurso cabível ao TRF1. Sem remessa necessária, porque a condenação é inferior a 1.000 salários mínimos (art. 496, § 3º, I, do CPC).</w:t>
      </w:r>
    </w:p>
    <w:p>
      <w:pPr>
        <w:pStyle w:val="BodyText"/>
        <w:numPr>
          <w:ilvl w:val="0"/>
          <w:numId w:val="90"/>
        </w:numPr>
        <w:tabs>
          <w:tab w:val="clear" w:pos="1134"/>
          <w:tab w:val="left" w:pos="709" w:leader="none"/>
        </w:tabs>
        <w:bidi w:val="0"/>
        <w:ind w:hanging="283" w:left="709"/>
        <w:jc w:val="left"/>
        <w:rPr/>
      </w:pPr>
      <w:r>
        <w:rPr>
          <w:rStyle w:val="Strong"/>
        </w:rPr>
        <w:t>Custas.</w:t>
      </w:r>
      <w:r>
        <w:rPr/>
        <w:t xml:space="preserve"> A isenção foi fundamentada no "art. 12, inciso I, da Lei n. 9.109/2009" [VERIFICAR a lei estadual de custas do Piauí aplicável ao INSS].</w:t>
      </w:r>
    </w:p>
    <w:p>
      <w:pPr>
        <w:pStyle w:val="HorizontalLine"/>
        <w:bidi w:val="0"/>
        <w:jc w:val="left"/>
        <w:rPr/>
      </w:pPr>
      <w:r>
        <w:rPr/>
      </w:r>
    </w:p>
    <w:p>
      <w:pPr>
        <w:pStyle w:val="Heading4"/>
        <w:bidi w:val="0"/>
        <w:jc w:val="left"/>
        <w:rPr/>
      </w:pPr>
      <w:r>
        <w:rPr/>
        <w:t>PARTE 9: ANÁLISE DA FASE DE CUMPRIMENTO [FATO + ANÁLISE]</w:t>
      </w:r>
    </w:p>
    <w:p>
      <w:pPr>
        <w:pStyle w:val="Heading5"/>
        <w:bidi w:val="0"/>
        <w:jc w:val="left"/>
        <w:rPr/>
      </w:pPr>
      <w:r>
        <w:rPr/>
        <w:t>(a) Pedido de cumprimento (ID 94371920, 14/04/2026)</w:t>
      </w:r>
    </w:p>
    <w:p>
      <w:pPr>
        <w:pStyle w:val="BodyText"/>
        <w:bidi w:val="0"/>
        <w:jc w:val="left"/>
        <w:rPr/>
      </w:pPr>
      <w:r>
        <w:rPr>
          <w:rStyle w:val="Strong"/>
        </w:rPr>
        <w:t>FATO (transcrição dos trechos essenciais):</w:t>
      </w:r>
      <w:r>
        <w:rPr/>
        <w:t xml:space="preserve"> "Processo n. 0801893-70.2025.8.18.0056 / Implantação da aposentadoria por idade / Pagamento das parcelas retroativas vai RPV ... requerer a instauração da fase de CUMPRIMENTO DE SENTENÇA nos termos do artigo 536 e seguintes do CPC, a fim de que a Fazenda Pública ... cumpra de imediato a decisão que determinou a implantação do benefício aposentadoria por idade rural bem como o pagamento das parcelas retroativas via RPV ... A Parte Autora ajuizou a presente ação previdenciária pleiteando o benefício de aposentadoria por idade rural ... concedendo-lhe o benefício de aposentadoria por incapacidade permanente" (pág. 1). "...para a imediata implantação do benefício de pensão por morte rural em favor da Exequente, sob pena de multa diária no valor de R$ 500,00, bem como o pagamento das parcelas retroativas via RPV" (pág. 3). Requerimentos: "1. A intimação da Parte Executada para, IMEDIATAMENTE ... implantar o benefício de aposentadoria por incapacidade permanente em favor da Exequente, com DIB em 30/05/2023, sob pena de multa diária no valor de R$ 500,00 a ser revertida em favor da autora; 2. O Pagamento das parcelas vencidas no valor de R$ 64.196,55 via RPV, incluindo os honorários sucumbenciais" (pág. 3). "Número do benefício: NB 643.957.808 ... Nome da mãe: JOANA MARIA DE SOUSA ... Floriano-Piauí, 14 de abril de 2026" (pág. 3).</w:t>
      </w:r>
    </w:p>
    <w:p>
      <w:pPr>
        <w:pStyle w:val="BodyText"/>
        <w:bidi w:val="0"/>
        <w:jc w:val="left"/>
        <w:rPr/>
      </w:pPr>
      <w:r>
        <w:rPr>
          <w:rStyle w:val="Strong"/>
        </w:rPr>
        <w:t>Erros materiais [ANÁLISE]:</w:t>
      </w:r>
    </w:p>
    <w:tbl>
      <w:tblPr>
        <w:tblW w:w="8123" w:type="dxa"/>
        <w:jc w:val="left"/>
        <w:tblInd w:w="0" w:type="dxa"/>
        <w:tblLayout w:type="fixed"/>
        <w:tblCellMar>
          <w:top w:w="28" w:type="dxa"/>
          <w:left w:w="28" w:type="dxa"/>
          <w:bottom w:w="28" w:type="dxa"/>
          <w:right w:w="28" w:type="dxa"/>
        </w:tblCellMar>
      </w:tblPr>
      <w:tblGrid>
        <w:gridCol w:w="3916"/>
        <w:gridCol w:w="4207"/>
      </w:tblGrid>
      <w:tr>
        <w:trPr>
          <w:tblHeader w:val="true"/>
        </w:trPr>
        <w:tc>
          <w:tcPr>
            <w:tcW w:w="3916" w:type="dxa"/>
            <w:tcBorders/>
            <w:vAlign w:val="center"/>
          </w:tcPr>
          <w:p>
            <w:pPr>
              <w:pStyle w:val="TableHeading"/>
              <w:bidi w:val="0"/>
              <w:spacing w:before="0" w:after="283"/>
              <w:ind w:hanging="0" w:left="0" w:right="0"/>
              <w:jc w:val="left"/>
              <w:rPr/>
            </w:pPr>
            <w:r>
              <w:rPr/>
              <w:t>Erro</w:t>
            </w:r>
          </w:p>
        </w:tc>
        <w:tc>
          <w:tcPr>
            <w:tcW w:w="4207" w:type="dxa"/>
            <w:tcBorders/>
            <w:vAlign w:val="center"/>
          </w:tcPr>
          <w:p>
            <w:pPr>
              <w:pStyle w:val="TableHeading"/>
              <w:bidi w:val="0"/>
              <w:spacing w:before="0" w:after="283"/>
              <w:ind w:hanging="0" w:left="0" w:right="0"/>
              <w:jc w:val="left"/>
              <w:rPr/>
            </w:pPr>
            <w:r>
              <w:rPr/>
              <w:t>Correto (autos)</w:t>
            </w:r>
          </w:p>
        </w:tc>
      </w:tr>
      <w:tr>
        <w:trPr/>
        <w:tc>
          <w:tcPr>
            <w:tcW w:w="3916" w:type="dxa"/>
            <w:tcBorders/>
            <w:vAlign w:val="center"/>
          </w:tcPr>
          <w:p>
            <w:pPr>
              <w:pStyle w:val="TableContents"/>
              <w:bidi w:val="0"/>
              <w:spacing w:before="0" w:after="283"/>
              <w:ind w:hanging="0" w:left="0" w:right="0"/>
              <w:jc w:val="left"/>
              <w:rPr/>
            </w:pPr>
            <w:r>
              <w:rPr/>
              <w:t>Processo "0801893-70.2025.8.18.0056"</w:t>
            </w:r>
          </w:p>
        </w:tc>
        <w:tc>
          <w:tcPr>
            <w:tcW w:w="4207" w:type="dxa"/>
            <w:tcBorders/>
            <w:vAlign w:val="center"/>
          </w:tcPr>
          <w:p>
            <w:pPr>
              <w:pStyle w:val="TableContents"/>
              <w:bidi w:val="0"/>
              <w:spacing w:before="0" w:after="283"/>
              <w:ind w:hanging="0" w:left="0" w:right="0"/>
              <w:jc w:val="left"/>
              <w:rPr/>
            </w:pPr>
            <w:r>
              <w:rPr/>
              <w:t>0801025-63.2023.8.18.0056</w:t>
            </w:r>
          </w:p>
        </w:tc>
      </w:tr>
      <w:tr>
        <w:trPr/>
        <w:tc>
          <w:tcPr>
            <w:tcW w:w="3916" w:type="dxa"/>
            <w:tcBorders/>
            <w:vAlign w:val="center"/>
          </w:tcPr>
          <w:p>
            <w:pPr>
              <w:pStyle w:val="TableContents"/>
              <w:bidi w:val="0"/>
              <w:spacing w:before="0" w:after="283"/>
              <w:ind w:hanging="0" w:left="0" w:right="0"/>
              <w:jc w:val="left"/>
              <w:rPr/>
            </w:pPr>
            <w:r>
              <w:rPr/>
              <w:t>"aposentadoria por idade"/"aposentadoria por idade rural"; "pensão por morte rural"</w:t>
            </w:r>
          </w:p>
        </w:tc>
        <w:tc>
          <w:tcPr>
            <w:tcW w:w="4207" w:type="dxa"/>
            <w:tcBorders/>
            <w:vAlign w:val="center"/>
          </w:tcPr>
          <w:p>
            <w:pPr>
              <w:pStyle w:val="TableContents"/>
              <w:bidi w:val="0"/>
              <w:spacing w:before="0" w:after="283"/>
              <w:ind w:hanging="0" w:left="0" w:right="0"/>
              <w:jc w:val="left"/>
              <w:rPr/>
            </w:pPr>
            <w:r>
              <w:rPr/>
              <w:t>aposentadoria por incapacidade permanente (sentença ID 87939725)</w:t>
            </w:r>
          </w:p>
        </w:tc>
      </w:tr>
      <w:tr>
        <w:trPr/>
        <w:tc>
          <w:tcPr>
            <w:tcW w:w="3916" w:type="dxa"/>
            <w:tcBorders/>
            <w:vAlign w:val="center"/>
          </w:tcPr>
          <w:p>
            <w:pPr>
              <w:pStyle w:val="TableContents"/>
              <w:bidi w:val="0"/>
              <w:spacing w:before="0" w:after="283"/>
              <w:ind w:hanging="0" w:left="0" w:right="0"/>
              <w:jc w:val="left"/>
              <w:rPr/>
            </w:pPr>
            <w:r>
              <w:rPr/>
              <w:t>"A Parte Autora ajuizou ... pleiteando aposentadoria por idade rural"</w:t>
            </w:r>
          </w:p>
        </w:tc>
        <w:tc>
          <w:tcPr>
            <w:tcW w:w="4207" w:type="dxa"/>
            <w:tcBorders/>
            <w:vAlign w:val="center"/>
          </w:tcPr>
          <w:p>
            <w:pPr>
              <w:pStyle w:val="TableContents"/>
              <w:bidi w:val="0"/>
              <w:spacing w:before="0" w:after="283"/>
              <w:ind w:hanging="0" w:left="0" w:right="0"/>
              <w:jc w:val="left"/>
              <w:rPr/>
            </w:pPr>
            <w:r>
              <w:rPr/>
              <w:t>A ação pediu benefício por incapacidade (ID 48422266)</w:t>
            </w:r>
          </w:p>
        </w:tc>
      </w:tr>
      <w:tr>
        <w:trPr/>
        <w:tc>
          <w:tcPr>
            <w:tcW w:w="3916" w:type="dxa"/>
            <w:tcBorders/>
            <w:vAlign w:val="center"/>
          </w:tcPr>
          <w:p>
            <w:pPr>
              <w:pStyle w:val="TableContents"/>
              <w:bidi w:val="0"/>
              <w:spacing w:before="0" w:after="283"/>
              <w:ind w:hanging="0" w:left="0" w:right="0"/>
              <w:jc w:val="left"/>
              <w:rPr/>
            </w:pPr>
            <w:r>
              <w:rPr/>
              <w:t>"Exequente", "Autora" (gênero feminino)</w:t>
            </w:r>
          </w:p>
        </w:tc>
        <w:tc>
          <w:tcPr>
            <w:tcW w:w="4207" w:type="dxa"/>
            <w:tcBorders/>
            <w:vAlign w:val="center"/>
          </w:tcPr>
          <w:p>
            <w:pPr>
              <w:pStyle w:val="TableContents"/>
              <w:bidi w:val="0"/>
              <w:spacing w:before="0" w:after="283"/>
              <w:ind w:hanging="0" w:left="0" w:right="0"/>
              <w:jc w:val="left"/>
              <w:rPr/>
            </w:pPr>
            <w:r>
              <w:rPr/>
              <w:t>Autor do sexo masculino (INFBEN, ID 94975889 pág. 3)</w:t>
            </w:r>
          </w:p>
        </w:tc>
      </w:tr>
      <w:tr>
        <w:trPr/>
        <w:tc>
          <w:tcPr>
            <w:tcW w:w="3916" w:type="dxa"/>
            <w:tcBorders/>
            <w:vAlign w:val="center"/>
          </w:tcPr>
          <w:p>
            <w:pPr>
              <w:pStyle w:val="TableContents"/>
              <w:bidi w:val="0"/>
              <w:spacing w:before="0" w:after="283"/>
              <w:ind w:hanging="0" w:left="0" w:right="0"/>
              <w:jc w:val="left"/>
              <w:rPr/>
            </w:pPr>
            <w:r>
              <w:rPr/>
              <w:t>"NB 643.957.808" como número para implantação</w:t>
            </w:r>
          </w:p>
        </w:tc>
        <w:tc>
          <w:tcPr>
            <w:tcW w:w="4207" w:type="dxa"/>
            <w:tcBorders/>
            <w:vAlign w:val="center"/>
          </w:tcPr>
          <w:p>
            <w:pPr>
              <w:pStyle w:val="TableContents"/>
              <w:bidi w:val="0"/>
              <w:spacing w:before="0" w:after="283"/>
              <w:ind w:hanging="0" w:left="0" w:right="0"/>
              <w:jc w:val="left"/>
              <w:rPr/>
            </w:pPr>
            <w:r>
              <w:rPr/>
              <w:t>Esse é o NB do auxílio-doença indeferido. O benefício implantado é o NB 730.151.720-4</w:t>
            </w:r>
          </w:p>
        </w:tc>
      </w:tr>
      <w:tr>
        <w:trPr/>
        <w:tc>
          <w:tcPr>
            <w:tcW w:w="3916" w:type="dxa"/>
            <w:tcBorders/>
            <w:vAlign w:val="center"/>
          </w:tcPr>
          <w:p>
            <w:pPr>
              <w:pStyle w:val="TableContents"/>
              <w:bidi w:val="0"/>
              <w:spacing w:before="0" w:after="283"/>
              <w:ind w:hanging="0" w:left="0" w:right="0"/>
              <w:jc w:val="left"/>
              <w:rPr/>
            </w:pPr>
            <w:r>
              <w:rPr/>
              <w:t>Fundamento só no art. 536 do CPC (obrigação de fazer) para pedir RPV</w:t>
            </w:r>
          </w:p>
        </w:tc>
        <w:tc>
          <w:tcPr>
            <w:tcW w:w="4207" w:type="dxa"/>
            <w:tcBorders/>
            <w:vAlign w:val="center"/>
          </w:tcPr>
          <w:p>
            <w:pPr>
              <w:pStyle w:val="TableContents"/>
              <w:bidi w:val="0"/>
              <w:spacing w:before="0" w:after="283"/>
              <w:ind w:hanging="0" w:left="0" w:right="0"/>
              <w:jc w:val="left"/>
              <w:rPr/>
            </w:pPr>
            <w:r>
              <w:rPr/>
              <w:t>A obrigação de pagar contra a Fazenda segue os arts. 534 e 535 do CPC</w:t>
            </w:r>
          </w:p>
        </w:tc>
      </w:tr>
      <w:tr>
        <w:trPr/>
        <w:tc>
          <w:tcPr>
            <w:tcW w:w="3916" w:type="dxa"/>
            <w:tcBorders/>
            <w:vAlign w:val="center"/>
          </w:tcPr>
          <w:p>
            <w:pPr>
              <w:pStyle w:val="TableContents"/>
              <w:bidi w:val="0"/>
              <w:spacing w:before="0" w:after="283"/>
              <w:ind w:hanging="0" w:left="0" w:right="0"/>
              <w:jc w:val="left"/>
              <w:rPr/>
            </w:pPr>
            <w:r>
              <w:rPr/>
              <w:t>Multa nova de R$ 500,00/dia</w:t>
            </w:r>
          </w:p>
        </w:tc>
        <w:tc>
          <w:tcPr>
            <w:tcW w:w="4207" w:type="dxa"/>
            <w:tcBorders/>
            <w:vAlign w:val="center"/>
          </w:tcPr>
          <w:p>
            <w:pPr>
              <w:pStyle w:val="TableContents"/>
              <w:bidi w:val="0"/>
              <w:spacing w:before="0" w:after="283"/>
              <w:jc w:val="left"/>
              <w:rPr/>
            </w:pPr>
            <w:r>
              <w:rPr/>
              <w:t>A sentença fixou R$ 200,00/dia, com teto de R$ 3.000,00 (item C)</w:t>
            </w:r>
          </w:p>
        </w:tc>
      </w:tr>
    </w:tbl>
    <w:p>
      <w:pPr>
        <w:pStyle w:val="BodyText"/>
        <w:bidi w:val="0"/>
        <w:jc w:val="left"/>
        <w:rPr/>
      </w:pPr>
      <w:r>
        <w:rPr/>
        <w:t xml:space="preserve">[ANÁLISE] O item 1 (implantação) ficou </w:t>
      </w:r>
      <w:r>
        <w:rPr>
          <w:rStyle w:val="Strong"/>
        </w:rPr>
        <w:t>prejudicado</w:t>
      </w:r>
      <w:r>
        <w:rPr/>
        <w:t>, porque a implantação ocorreu em 19/04/2026 (DDB). Os demonstrativos do art. 534 do CPC estão parcialmente atendidos na planilha (nome, CPF, índice, juros, termo inicial e final). Não há pedido de execução da multa já vencida nem pedido de destaque de honorários contratuais (contrato não juntado).</w:t>
      </w:r>
    </w:p>
    <w:p>
      <w:pPr>
        <w:pStyle w:val="Heading5"/>
        <w:bidi w:val="0"/>
        <w:jc w:val="left"/>
        <w:rPr/>
      </w:pPr>
      <w:r>
        <w:rPr/>
        <w:t>(b) Planilha de cálculo (ID 94371928, "Previdenciarista", 14/04/2026) – conferência</w:t>
      </w:r>
    </w:p>
    <w:p>
      <w:pPr>
        <w:pStyle w:val="BodyText"/>
        <w:bidi w:val="0"/>
        <w:jc w:val="left"/>
        <w:rPr/>
      </w:pPr>
      <w:r>
        <w:rPr>
          <w:rStyle w:val="Strong"/>
        </w:rPr>
        <w:t>FATO – parâmetros declarados (pág. 1):</w:t>
      </w:r>
      <w:r>
        <w:rPr/>
        <w:t xml:space="preserve"> - "Nome do benefício: Aposentadoria por Idade da Pessoa com Deficiência" [ANÁLISE: </w:t>
      </w:r>
      <w:r>
        <w:rPr>
          <w:rStyle w:val="Strong"/>
        </w:rPr>
        <w:t>erro</w:t>
      </w:r>
      <w:r>
        <w:rPr/>
        <w:t xml:space="preserve">; o benefício é a aposentadoria por incapacidade permanente]; - DIB 30/05/2023; "Data fim dos atrasados 16/01/2026"; RMI R$ 1.320,00; - ajuizamento 26/10/2023; "Data de citação 18/06/2024" [ANÁLISE: </w:t>
      </w:r>
      <w:r>
        <w:rPr>
          <w:rStyle w:val="Strong"/>
        </w:rPr>
        <w:t>não corresponde aos autos</w:t>
      </w:r>
      <w:r>
        <w:rPr/>
        <w:t>. As cartas de citação são de 29/10/2024 (ID 65942401) e 14/05/2025 (ID 75637841). 18/06/2025 é a data da contestação. O erro não altera o valor, porque os juros são 0% sob a SELIC]; - pág. 2: "Correção: ... SELIC (a partir de 12/2021)"; "Juros: ... 0% a.m a partir de 12/2021"; "Honorários: 10% até 16/01/2026"; "Prescrição: 26/10/2018".</w:t>
      </w:r>
    </w:p>
    <w:p>
      <w:pPr>
        <w:pStyle w:val="BodyText"/>
        <w:bidi w:val="0"/>
        <w:jc w:val="left"/>
        <w:rPr/>
      </w:pPr>
      <w:r>
        <w:rPr>
          <w:rStyle w:val="Strong"/>
        </w:rPr>
        <w:t>Conferência competência a competência [ANÁLISE]:</w:t>
      </w:r>
    </w:p>
    <w:tbl>
      <w:tblPr>
        <w:tblW w:w="8123" w:type="dxa"/>
        <w:jc w:val="left"/>
        <w:tblInd w:w="0" w:type="dxa"/>
        <w:tblLayout w:type="fixed"/>
        <w:tblCellMar>
          <w:top w:w="28" w:type="dxa"/>
          <w:left w:w="28" w:type="dxa"/>
          <w:bottom w:w="28" w:type="dxa"/>
          <w:right w:w="28" w:type="dxa"/>
        </w:tblCellMar>
      </w:tblPr>
      <w:tblGrid>
        <w:gridCol w:w="969"/>
        <w:gridCol w:w="1459"/>
        <w:gridCol w:w="1856"/>
        <w:gridCol w:w="3839"/>
      </w:tblGrid>
      <w:tr>
        <w:trPr>
          <w:tblHeader w:val="true"/>
        </w:trPr>
        <w:tc>
          <w:tcPr>
            <w:tcW w:w="969" w:type="dxa"/>
            <w:tcBorders/>
            <w:vAlign w:val="center"/>
          </w:tcPr>
          <w:p>
            <w:pPr>
              <w:pStyle w:val="TableHeading"/>
              <w:bidi w:val="0"/>
              <w:spacing w:before="0" w:after="283"/>
              <w:ind w:hanging="0" w:left="0" w:right="0"/>
              <w:jc w:val="left"/>
              <w:rPr/>
            </w:pPr>
            <w:r>
              <w:rPr/>
              <w:t>Item</w:t>
            </w:r>
          </w:p>
        </w:tc>
        <w:tc>
          <w:tcPr>
            <w:tcW w:w="1459" w:type="dxa"/>
            <w:tcBorders/>
            <w:vAlign w:val="center"/>
          </w:tcPr>
          <w:p>
            <w:pPr>
              <w:pStyle w:val="TableHeading"/>
              <w:bidi w:val="0"/>
              <w:spacing w:before="0" w:after="283"/>
              <w:ind w:hanging="0" w:left="0" w:right="0"/>
              <w:jc w:val="left"/>
              <w:rPr/>
            </w:pPr>
            <w:r>
              <w:rPr/>
              <w:t>Planilha</w:t>
            </w:r>
          </w:p>
        </w:tc>
        <w:tc>
          <w:tcPr>
            <w:tcW w:w="1856" w:type="dxa"/>
            <w:tcBorders/>
            <w:vAlign w:val="center"/>
          </w:tcPr>
          <w:p>
            <w:pPr>
              <w:pStyle w:val="TableHeading"/>
              <w:bidi w:val="0"/>
              <w:spacing w:before="0" w:after="283"/>
              <w:ind w:hanging="0" w:left="0" w:right="0"/>
              <w:jc w:val="left"/>
              <w:rPr/>
            </w:pPr>
            <w:r>
              <w:rPr/>
              <w:t>Conferência</w:t>
            </w:r>
          </w:p>
        </w:tc>
        <w:tc>
          <w:tcPr>
            <w:tcW w:w="3839" w:type="dxa"/>
            <w:tcBorders/>
            <w:vAlign w:val="center"/>
          </w:tcPr>
          <w:p>
            <w:pPr>
              <w:pStyle w:val="TableHeading"/>
              <w:bidi w:val="0"/>
              <w:spacing w:before="0" w:after="283"/>
              <w:ind w:hanging="0" w:left="0" w:right="0"/>
              <w:jc w:val="left"/>
              <w:rPr/>
            </w:pPr>
            <w:r>
              <w:rPr/>
              <w:t>Observação</w:t>
            </w:r>
          </w:p>
        </w:tc>
      </w:tr>
      <w:tr>
        <w:trPr/>
        <w:tc>
          <w:tcPr>
            <w:tcW w:w="969" w:type="dxa"/>
            <w:tcBorders/>
            <w:vAlign w:val="center"/>
          </w:tcPr>
          <w:p>
            <w:pPr>
              <w:pStyle w:val="TableContents"/>
              <w:bidi w:val="0"/>
              <w:spacing w:before="0" w:after="283"/>
              <w:ind w:hanging="0" w:left="0" w:right="0"/>
              <w:jc w:val="left"/>
              <w:rPr/>
            </w:pPr>
            <w:r>
              <w:rPr/>
              <w:t>DIB / RMI</w:t>
            </w:r>
          </w:p>
        </w:tc>
        <w:tc>
          <w:tcPr>
            <w:tcW w:w="1459" w:type="dxa"/>
            <w:tcBorders/>
            <w:vAlign w:val="center"/>
          </w:tcPr>
          <w:p>
            <w:pPr>
              <w:pStyle w:val="TableContents"/>
              <w:bidi w:val="0"/>
              <w:spacing w:before="0" w:after="283"/>
              <w:ind w:hanging="0" w:left="0" w:right="0"/>
              <w:jc w:val="left"/>
              <w:rPr/>
            </w:pPr>
            <w:r>
              <w:rPr/>
              <w:t>30/05/2023; R$ 1.320,00</w:t>
            </w:r>
          </w:p>
        </w:tc>
        <w:tc>
          <w:tcPr>
            <w:tcW w:w="1856" w:type="dxa"/>
            <w:tcBorders/>
            <w:vAlign w:val="center"/>
          </w:tcPr>
          <w:p>
            <w:pPr>
              <w:pStyle w:val="TableContents"/>
              <w:bidi w:val="0"/>
              <w:spacing w:before="0" w:after="283"/>
              <w:ind w:hanging="0" w:left="0" w:right="0"/>
              <w:jc w:val="left"/>
              <w:rPr/>
            </w:pPr>
            <w:r>
              <w:rPr>
                <w:rStyle w:val="Strong"/>
              </w:rPr>
              <w:t>Correto</w:t>
            </w:r>
            <w:r>
              <w:rPr/>
              <w:t>. Salário mínimo vigente a partir de 05/2023: R$ 1.320,00. Coincide com a RMI do CONBAS (ID 94975889 pág. 4)</w:t>
            </w:r>
          </w:p>
        </w:tc>
        <w:tc>
          <w:tcPr>
            <w:tcW w:w="3839" w:type="dxa"/>
            <w:tcBorders/>
            <w:vAlign w:val="center"/>
          </w:tcPr>
          <w:p>
            <w:pPr>
              <w:pStyle w:val="TableContents"/>
              <w:bidi w:val="0"/>
              <w:spacing w:before="0" w:after="283"/>
              <w:ind w:hanging="0" w:left="0" w:right="0"/>
              <w:jc w:val="left"/>
              <w:rPr/>
            </w:pPr>
            <w:r>
              <w:rPr/>
              <w:t>Segurado especial: benefício de 1 salário mínimo (art. 39, I, da Lei 8.213/91).</w:t>
            </w:r>
          </w:p>
        </w:tc>
      </w:tr>
      <w:tr>
        <w:trPr/>
        <w:tc>
          <w:tcPr>
            <w:tcW w:w="969" w:type="dxa"/>
            <w:tcBorders/>
            <w:vAlign w:val="center"/>
          </w:tcPr>
          <w:p>
            <w:pPr>
              <w:pStyle w:val="TableContents"/>
              <w:bidi w:val="0"/>
              <w:spacing w:before="0" w:after="283"/>
              <w:ind w:hanging="0" w:left="0" w:right="0"/>
              <w:jc w:val="left"/>
              <w:rPr/>
            </w:pPr>
            <w:r>
              <w:rPr/>
              <w:t>05/2023 (30 e 31/05)</w:t>
            </w:r>
          </w:p>
        </w:tc>
        <w:tc>
          <w:tcPr>
            <w:tcW w:w="1459" w:type="dxa"/>
            <w:tcBorders/>
            <w:vAlign w:val="center"/>
          </w:tcPr>
          <w:p>
            <w:pPr>
              <w:pStyle w:val="TableContents"/>
              <w:bidi w:val="0"/>
              <w:spacing w:before="0" w:after="283"/>
              <w:ind w:hanging="0" w:left="0" w:right="0"/>
              <w:jc w:val="left"/>
              <w:rPr/>
            </w:pPr>
            <w:r>
              <w:rPr/>
              <w:t>R$ 85,16 (= 1.320 × 2/31)</w:t>
            </w:r>
          </w:p>
        </w:tc>
        <w:tc>
          <w:tcPr>
            <w:tcW w:w="1856" w:type="dxa"/>
            <w:tcBorders/>
            <w:vAlign w:val="center"/>
          </w:tcPr>
          <w:p>
            <w:pPr>
              <w:pStyle w:val="TableContents"/>
              <w:bidi w:val="0"/>
              <w:spacing w:before="0" w:after="283"/>
              <w:ind w:hanging="0" w:left="0" w:right="0"/>
              <w:jc w:val="left"/>
              <w:rPr/>
            </w:pPr>
            <w:r>
              <w:rPr/>
              <w:t xml:space="preserve">Pelo critério de mês comercial (1/30 por dia): </w:t>
            </w:r>
            <w:r>
              <w:rPr>
                <w:rStyle w:val="Strong"/>
              </w:rPr>
              <w:t>R$ 88,00</w:t>
            </w:r>
          </w:p>
        </w:tc>
        <w:tc>
          <w:tcPr>
            <w:tcW w:w="3839" w:type="dxa"/>
            <w:tcBorders/>
            <w:vAlign w:val="center"/>
          </w:tcPr>
          <w:p>
            <w:pPr>
              <w:pStyle w:val="TableContents"/>
              <w:bidi w:val="0"/>
              <w:spacing w:before="0" w:after="283"/>
              <w:ind w:hanging="0" w:left="0" w:right="0"/>
              <w:jc w:val="left"/>
              <w:rPr/>
            </w:pPr>
            <w:r>
              <w:rPr/>
              <w:t xml:space="preserve">Diferença de R$ 2,84 nominal (R$ 3,85 atualizada) </w:t>
            </w:r>
            <w:r>
              <w:rPr>
                <w:rStyle w:val="Strong"/>
              </w:rPr>
              <w:t>a favor do autor</w:t>
            </w:r>
            <w:r>
              <w:rPr/>
              <w:t xml:space="preserve"> se adotado o divisor 30 [VERIFICAR o critério do Manual de Cálculos da JF].</w:t>
            </w:r>
          </w:p>
        </w:tc>
      </w:tr>
      <w:tr>
        <w:trPr/>
        <w:tc>
          <w:tcPr>
            <w:tcW w:w="969" w:type="dxa"/>
            <w:tcBorders/>
            <w:vAlign w:val="center"/>
          </w:tcPr>
          <w:p>
            <w:pPr>
              <w:pStyle w:val="TableContents"/>
              <w:bidi w:val="0"/>
              <w:spacing w:before="0" w:after="283"/>
              <w:ind w:hanging="0" w:left="0" w:right="0"/>
              <w:jc w:val="left"/>
              <w:rPr/>
            </w:pPr>
            <w:r>
              <w:rPr/>
              <w:t>06/2023 a 12/2023</w:t>
            </w:r>
          </w:p>
        </w:tc>
        <w:tc>
          <w:tcPr>
            <w:tcW w:w="1459" w:type="dxa"/>
            <w:tcBorders/>
            <w:vAlign w:val="center"/>
          </w:tcPr>
          <w:p>
            <w:pPr>
              <w:pStyle w:val="TableContents"/>
              <w:bidi w:val="0"/>
              <w:spacing w:before="0" w:after="283"/>
              <w:ind w:hanging="0" w:left="0" w:right="0"/>
              <w:jc w:val="left"/>
              <w:rPr/>
            </w:pPr>
            <w:r>
              <w:rPr/>
              <w:t>R$ 1.320,00/mês</w:t>
            </w:r>
          </w:p>
        </w:tc>
        <w:tc>
          <w:tcPr>
            <w:tcW w:w="1856" w:type="dxa"/>
            <w:tcBorders/>
            <w:vAlign w:val="center"/>
          </w:tcPr>
          <w:p>
            <w:pPr>
              <w:pStyle w:val="TableContents"/>
              <w:bidi w:val="0"/>
              <w:spacing w:before="0" w:after="283"/>
              <w:ind w:hanging="0" w:left="0" w:right="0"/>
              <w:jc w:val="left"/>
              <w:rPr/>
            </w:pPr>
            <w:r>
              <w:rPr>
                <w:rStyle w:val="Strong"/>
              </w:rPr>
              <w:t>Correto</w:t>
            </w:r>
          </w:p>
        </w:tc>
        <w:tc>
          <w:tcPr>
            <w:tcW w:w="3839" w:type="dxa"/>
            <w:tcBorders/>
            <w:vAlign w:val="center"/>
          </w:tcPr>
          <w:p>
            <w:pPr>
              <w:pStyle w:val="TableContents"/>
              <w:bidi w:val="0"/>
              <w:spacing w:before="0" w:after="283"/>
              <w:ind w:hanging="0" w:left="0" w:right="0"/>
              <w:jc w:val="left"/>
              <w:rPr/>
            </w:pPr>
            <w:r>
              <w:rPr/>
              <w:t>—</w:t>
            </w:r>
          </w:p>
        </w:tc>
      </w:tr>
      <w:tr>
        <w:trPr/>
        <w:tc>
          <w:tcPr>
            <w:tcW w:w="969" w:type="dxa"/>
            <w:tcBorders/>
            <w:vAlign w:val="center"/>
          </w:tcPr>
          <w:p>
            <w:pPr>
              <w:pStyle w:val="TableContents"/>
              <w:bidi w:val="0"/>
              <w:spacing w:before="0" w:after="283"/>
              <w:ind w:hanging="0" w:left="0" w:right="0"/>
              <w:jc w:val="left"/>
              <w:rPr/>
            </w:pPr>
            <w:r>
              <w:rPr/>
              <w:t>13º/2023</w:t>
            </w:r>
          </w:p>
        </w:tc>
        <w:tc>
          <w:tcPr>
            <w:tcW w:w="1459" w:type="dxa"/>
            <w:tcBorders/>
            <w:vAlign w:val="center"/>
          </w:tcPr>
          <w:p>
            <w:pPr>
              <w:pStyle w:val="TableContents"/>
              <w:bidi w:val="0"/>
              <w:spacing w:before="0" w:after="283"/>
              <w:ind w:hanging="0" w:left="0" w:right="0"/>
              <w:jc w:val="left"/>
              <w:rPr/>
            </w:pPr>
            <w:r>
              <w:rPr/>
              <w:t xml:space="preserve">Dois lançamentos de R$ 388,55 (08/2023 e 12/2023) = </w:t>
            </w:r>
            <w:r>
              <w:rPr>
                <w:rStyle w:val="Strong"/>
              </w:rPr>
              <w:t>R$ 777,10</w:t>
            </w:r>
            <w:r>
              <w:rPr/>
              <w:t xml:space="preserve"> (= 1.320 × (7 + 2/31)/12)</w:t>
            </w:r>
          </w:p>
        </w:tc>
        <w:tc>
          <w:tcPr>
            <w:tcW w:w="1856" w:type="dxa"/>
            <w:tcBorders/>
            <w:vAlign w:val="center"/>
          </w:tcPr>
          <w:p>
            <w:pPr>
              <w:pStyle w:val="TableContents"/>
              <w:bidi w:val="0"/>
              <w:spacing w:before="0" w:after="283"/>
              <w:ind w:hanging="0" w:left="0" w:right="0"/>
              <w:jc w:val="left"/>
              <w:rPr/>
            </w:pPr>
            <w:r>
              <w:rPr/>
              <w:t xml:space="preserve">Pela regra de fração igual ou superior a 15 dias como mês: maio (2 dias) não conta, junho a dezembro = 7/12 → </w:t>
            </w:r>
            <w:r>
              <w:rPr>
                <w:rStyle w:val="Strong"/>
              </w:rPr>
              <w:t>R$ 770,00</w:t>
            </w:r>
          </w:p>
        </w:tc>
        <w:tc>
          <w:tcPr>
            <w:tcW w:w="3839" w:type="dxa"/>
            <w:tcBorders/>
            <w:vAlign w:val="center"/>
          </w:tcPr>
          <w:p>
            <w:pPr>
              <w:pStyle w:val="TableContents"/>
              <w:bidi w:val="0"/>
              <w:spacing w:before="0" w:after="283"/>
              <w:ind w:hanging="0" w:left="0" w:right="0"/>
              <w:jc w:val="left"/>
              <w:rPr/>
            </w:pPr>
            <w:r>
              <w:rPr/>
              <w:t>Excesso de R$ 7,10 nominal (R$ 9,24 atualizado).</w:t>
            </w:r>
          </w:p>
        </w:tc>
      </w:tr>
      <w:tr>
        <w:trPr/>
        <w:tc>
          <w:tcPr>
            <w:tcW w:w="969" w:type="dxa"/>
            <w:tcBorders/>
            <w:vAlign w:val="center"/>
          </w:tcPr>
          <w:p>
            <w:pPr>
              <w:pStyle w:val="TableContents"/>
              <w:bidi w:val="0"/>
              <w:spacing w:before="0" w:after="283"/>
              <w:ind w:hanging="0" w:left="0" w:right="0"/>
              <w:jc w:val="left"/>
              <w:rPr/>
            </w:pPr>
            <w:r>
              <w:rPr/>
              <w:t>2024</w:t>
            </w:r>
          </w:p>
        </w:tc>
        <w:tc>
          <w:tcPr>
            <w:tcW w:w="1459" w:type="dxa"/>
            <w:tcBorders/>
            <w:vAlign w:val="center"/>
          </w:tcPr>
          <w:p>
            <w:pPr>
              <w:pStyle w:val="TableContents"/>
              <w:bidi w:val="0"/>
              <w:spacing w:before="0" w:after="283"/>
              <w:ind w:hanging="0" w:left="0" w:right="0"/>
              <w:jc w:val="left"/>
              <w:rPr/>
            </w:pPr>
            <w:r>
              <w:rPr/>
              <w:t>R$ 1.412,00/mês; 13º em duas parcelas de R$ 706,00</w:t>
            </w:r>
          </w:p>
        </w:tc>
        <w:tc>
          <w:tcPr>
            <w:tcW w:w="1856" w:type="dxa"/>
            <w:tcBorders/>
            <w:vAlign w:val="center"/>
          </w:tcPr>
          <w:p>
            <w:pPr>
              <w:pStyle w:val="TableContents"/>
              <w:bidi w:val="0"/>
              <w:spacing w:before="0" w:after="283"/>
              <w:ind w:hanging="0" w:left="0" w:right="0"/>
              <w:jc w:val="left"/>
              <w:rPr/>
            </w:pPr>
            <w:r>
              <w:rPr>
                <w:rStyle w:val="Strong"/>
              </w:rPr>
              <w:t>Correto</w:t>
            </w:r>
            <w:r>
              <w:rPr/>
              <w:t xml:space="preserve"> (salário mínimo de 2024 = R$ 1.412,00)</w:t>
            </w:r>
          </w:p>
        </w:tc>
        <w:tc>
          <w:tcPr>
            <w:tcW w:w="3839" w:type="dxa"/>
            <w:tcBorders/>
            <w:vAlign w:val="center"/>
          </w:tcPr>
          <w:p>
            <w:pPr>
              <w:pStyle w:val="TableContents"/>
              <w:bidi w:val="0"/>
              <w:spacing w:before="0" w:after="283"/>
              <w:ind w:hanging="0" w:left="0" w:right="0"/>
              <w:jc w:val="left"/>
              <w:rPr/>
            </w:pPr>
            <w:r>
              <w:rPr/>
              <w:t>—</w:t>
            </w:r>
          </w:p>
        </w:tc>
      </w:tr>
      <w:tr>
        <w:trPr/>
        <w:tc>
          <w:tcPr>
            <w:tcW w:w="969" w:type="dxa"/>
            <w:tcBorders/>
            <w:vAlign w:val="center"/>
          </w:tcPr>
          <w:p>
            <w:pPr>
              <w:pStyle w:val="TableContents"/>
              <w:bidi w:val="0"/>
              <w:spacing w:before="0" w:after="283"/>
              <w:ind w:hanging="0" w:left="0" w:right="0"/>
              <w:jc w:val="left"/>
              <w:rPr/>
            </w:pPr>
            <w:r>
              <w:rPr/>
              <w:t>2025</w:t>
            </w:r>
          </w:p>
        </w:tc>
        <w:tc>
          <w:tcPr>
            <w:tcW w:w="1459" w:type="dxa"/>
            <w:tcBorders/>
            <w:vAlign w:val="center"/>
          </w:tcPr>
          <w:p>
            <w:pPr>
              <w:pStyle w:val="TableContents"/>
              <w:bidi w:val="0"/>
              <w:spacing w:before="0" w:after="283"/>
              <w:ind w:hanging="0" w:left="0" w:right="0"/>
              <w:jc w:val="left"/>
              <w:rPr/>
            </w:pPr>
            <w:r>
              <w:rPr/>
              <w:t>R$ 1.518,00/mês; 13º em duas parcelas de R$ 759,00</w:t>
            </w:r>
          </w:p>
        </w:tc>
        <w:tc>
          <w:tcPr>
            <w:tcW w:w="1856" w:type="dxa"/>
            <w:tcBorders/>
            <w:vAlign w:val="center"/>
          </w:tcPr>
          <w:p>
            <w:pPr>
              <w:pStyle w:val="TableContents"/>
              <w:bidi w:val="0"/>
              <w:spacing w:before="0" w:after="283"/>
              <w:ind w:hanging="0" w:left="0" w:right="0"/>
              <w:jc w:val="left"/>
              <w:rPr/>
            </w:pPr>
            <w:r>
              <w:rPr>
                <w:rStyle w:val="Strong"/>
              </w:rPr>
              <w:t>Correto</w:t>
            </w:r>
            <w:r>
              <w:rPr/>
              <w:t xml:space="preserve"> (salário mínimo de 2025 = R$ 1.518,00)</w:t>
            </w:r>
          </w:p>
        </w:tc>
        <w:tc>
          <w:tcPr>
            <w:tcW w:w="3839" w:type="dxa"/>
            <w:tcBorders/>
            <w:vAlign w:val="center"/>
          </w:tcPr>
          <w:p>
            <w:pPr>
              <w:pStyle w:val="TableContents"/>
              <w:bidi w:val="0"/>
              <w:spacing w:before="0" w:after="283"/>
              <w:ind w:hanging="0" w:left="0" w:right="0"/>
              <w:jc w:val="left"/>
              <w:rPr/>
            </w:pPr>
            <w:r>
              <w:rPr/>
              <w:t>—</w:t>
            </w:r>
          </w:p>
        </w:tc>
      </w:tr>
      <w:tr>
        <w:trPr/>
        <w:tc>
          <w:tcPr>
            <w:tcW w:w="969" w:type="dxa"/>
            <w:tcBorders/>
            <w:vAlign w:val="center"/>
          </w:tcPr>
          <w:p>
            <w:pPr>
              <w:pStyle w:val="TableContents"/>
              <w:bidi w:val="0"/>
              <w:spacing w:before="0" w:after="283"/>
              <w:ind w:hanging="0" w:left="0" w:right="0"/>
              <w:jc w:val="left"/>
              <w:rPr/>
            </w:pPr>
            <w:r>
              <w:rPr/>
              <w:t>01/2026 (1 a 16/01)</w:t>
            </w:r>
          </w:p>
        </w:tc>
        <w:tc>
          <w:tcPr>
            <w:tcW w:w="1459" w:type="dxa"/>
            <w:tcBorders/>
            <w:vAlign w:val="center"/>
          </w:tcPr>
          <w:p>
            <w:pPr>
              <w:pStyle w:val="TableContents"/>
              <w:bidi w:val="0"/>
              <w:spacing w:before="0" w:after="283"/>
              <w:ind w:hanging="0" w:left="0" w:right="0"/>
              <w:jc w:val="left"/>
              <w:rPr/>
            </w:pPr>
            <w:r>
              <w:rPr/>
              <w:t>R$ 836,65 (= 1.621 × 16/31) e 13º proporcional R$ 69,72 (= 836,65/12)</w:t>
            </w:r>
          </w:p>
        </w:tc>
        <w:tc>
          <w:tcPr>
            <w:tcW w:w="1856" w:type="dxa"/>
            <w:tcBorders/>
            <w:vAlign w:val="center"/>
          </w:tcPr>
          <w:p>
            <w:pPr>
              <w:pStyle w:val="TableContents"/>
              <w:bidi w:val="0"/>
              <w:spacing w:before="0" w:after="283"/>
              <w:ind w:hanging="0" w:left="0" w:right="0"/>
              <w:jc w:val="left"/>
              <w:rPr/>
            </w:pPr>
            <w:r>
              <w:rPr>
                <w:rStyle w:val="Strong"/>
              </w:rPr>
              <w:t>Indevidos no RPV</w:t>
            </w:r>
          </w:p>
        </w:tc>
        <w:tc>
          <w:tcPr>
            <w:tcW w:w="3839" w:type="dxa"/>
            <w:tcBorders/>
            <w:vAlign w:val="center"/>
          </w:tcPr>
          <w:p>
            <w:pPr>
              <w:pStyle w:val="TableContents"/>
              <w:bidi w:val="0"/>
              <w:spacing w:before="0" w:after="283"/>
              <w:ind w:hanging="0" w:left="0" w:right="0"/>
              <w:jc w:val="left"/>
              <w:rPr/>
            </w:pPr>
            <w:r>
              <w:rPr>
                <w:rStyle w:val="Strong"/>
              </w:rPr>
              <w:t>Sobreposição:</w:t>
            </w:r>
            <w:r>
              <w:rPr/>
              <w:t xml:space="preserve"> a DIP administrativa é </w:t>
            </w:r>
            <w:r>
              <w:rPr>
                <w:rStyle w:val="Strong"/>
              </w:rPr>
              <w:t>01/01/2026</w:t>
            </w:r>
            <w:r>
              <w:rPr/>
              <w:t xml:space="preserve"> (ID 94975889 págs. 1, 2 e 4; ID 94975890). O INSS paga administrativamente a partir de 01/01/2026, e o 13º/2026 será pago na via administrativa. O termo final judicial correto é </w:t>
            </w:r>
            <w:r>
              <w:rPr>
                <w:rStyle w:val="Strong"/>
              </w:rPr>
              <w:t>31/12/2025</w:t>
            </w:r>
            <w:r>
              <w:rPr/>
              <w:t>, e não 16/01/2026 (data da sentença).</w:t>
            </w:r>
          </w:p>
        </w:tc>
      </w:tr>
      <w:tr>
        <w:trPr/>
        <w:tc>
          <w:tcPr>
            <w:tcW w:w="969" w:type="dxa"/>
            <w:tcBorders/>
            <w:vAlign w:val="center"/>
          </w:tcPr>
          <w:p>
            <w:pPr>
              <w:pStyle w:val="TableContents"/>
              <w:bidi w:val="0"/>
              <w:spacing w:before="0" w:after="283"/>
              <w:ind w:hanging="0" w:left="0" w:right="0"/>
              <w:jc w:val="left"/>
              <w:rPr/>
            </w:pPr>
            <w:r>
              <w:rPr/>
              <w:t>Total nominal</w:t>
            </w:r>
          </w:p>
        </w:tc>
        <w:tc>
          <w:tcPr>
            <w:tcW w:w="1459" w:type="dxa"/>
            <w:tcBorders/>
            <w:vAlign w:val="center"/>
          </w:tcPr>
          <w:p>
            <w:pPr>
              <w:pStyle w:val="TableContents"/>
              <w:bidi w:val="0"/>
              <w:spacing w:before="0" w:after="283"/>
              <w:ind w:hanging="0" w:left="0" w:right="0"/>
              <w:jc w:val="left"/>
              <w:rPr/>
            </w:pPr>
            <w:r>
              <w:rPr/>
              <w:t>R$ 49.098,63</w:t>
            </w:r>
          </w:p>
        </w:tc>
        <w:tc>
          <w:tcPr>
            <w:tcW w:w="1856" w:type="dxa"/>
            <w:tcBorders/>
            <w:vAlign w:val="center"/>
          </w:tcPr>
          <w:p>
            <w:pPr>
              <w:pStyle w:val="TableContents"/>
              <w:bidi w:val="0"/>
              <w:spacing w:before="0" w:after="283"/>
              <w:ind w:hanging="0" w:left="0" w:right="0"/>
              <w:jc w:val="left"/>
              <w:rPr/>
            </w:pPr>
            <w:r>
              <w:rPr/>
              <w:t xml:space="preserve">Conferido (soma exata): R$ 49.098,63; até 12/2025: </w:t>
            </w:r>
            <w:r>
              <w:rPr>
                <w:rStyle w:val="Strong"/>
              </w:rPr>
              <w:t>R$ 48.192,26</w:t>
            </w:r>
          </w:p>
        </w:tc>
        <w:tc>
          <w:tcPr>
            <w:tcW w:w="3839" w:type="dxa"/>
            <w:tcBorders/>
            <w:vAlign w:val="center"/>
          </w:tcPr>
          <w:p>
            <w:pPr>
              <w:pStyle w:val="TableContents"/>
              <w:bidi w:val="0"/>
              <w:spacing w:before="0" w:after="283"/>
              <w:ind w:hanging="0" w:left="0" w:right="0"/>
              <w:jc w:val="left"/>
              <w:rPr/>
            </w:pPr>
            <w:r>
              <w:rPr/>
              <w:t>—</w:t>
            </w:r>
          </w:p>
        </w:tc>
      </w:tr>
      <w:tr>
        <w:trPr/>
        <w:tc>
          <w:tcPr>
            <w:tcW w:w="969" w:type="dxa"/>
            <w:tcBorders/>
            <w:vAlign w:val="center"/>
          </w:tcPr>
          <w:p>
            <w:pPr>
              <w:pStyle w:val="TableContents"/>
              <w:bidi w:val="0"/>
              <w:spacing w:before="0" w:after="283"/>
              <w:ind w:hanging="0" w:left="0" w:right="0"/>
              <w:jc w:val="left"/>
              <w:rPr/>
            </w:pPr>
            <w:r>
              <w:rPr/>
              <w:t>Correção SELIC</w:t>
            </w:r>
          </w:p>
        </w:tc>
        <w:tc>
          <w:tcPr>
            <w:tcW w:w="1459" w:type="dxa"/>
            <w:tcBorders/>
            <w:vAlign w:val="center"/>
          </w:tcPr>
          <w:p>
            <w:pPr>
              <w:pStyle w:val="TableContents"/>
              <w:bidi w:val="0"/>
              <w:spacing w:before="0" w:after="283"/>
              <w:ind w:hanging="0" w:left="0" w:right="0"/>
              <w:jc w:val="left"/>
              <w:rPr/>
            </w:pPr>
            <w:r>
              <w:rPr/>
              <w:t>R$ 9.347,00; índices de 1,354 (05/2023) a 1,0337 (01/2026)</w:t>
            </w:r>
          </w:p>
        </w:tc>
        <w:tc>
          <w:tcPr>
            <w:tcW w:w="1856" w:type="dxa"/>
            <w:tcBorders/>
            <w:vAlign w:val="center"/>
          </w:tcPr>
          <w:p>
            <w:pPr>
              <w:pStyle w:val="TableContents"/>
              <w:bidi w:val="0"/>
              <w:spacing w:before="0" w:after="283"/>
              <w:ind w:hanging="0" w:left="0" w:right="0"/>
              <w:jc w:val="left"/>
              <w:rPr/>
            </w:pPr>
            <w:r>
              <w:rPr/>
              <w:t xml:space="preserve">Soma aritmética conferida. O "Índice Mês" de cada linha inclui a SELIC do </w:t>
            </w:r>
            <w:r>
              <w:rPr>
                <w:rStyle w:val="Strong"/>
              </w:rPr>
              <w:t>próprio mês da competência</w:t>
            </w:r>
            <w:r>
              <w:rPr/>
              <w:t xml:space="preserve"> (ex.: 05/2023 → 1,12%; 1,354 − 1,3428 = 0,0112)</w:t>
            </w:r>
          </w:p>
        </w:tc>
        <w:tc>
          <w:tcPr>
            <w:tcW w:w="3839" w:type="dxa"/>
            <w:tcBorders/>
            <w:vAlign w:val="center"/>
          </w:tcPr>
          <w:p>
            <w:pPr>
              <w:pStyle w:val="TableContents"/>
              <w:bidi w:val="0"/>
              <w:spacing w:before="0" w:after="283"/>
              <w:ind w:hanging="0" w:left="0" w:right="0"/>
              <w:jc w:val="left"/>
              <w:rPr/>
            </w:pPr>
            <w:r>
              <w:rPr/>
              <w:t>[ANÁLISE] A parcela de cada competência vence no mês seguinte, de modo que a inclusão da SELIC do próprio mês tende a superestimar cerca de 1 ponto percentual por parcela. As taxas mensais de 2023 a 2025 coincidem com as divulgadas; as de 2026 e o critério de acumulação (soma simples, mais 1% no mês do pagamento, conforme o Manual da JF) devem ser conferidos pela contadoria [VERIFICAR].</w:t>
            </w:r>
          </w:p>
        </w:tc>
      </w:tr>
      <w:tr>
        <w:trPr/>
        <w:tc>
          <w:tcPr>
            <w:tcW w:w="969" w:type="dxa"/>
            <w:tcBorders/>
            <w:vAlign w:val="center"/>
          </w:tcPr>
          <w:p>
            <w:pPr>
              <w:pStyle w:val="TableContents"/>
              <w:bidi w:val="0"/>
              <w:spacing w:before="0" w:after="283"/>
              <w:ind w:hanging="0" w:left="0" w:right="0"/>
              <w:jc w:val="left"/>
              <w:rPr/>
            </w:pPr>
            <w:r>
              <w:rPr/>
              <w:t>Total atualizado</w:t>
            </w:r>
          </w:p>
        </w:tc>
        <w:tc>
          <w:tcPr>
            <w:tcW w:w="1459" w:type="dxa"/>
            <w:tcBorders/>
            <w:vAlign w:val="center"/>
          </w:tcPr>
          <w:p>
            <w:pPr>
              <w:pStyle w:val="TableContents"/>
              <w:bidi w:val="0"/>
              <w:spacing w:before="0" w:after="283"/>
              <w:ind w:hanging="0" w:left="0" w:right="0"/>
              <w:jc w:val="left"/>
              <w:rPr/>
            </w:pPr>
            <w:r>
              <w:rPr/>
              <w:t>R$ 58.445,63</w:t>
            </w:r>
          </w:p>
        </w:tc>
        <w:tc>
          <w:tcPr>
            <w:tcW w:w="1856" w:type="dxa"/>
            <w:tcBorders/>
            <w:vAlign w:val="center"/>
          </w:tcPr>
          <w:p>
            <w:pPr>
              <w:pStyle w:val="TableContents"/>
              <w:bidi w:val="0"/>
              <w:spacing w:before="0" w:after="283"/>
              <w:ind w:hanging="0" w:left="0" w:right="0"/>
              <w:jc w:val="left"/>
              <w:rPr/>
            </w:pPr>
            <w:r>
              <w:rPr/>
              <w:t xml:space="preserve">Conferido. Excluída a sobreposição (01/2026 + 13º/2026 = </w:t>
            </w:r>
            <w:r>
              <w:rPr>
                <w:rStyle w:val="Strong"/>
              </w:rPr>
              <w:t>R$ 936,92</w:t>
            </w:r>
            <w:r>
              <w:rPr/>
              <w:t xml:space="preserve">, o "Exercício Corrente" da própria planilha): </w:t>
            </w:r>
            <w:r>
              <w:rPr>
                <w:rStyle w:val="Strong"/>
              </w:rPr>
              <w:t>R$ 57.508,71</w:t>
            </w:r>
          </w:p>
        </w:tc>
        <w:tc>
          <w:tcPr>
            <w:tcW w:w="3839" w:type="dxa"/>
            <w:tcBorders/>
            <w:vAlign w:val="center"/>
          </w:tcPr>
          <w:p>
            <w:pPr>
              <w:pStyle w:val="TableContents"/>
              <w:bidi w:val="0"/>
              <w:spacing w:before="0" w:after="283"/>
              <w:ind w:hanging="0" w:left="0" w:right="0"/>
              <w:jc w:val="left"/>
              <w:rPr/>
            </w:pPr>
            <w:r>
              <w:rPr/>
              <w:t>—</w:t>
            </w:r>
          </w:p>
        </w:tc>
      </w:tr>
      <w:tr>
        <w:trPr/>
        <w:tc>
          <w:tcPr>
            <w:tcW w:w="969" w:type="dxa"/>
            <w:tcBorders/>
            <w:vAlign w:val="center"/>
          </w:tcPr>
          <w:p>
            <w:pPr>
              <w:pStyle w:val="TableContents"/>
              <w:bidi w:val="0"/>
              <w:spacing w:before="0" w:after="283"/>
              <w:ind w:hanging="0" w:left="0" w:right="0"/>
              <w:jc w:val="left"/>
              <w:rPr/>
            </w:pPr>
            <w:r>
              <w:rPr/>
              <w:t>Honorários</w:t>
            </w:r>
          </w:p>
        </w:tc>
        <w:tc>
          <w:tcPr>
            <w:tcW w:w="1459" w:type="dxa"/>
            <w:tcBorders/>
            <w:vAlign w:val="center"/>
          </w:tcPr>
          <w:p>
            <w:pPr>
              <w:pStyle w:val="TableContents"/>
              <w:bidi w:val="0"/>
              <w:spacing w:before="0" w:after="283"/>
              <w:ind w:hanging="0" w:left="0" w:right="0"/>
              <w:jc w:val="left"/>
              <w:rPr/>
            </w:pPr>
            <w:r>
              <w:rPr/>
              <w:t>R$ 5.750,92 ("10% até 16/01/2026")</w:t>
            </w:r>
          </w:p>
        </w:tc>
        <w:tc>
          <w:tcPr>
            <w:tcW w:w="1856" w:type="dxa"/>
            <w:tcBorders/>
            <w:vAlign w:val="center"/>
          </w:tcPr>
          <w:p>
            <w:pPr>
              <w:pStyle w:val="TableContents"/>
              <w:bidi w:val="0"/>
              <w:spacing w:before="0" w:after="283"/>
              <w:ind w:hanging="0" w:left="0" w:right="0"/>
              <w:jc w:val="left"/>
              <w:rPr/>
            </w:pPr>
            <w:r>
              <w:rPr/>
              <w:t xml:space="preserve">10% × R$ 57.508,71 = </w:t>
            </w:r>
            <w:r>
              <w:rPr>
                <w:rStyle w:val="Strong"/>
              </w:rPr>
              <w:t>R$ 5.750,87</w:t>
            </w:r>
            <w:r>
              <w:rPr/>
              <w:t xml:space="preserve"> (diferença de R$ 0,05, arredondamento)</w:t>
            </w:r>
          </w:p>
        </w:tc>
        <w:tc>
          <w:tcPr>
            <w:tcW w:w="3839" w:type="dxa"/>
            <w:tcBorders/>
            <w:vAlign w:val="center"/>
          </w:tcPr>
          <w:p>
            <w:pPr>
              <w:pStyle w:val="TableContents"/>
              <w:bidi w:val="0"/>
              <w:spacing w:before="0" w:after="283"/>
              <w:ind w:hanging="0" w:left="0" w:right="0"/>
              <w:jc w:val="left"/>
              <w:rPr/>
            </w:pPr>
            <w:r>
              <w:rPr/>
              <w:t>Base correta pela Súmula 111/STJ e pela sentença (item D): vencidas até 16/01/2026. As parcelas vencidas até a sentença coincidem com as competências até 12/2025, porque a de 01/2026 só vence em 02/2026 e é paga administrativamente.</w:t>
            </w:r>
          </w:p>
        </w:tc>
      </w:tr>
      <w:tr>
        <w:trPr/>
        <w:tc>
          <w:tcPr>
            <w:tcW w:w="969" w:type="dxa"/>
            <w:tcBorders/>
            <w:vAlign w:val="center"/>
          </w:tcPr>
          <w:p>
            <w:pPr>
              <w:pStyle w:val="TableContents"/>
              <w:bidi w:val="0"/>
              <w:spacing w:before="0" w:after="283"/>
              <w:ind w:hanging="0" w:left="0" w:right="0"/>
              <w:jc w:val="left"/>
              <w:rPr/>
            </w:pPr>
            <w:r>
              <w:rPr/>
              <w:t>Total</w:t>
            </w:r>
          </w:p>
        </w:tc>
        <w:tc>
          <w:tcPr>
            <w:tcW w:w="1459" w:type="dxa"/>
            <w:tcBorders/>
            <w:vAlign w:val="center"/>
          </w:tcPr>
          <w:p>
            <w:pPr>
              <w:pStyle w:val="TableContents"/>
              <w:bidi w:val="0"/>
              <w:spacing w:before="0" w:after="283"/>
              <w:ind w:hanging="0" w:left="0" w:right="0"/>
              <w:jc w:val="left"/>
              <w:rPr/>
            </w:pPr>
            <w:r>
              <w:rPr/>
              <w:t>R$ 64.196,55</w:t>
            </w:r>
          </w:p>
        </w:tc>
        <w:tc>
          <w:tcPr>
            <w:tcW w:w="1856" w:type="dxa"/>
            <w:tcBorders/>
            <w:vAlign w:val="center"/>
          </w:tcPr>
          <w:p>
            <w:pPr>
              <w:pStyle w:val="TableContents"/>
              <w:bidi w:val="0"/>
              <w:spacing w:before="0" w:after="283"/>
              <w:ind w:hanging="0" w:left="0" w:right="0"/>
              <w:jc w:val="left"/>
              <w:rPr/>
            </w:pPr>
            <w:r>
              <w:rPr>
                <w:rStyle w:val="Strong"/>
              </w:rPr>
              <w:t>R$ 63.259,58</w:t>
            </w:r>
            <w:r>
              <w:rPr/>
              <w:t xml:space="preserve"> (57.508,71 + 5.750,87), só com a exclusão da sobreposição</w:t>
            </w:r>
          </w:p>
        </w:tc>
        <w:tc>
          <w:tcPr>
            <w:tcW w:w="3839" w:type="dxa"/>
            <w:tcBorders/>
            <w:vAlign w:val="center"/>
          </w:tcPr>
          <w:p>
            <w:pPr>
              <w:pStyle w:val="TableContents"/>
              <w:bidi w:val="0"/>
              <w:spacing w:before="0" w:after="283"/>
              <w:ind w:hanging="0" w:left="0" w:right="0"/>
              <w:jc w:val="left"/>
              <w:rPr/>
            </w:pPr>
            <w:r>
              <w:rPr/>
              <w:t xml:space="preserve">Com os ajustes de 05/2023 e do 13º/2023 (−R$ 5,39 no principal): R$ 57.503,32 + R$ 5.750,33 = </w:t>
            </w:r>
            <w:r>
              <w:rPr>
                <w:rStyle w:val="Strong"/>
              </w:rPr>
              <w:t>R$ 63.253,65</w:t>
            </w:r>
            <w:r>
              <w:rPr/>
              <w:t>.</w:t>
            </w:r>
          </w:p>
        </w:tc>
      </w:tr>
      <w:tr>
        <w:trPr/>
        <w:tc>
          <w:tcPr>
            <w:tcW w:w="969" w:type="dxa"/>
            <w:tcBorders/>
            <w:vAlign w:val="center"/>
          </w:tcPr>
          <w:p>
            <w:pPr>
              <w:pStyle w:val="TableContents"/>
              <w:bidi w:val="0"/>
              <w:spacing w:before="0" w:after="283"/>
              <w:ind w:hanging="0" w:left="0" w:right="0"/>
              <w:jc w:val="left"/>
              <w:rPr/>
            </w:pPr>
            <w:r>
              <w:rPr/>
              <w:t>Meses (RRA)</w:t>
            </w:r>
          </w:p>
        </w:tc>
        <w:tc>
          <w:tcPr>
            <w:tcW w:w="1459" w:type="dxa"/>
            <w:tcBorders/>
            <w:vAlign w:val="center"/>
          </w:tcPr>
          <w:p>
            <w:pPr>
              <w:pStyle w:val="TableContents"/>
              <w:bidi w:val="0"/>
              <w:spacing w:before="0" w:after="283"/>
              <w:ind w:hanging="0" w:left="0" w:right="0"/>
              <w:jc w:val="left"/>
              <w:rPr/>
            </w:pPr>
            <w:r>
              <w:rPr/>
              <w:t>"36 meses"; exercícios anteriores 35, corrente 1</w:t>
            </w:r>
          </w:p>
        </w:tc>
        <w:tc>
          <w:tcPr>
            <w:tcW w:w="1856" w:type="dxa"/>
            <w:tcBorders/>
            <w:vAlign w:val="center"/>
          </w:tcPr>
          <w:p>
            <w:pPr>
              <w:pStyle w:val="TableContents"/>
              <w:bidi w:val="0"/>
              <w:spacing w:before="0" w:after="283"/>
              <w:ind w:hanging="0" w:left="0" w:right="0"/>
              <w:jc w:val="left"/>
              <w:rPr/>
            </w:pPr>
            <w:r>
              <w:rPr/>
              <w:t>Após a correção: só exercícios anteriores (2023-2025); exercício corrente: 0</w:t>
            </w:r>
          </w:p>
        </w:tc>
        <w:tc>
          <w:tcPr>
            <w:tcW w:w="3839" w:type="dxa"/>
            <w:tcBorders/>
            <w:vAlign w:val="center"/>
          </w:tcPr>
          <w:p>
            <w:pPr>
              <w:pStyle w:val="TableContents"/>
              <w:bidi w:val="0"/>
              <w:spacing w:before="0" w:after="283"/>
              <w:jc w:val="left"/>
              <w:rPr/>
            </w:pPr>
            <w:r>
              <w:rPr/>
              <w:t>Relevante para o campo de rendimentos recebidos acumuladamente (IR) na requisição.</w:t>
            </w:r>
          </w:p>
        </w:tc>
      </w:tr>
    </w:tbl>
    <w:p>
      <w:pPr>
        <w:pStyle w:val="BodyText"/>
        <w:bidi w:val="0"/>
        <w:jc w:val="left"/>
        <w:rPr/>
      </w:pPr>
      <w:r>
        <w:rPr>
          <w:rStyle w:val="Strong"/>
        </w:rPr>
        <w:t>Memória das contas (feita por esta assessoria):</w:t>
      </w:r>
      <w:r>
        <w:rPr/>
        <w:t xml:space="preserve"> - Nominal: 2023 = 85,16 + 7 × 1.320 + 777,10 = 10.102,26; 2024 = 13 × 1.412 = 18.356,00; 2025 = 13 × 1.518 = 19.734,00; 2026 = 836,65 + 69,72 = 906,37. Total = </w:t>
      </w:r>
      <w:r>
        <w:rPr>
          <w:rStyle w:val="Strong"/>
        </w:rPr>
        <w:t>49.098,63</w:t>
      </w:r>
      <w:r>
        <w:rPr/>
        <w:t xml:space="preserve"> (confere). - Atualizado: soma das linhas = 58.445,63 (confere); menos 864,85 + 72,07 = 936,92 → </w:t>
      </w:r>
      <w:r>
        <w:rPr>
          <w:rStyle w:val="Strong"/>
        </w:rPr>
        <w:t>57.508,71</w:t>
      </w:r>
      <w:r>
        <w:rPr/>
        <w:t xml:space="preserve">. - Honorários: 57.508,71 × 10% = </w:t>
      </w:r>
      <w:r>
        <w:rPr>
          <w:rStyle w:val="Strong"/>
        </w:rPr>
        <w:t>5.750,87</w:t>
      </w:r>
      <w:r>
        <w:rPr/>
        <w:t xml:space="preserve">. Total corrigido: </w:t>
      </w:r>
      <w:r>
        <w:rPr>
          <w:rStyle w:val="Strong"/>
        </w:rPr>
        <w:t>63.259,58</w:t>
      </w:r>
      <w:r>
        <w:rPr/>
        <w:t>.</w:t>
      </w:r>
    </w:p>
    <w:p>
      <w:pPr>
        <w:pStyle w:val="BodyText"/>
        <w:bidi w:val="0"/>
        <w:jc w:val="left"/>
        <w:rPr/>
      </w:pPr>
      <w:r>
        <w:rPr>
          <w:rStyle w:val="Strong"/>
        </w:rPr>
        <w:t>Correção e juros versus a sentença:</w:t>
      </w:r>
      <w:r>
        <w:rPr/>
        <w:t xml:space="preserve"> a planilha aplicou a SELIC única desde cada competência, sem juros autônomos, o que é compatível com o item B (art. 3º da EC 113/2021). </w:t>
      </w:r>
      <w:r>
        <w:rPr>
          <w:rStyle w:val="Strong"/>
        </w:rPr>
        <w:t>EC 136/2025</w:t>
      </w:r>
      <w:r>
        <w:rPr/>
        <w:t xml:space="preserve"> [VERIFICAR o texto]: até onde se pôde apurar, a emenda alterou o regime de atualização dos </w:t>
      </w:r>
      <w:r>
        <w:rPr>
          <w:rStyle w:val="Strong"/>
        </w:rPr>
        <w:t>requisitórios</w:t>
      </w:r>
      <w:r>
        <w:rPr/>
        <w:t xml:space="preserve"> (art. 100 da CF, IPCA mais juros simples de 2% a.a., limitados à SELIC). Isso afeta a atualização </w:t>
      </w:r>
      <w:r>
        <w:rPr>
          <w:rStyle w:val="Strong"/>
        </w:rPr>
        <w:t>após a expedição</w:t>
      </w:r>
      <w:r>
        <w:rPr/>
        <w:t xml:space="preserve"> da RPV, feita pelo Tribunal, e não o cálculo de liquidação até a data da conta. A sentença não mencionou a EC 136/2025 e não há debate nos autos.</w:t>
      </w:r>
    </w:p>
    <w:p>
      <w:pPr>
        <w:pStyle w:val="BodyText"/>
        <w:bidi w:val="0"/>
        <w:jc w:val="left"/>
        <w:rPr/>
      </w:pPr>
      <w:r>
        <w:rPr>
          <w:rStyle w:val="Strong"/>
        </w:rPr>
        <w:t>Limite da RPV:</w:t>
      </w:r>
      <w:r>
        <w:rPr/>
        <w:t xml:space="preserve"> 60 salários mínimos em 2026 = 60 × R$ 1.621,00 = </w:t>
      </w:r>
      <w:r>
        <w:rPr>
          <w:rStyle w:val="Strong"/>
        </w:rPr>
        <w:t>R$ 97.260,00</w:t>
      </w:r>
      <w:r>
        <w:rPr/>
        <w:t xml:space="preserve"> (o salário mínimo de 2026 de R$ 1.621,00 está implícito na própria planilha, 836,65 = 1.621 × 16/31 [VERIFICAR o decreto]). O principal (R$ 57.508,71) e os honorários (R$ 5.750,87) ficam </w:t>
      </w:r>
      <w:r>
        <w:rPr>
          <w:rStyle w:val="Strong"/>
        </w:rPr>
        <w:t>abaixo do limite</w:t>
      </w:r>
      <w:r>
        <w:rPr/>
        <w:t>: são duas RPVs, a do autor e a da advogada. Os honorários sucumbenciais podem ser requisitados de forma autônoma, sem fracionamento vedado (Súmula Vinculante 47 [VERIFICAR a pertinência]). A renúncia da inicial ao excedente da "alçada do Juizado" (item "e") é inócua aqui, porque o valor está abaixo do limite.</w:t>
      </w:r>
    </w:p>
    <w:p>
      <w:pPr>
        <w:pStyle w:val="Heading5"/>
        <w:bidi w:val="0"/>
        <w:jc w:val="left"/>
        <w:rPr/>
      </w:pPr>
      <w:r>
        <w:rPr/>
        <w:t>(c) Implantação pelo INSS e multa</w:t>
      </w:r>
    </w:p>
    <w:p>
      <w:pPr>
        <w:pStyle w:val="BodyText"/>
        <w:bidi w:val="0"/>
        <w:jc w:val="left"/>
        <w:rPr/>
      </w:pPr>
      <w:r>
        <w:rPr>
          <w:rStyle w:val="Strong"/>
        </w:rPr>
        <w:t>FATO:</w:t>
      </w:r>
      <w:r>
        <w:rPr/>
        <w:t xml:space="preserve"> - </w:t>
      </w:r>
      <w:r>
        <w:rPr>
          <w:rStyle w:val="Strong"/>
        </w:rPr>
        <w:t>NB 730.151.720-4</w:t>
      </w:r>
      <w:r>
        <w:rPr/>
        <w:t xml:space="preserve">, espécie 32, segurado especial, "Tratamento: 80 - SALARIO MINIMO - RURAL"; - </w:t>
      </w:r>
      <w:r>
        <w:rPr>
          <w:rStyle w:val="Strong"/>
        </w:rPr>
        <w:t>DIB 30/05/2023; DIP 01/01/2026; DER/DAT/DRD 17/04/2026; DDB 19/04/2026; RMI R$ 1.320,00</w:t>
      </w:r>
      <w:r>
        <w:rPr/>
        <w:t xml:space="preserve">; - despacho "4 - CONCESSAO DECORRENTE DE ACAO JUDICIAL"; telas de 20/04/2026 (ID 94975889 págs. 3-4); - comunicação da CEAB-DJ (ID 94975889 pág. 1; ID 94975890) e juntada aos autos em </w:t>
      </w:r>
      <w:r>
        <w:rPr>
          <w:rStyle w:val="Strong"/>
        </w:rPr>
        <w:t>24/04/2026</w:t>
      </w:r>
      <w:r>
        <w:rPr/>
        <w:t xml:space="preserve">; - no INFBEN constam "MR. Paga: R$ 0,00" e "APR: R$ 0,00". </w:t>
      </w:r>
      <w:r>
        <w:rPr>
          <w:rStyle w:val="Strong"/>
        </w:rPr>
        <w:t>Não há prova nos autos do pagamento administrativo das competências desde 01/2026</w:t>
      </w:r>
      <w:r>
        <w:rPr/>
        <w:t xml:space="preserve"> ("complemento positivo").</w:t>
      </w:r>
    </w:p>
    <w:p>
      <w:pPr>
        <w:pStyle w:val="BodyText"/>
        <w:bidi w:val="0"/>
        <w:jc w:val="left"/>
        <w:rPr/>
      </w:pPr>
      <w:r>
        <w:rPr>
          <w:rStyle w:val="Strong"/>
        </w:rPr>
        <w:t>Prazo da sentença:</w:t>
      </w:r>
      <w:r>
        <w:rPr/>
        <w:t xml:space="preserve"> 30 dias "da ciência desta sentença" (item C). A intimação eletrônica do INSS foi expedida em </w:t>
      </w:r>
      <w:r>
        <w:rPr>
          <w:rStyle w:val="Strong"/>
        </w:rPr>
        <w:t>21/01/2026</w:t>
      </w:r>
      <w:r>
        <w:rPr/>
        <w:t xml:space="preserve"> (ID 89189189), e </w:t>
      </w:r>
      <w:r>
        <w:rPr>
          <w:rStyle w:val="Strong"/>
        </w:rPr>
        <w:t>a data da ciência não consta dos autos</w:t>
      </w:r>
      <w:r>
        <w:rPr/>
        <w:t>. O comunicado Sapiens registra "Data Inicio Prazo: 06/02/2026 ... Data Fim Prazo: 26/02/2026" (prazo interno da AGU, ID 94975890).</w:t>
      </w:r>
    </w:p>
    <w:p>
      <w:pPr>
        <w:pStyle w:val="BodyText"/>
        <w:bidi w:val="0"/>
        <w:jc w:val="left"/>
        <w:rPr/>
      </w:pPr>
      <w:r>
        <w:rPr>
          <w:rStyle w:val="Strong"/>
        </w:rPr>
        <w:t>Cálculo do atraso [ANÁLISE]</w:t>
      </w:r>
      <w:r>
        <w:rPr/>
        <w:t>, considerando a implantação na DDB de 19/04/2026:</w:t>
      </w:r>
    </w:p>
    <w:tbl>
      <w:tblPr>
        <w:tblW w:w="8123" w:type="dxa"/>
        <w:jc w:val="left"/>
        <w:tblInd w:w="0" w:type="dxa"/>
        <w:tblLayout w:type="fixed"/>
        <w:tblCellMar>
          <w:top w:w="28" w:type="dxa"/>
          <w:left w:w="28" w:type="dxa"/>
          <w:bottom w:w="28" w:type="dxa"/>
          <w:right w:w="28" w:type="dxa"/>
        </w:tblCellMar>
      </w:tblPr>
      <w:tblGrid>
        <w:gridCol w:w="3309"/>
        <w:gridCol w:w="1580"/>
        <w:gridCol w:w="1171"/>
        <w:gridCol w:w="1393"/>
        <w:gridCol w:w="670"/>
      </w:tblGrid>
      <w:tr>
        <w:trPr>
          <w:tblHeader w:val="true"/>
        </w:trPr>
        <w:tc>
          <w:tcPr>
            <w:tcW w:w="3309" w:type="dxa"/>
            <w:tcBorders/>
            <w:vAlign w:val="center"/>
          </w:tcPr>
          <w:p>
            <w:pPr>
              <w:pStyle w:val="TableHeading"/>
              <w:bidi w:val="0"/>
              <w:spacing w:before="0" w:after="283"/>
              <w:ind w:hanging="0" w:left="0" w:right="0"/>
              <w:jc w:val="left"/>
              <w:rPr/>
            </w:pPr>
            <w:r>
              <w:rPr/>
              <w:t>Hipótese de ciência</w:t>
            </w:r>
          </w:p>
        </w:tc>
        <w:tc>
          <w:tcPr>
            <w:tcW w:w="1580" w:type="dxa"/>
            <w:tcBorders/>
            <w:vAlign w:val="center"/>
          </w:tcPr>
          <w:p>
            <w:pPr>
              <w:pStyle w:val="TableHeading"/>
              <w:bidi w:val="0"/>
              <w:spacing w:before="0" w:after="283"/>
              <w:ind w:hanging="0" w:left="0" w:right="0"/>
              <w:jc w:val="left"/>
              <w:rPr/>
            </w:pPr>
            <w:r>
              <w:rPr/>
              <w:t>Fim do prazo (30 dias corridos)</w:t>
            </w:r>
          </w:p>
        </w:tc>
        <w:tc>
          <w:tcPr>
            <w:tcW w:w="1171" w:type="dxa"/>
            <w:tcBorders/>
            <w:vAlign w:val="center"/>
          </w:tcPr>
          <w:p>
            <w:pPr>
              <w:pStyle w:val="TableHeading"/>
              <w:bidi w:val="0"/>
              <w:spacing w:before="0" w:after="283"/>
              <w:ind w:hanging="0" w:left="0" w:right="0"/>
              <w:jc w:val="left"/>
              <w:rPr/>
            </w:pPr>
            <w:r>
              <w:rPr/>
              <w:t>Atraso até 19/04/2026</w:t>
            </w:r>
          </w:p>
        </w:tc>
        <w:tc>
          <w:tcPr>
            <w:tcW w:w="1393" w:type="dxa"/>
            <w:tcBorders/>
            <w:vAlign w:val="center"/>
          </w:tcPr>
          <w:p>
            <w:pPr>
              <w:pStyle w:val="TableHeading"/>
              <w:bidi w:val="0"/>
              <w:spacing w:before="0" w:after="283"/>
              <w:ind w:hanging="0" w:left="0" w:right="0"/>
              <w:jc w:val="left"/>
              <w:rPr/>
            </w:pPr>
            <w:r>
              <w:rPr/>
              <w:t>Fim do prazo (30 dias úteis*)</w:t>
            </w:r>
          </w:p>
        </w:tc>
        <w:tc>
          <w:tcPr>
            <w:tcW w:w="670" w:type="dxa"/>
            <w:tcBorders/>
            <w:vAlign w:val="center"/>
          </w:tcPr>
          <w:p>
            <w:pPr>
              <w:pStyle w:val="TableHeading"/>
              <w:bidi w:val="0"/>
              <w:spacing w:before="0" w:after="283"/>
              <w:ind w:hanging="0" w:left="0" w:right="0"/>
              <w:jc w:val="left"/>
              <w:rPr/>
            </w:pPr>
            <w:r>
              <w:rPr/>
              <w:t>Atraso</w:t>
            </w:r>
          </w:p>
        </w:tc>
      </w:tr>
      <w:tr>
        <w:trPr/>
        <w:tc>
          <w:tcPr>
            <w:tcW w:w="3309" w:type="dxa"/>
            <w:tcBorders/>
            <w:vAlign w:val="center"/>
          </w:tcPr>
          <w:p>
            <w:pPr>
              <w:pStyle w:val="TableContents"/>
              <w:bidi w:val="0"/>
              <w:spacing w:before="0" w:after="283"/>
              <w:ind w:hanging="0" w:left="0" w:right="0"/>
              <w:jc w:val="left"/>
              <w:rPr/>
            </w:pPr>
            <w:r>
              <w:rPr/>
              <w:t>Ciência tácita: 31/01/2026 (10 dias após 21/01, art. 5º, § 3º, da Lei 11.419/2006)</w:t>
            </w:r>
          </w:p>
        </w:tc>
        <w:tc>
          <w:tcPr>
            <w:tcW w:w="1580" w:type="dxa"/>
            <w:tcBorders/>
            <w:vAlign w:val="center"/>
          </w:tcPr>
          <w:p>
            <w:pPr>
              <w:pStyle w:val="TableContents"/>
              <w:bidi w:val="0"/>
              <w:spacing w:before="0" w:after="283"/>
              <w:ind w:hanging="0" w:left="0" w:right="0"/>
              <w:jc w:val="left"/>
              <w:rPr/>
            </w:pPr>
            <w:r>
              <w:rPr/>
              <w:t>02/03/2026</w:t>
            </w:r>
          </w:p>
        </w:tc>
        <w:tc>
          <w:tcPr>
            <w:tcW w:w="1171" w:type="dxa"/>
            <w:tcBorders/>
            <w:vAlign w:val="center"/>
          </w:tcPr>
          <w:p>
            <w:pPr>
              <w:pStyle w:val="TableContents"/>
              <w:bidi w:val="0"/>
              <w:spacing w:before="0" w:after="283"/>
              <w:ind w:hanging="0" w:left="0" w:right="0"/>
              <w:jc w:val="left"/>
              <w:rPr/>
            </w:pPr>
            <w:r>
              <w:rPr>
                <w:rStyle w:val="Strong"/>
              </w:rPr>
              <w:t>48 dias</w:t>
            </w:r>
          </w:p>
        </w:tc>
        <w:tc>
          <w:tcPr>
            <w:tcW w:w="1393" w:type="dxa"/>
            <w:tcBorders/>
            <w:vAlign w:val="center"/>
          </w:tcPr>
          <w:p>
            <w:pPr>
              <w:pStyle w:val="TableContents"/>
              <w:bidi w:val="0"/>
              <w:spacing w:before="0" w:after="283"/>
              <w:ind w:hanging="0" w:left="0" w:right="0"/>
              <w:jc w:val="left"/>
              <w:rPr/>
            </w:pPr>
            <w:r>
              <w:rPr/>
              <w:t>17/03/2026</w:t>
            </w:r>
          </w:p>
        </w:tc>
        <w:tc>
          <w:tcPr>
            <w:tcW w:w="670" w:type="dxa"/>
            <w:tcBorders/>
            <w:vAlign w:val="center"/>
          </w:tcPr>
          <w:p>
            <w:pPr>
              <w:pStyle w:val="TableContents"/>
              <w:bidi w:val="0"/>
              <w:spacing w:before="0" w:after="283"/>
              <w:ind w:hanging="0" w:left="0" w:right="0"/>
              <w:jc w:val="left"/>
              <w:rPr/>
            </w:pPr>
            <w:r>
              <w:rPr>
                <w:rStyle w:val="Strong"/>
              </w:rPr>
              <w:t>33 dias</w:t>
            </w:r>
          </w:p>
        </w:tc>
      </w:tr>
      <w:tr>
        <w:trPr/>
        <w:tc>
          <w:tcPr>
            <w:tcW w:w="3309" w:type="dxa"/>
            <w:tcBorders/>
            <w:vAlign w:val="center"/>
          </w:tcPr>
          <w:p>
            <w:pPr>
              <w:pStyle w:val="TableContents"/>
              <w:bidi w:val="0"/>
              <w:spacing w:before="0" w:after="283"/>
              <w:ind w:hanging="0" w:left="0" w:right="0"/>
              <w:jc w:val="left"/>
              <w:rPr/>
            </w:pPr>
            <w:r>
              <w:rPr/>
              <w:t>Início do prazo Sapiens: 06/02/2026</w:t>
            </w:r>
          </w:p>
        </w:tc>
        <w:tc>
          <w:tcPr>
            <w:tcW w:w="1580" w:type="dxa"/>
            <w:tcBorders/>
            <w:vAlign w:val="center"/>
          </w:tcPr>
          <w:p>
            <w:pPr>
              <w:pStyle w:val="TableContents"/>
              <w:bidi w:val="0"/>
              <w:spacing w:before="0" w:after="283"/>
              <w:ind w:hanging="0" w:left="0" w:right="0"/>
              <w:jc w:val="left"/>
              <w:rPr/>
            </w:pPr>
            <w:r>
              <w:rPr/>
              <w:t>08/03/2026</w:t>
            </w:r>
          </w:p>
        </w:tc>
        <w:tc>
          <w:tcPr>
            <w:tcW w:w="1171" w:type="dxa"/>
            <w:tcBorders/>
            <w:vAlign w:val="center"/>
          </w:tcPr>
          <w:p>
            <w:pPr>
              <w:pStyle w:val="TableContents"/>
              <w:bidi w:val="0"/>
              <w:spacing w:before="0" w:after="283"/>
              <w:ind w:hanging="0" w:left="0" w:right="0"/>
              <w:jc w:val="left"/>
              <w:rPr/>
            </w:pPr>
            <w:r>
              <w:rPr/>
              <w:t>42 dias</w:t>
            </w:r>
          </w:p>
        </w:tc>
        <w:tc>
          <w:tcPr>
            <w:tcW w:w="1393" w:type="dxa"/>
            <w:tcBorders/>
            <w:vAlign w:val="center"/>
          </w:tcPr>
          <w:p>
            <w:pPr>
              <w:pStyle w:val="TableContents"/>
              <w:bidi w:val="0"/>
              <w:spacing w:before="0" w:after="283"/>
              <w:ind w:hanging="0" w:left="0" w:right="0"/>
              <w:jc w:val="left"/>
              <w:rPr/>
            </w:pPr>
            <w:r>
              <w:rPr/>
              <w:t>24/03/2026</w:t>
            </w:r>
          </w:p>
        </w:tc>
        <w:tc>
          <w:tcPr>
            <w:tcW w:w="670" w:type="dxa"/>
            <w:tcBorders/>
            <w:vAlign w:val="center"/>
          </w:tcPr>
          <w:p>
            <w:pPr>
              <w:pStyle w:val="TableContents"/>
              <w:bidi w:val="0"/>
              <w:spacing w:before="0" w:after="283"/>
              <w:ind w:hanging="0" w:left="0" w:right="0"/>
              <w:jc w:val="left"/>
              <w:rPr/>
            </w:pPr>
            <w:r>
              <w:rPr/>
              <w:t>26 dias</w:t>
            </w:r>
          </w:p>
        </w:tc>
      </w:tr>
      <w:tr>
        <w:trPr/>
        <w:tc>
          <w:tcPr>
            <w:tcW w:w="3309" w:type="dxa"/>
            <w:tcBorders/>
            <w:vAlign w:val="center"/>
          </w:tcPr>
          <w:p>
            <w:pPr>
              <w:pStyle w:val="TableContents"/>
              <w:bidi w:val="0"/>
              <w:spacing w:before="0" w:after="283"/>
              <w:ind w:hanging="0" w:left="0" w:right="0"/>
              <w:jc w:val="left"/>
              <w:rPr/>
            </w:pPr>
            <w:r>
              <w:rPr/>
              <w:t>Expedição: 21/01/2026 (hipótese mais gravosa)</w:t>
            </w:r>
          </w:p>
        </w:tc>
        <w:tc>
          <w:tcPr>
            <w:tcW w:w="1580" w:type="dxa"/>
            <w:tcBorders/>
            <w:vAlign w:val="center"/>
          </w:tcPr>
          <w:p>
            <w:pPr>
              <w:pStyle w:val="TableContents"/>
              <w:bidi w:val="0"/>
              <w:spacing w:before="0" w:after="283"/>
              <w:ind w:hanging="0" w:left="0" w:right="0"/>
              <w:jc w:val="left"/>
              <w:rPr/>
            </w:pPr>
            <w:r>
              <w:rPr/>
              <w:t>20/02/2026</w:t>
            </w:r>
          </w:p>
        </w:tc>
        <w:tc>
          <w:tcPr>
            <w:tcW w:w="1171" w:type="dxa"/>
            <w:tcBorders/>
            <w:vAlign w:val="center"/>
          </w:tcPr>
          <w:p>
            <w:pPr>
              <w:pStyle w:val="TableContents"/>
              <w:bidi w:val="0"/>
              <w:spacing w:before="0" w:after="283"/>
              <w:ind w:hanging="0" w:left="0" w:right="0"/>
              <w:jc w:val="left"/>
              <w:rPr/>
            </w:pPr>
            <w:r>
              <w:rPr/>
              <w:t>58 dias</w:t>
            </w:r>
          </w:p>
        </w:tc>
        <w:tc>
          <w:tcPr>
            <w:tcW w:w="1393" w:type="dxa"/>
            <w:tcBorders/>
            <w:vAlign w:val="center"/>
          </w:tcPr>
          <w:p>
            <w:pPr>
              <w:pStyle w:val="TableContents"/>
              <w:bidi w:val="0"/>
              <w:spacing w:before="0" w:after="283"/>
              <w:ind w:hanging="0" w:left="0" w:right="0"/>
              <w:jc w:val="left"/>
              <w:rPr/>
            </w:pPr>
            <w:r>
              <w:rPr/>
              <w:t>06/03/2026</w:t>
            </w:r>
          </w:p>
        </w:tc>
        <w:tc>
          <w:tcPr>
            <w:tcW w:w="670" w:type="dxa"/>
            <w:tcBorders/>
            <w:vAlign w:val="center"/>
          </w:tcPr>
          <w:p>
            <w:pPr>
              <w:pStyle w:val="TableContents"/>
              <w:bidi w:val="0"/>
              <w:spacing w:before="0" w:after="283"/>
              <w:jc w:val="left"/>
              <w:rPr/>
            </w:pPr>
            <w:r>
              <w:rPr/>
              <w:t>44 dias</w:t>
            </w:r>
          </w:p>
        </w:tc>
      </w:tr>
    </w:tbl>
    <w:p>
      <w:pPr>
        <w:pStyle w:val="BodyText"/>
        <w:bidi w:val="0"/>
        <w:jc w:val="left"/>
        <w:rPr/>
      </w:pPr>
      <w:r>
        <w:rPr/>
        <w:t>* Desconsiderados como úteis 16 e 17/02/2026 (Carnaval) e 03/04/2026 (Sexta-feira Santa) [VERIFICAR o calendário forense do TJPI].</w:t>
      </w:r>
    </w:p>
    <w:p>
      <w:pPr>
        <w:pStyle w:val="BodyText"/>
        <w:bidi w:val="0"/>
        <w:jc w:val="left"/>
        <w:rPr/>
      </w:pPr>
      <w:r>
        <w:rPr/>
        <w:t xml:space="preserve">Em todas as hipóteses o atraso supera 15 dias (15 × R$ 200,00 = R$ 3.000,00). </w:t>
      </w:r>
      <w:r>
        <w:rPr>
          <w:rStyle w:val="Strong"/>
        </w:rPr>
        <w:t>A multa atinge o teto de R$ 3.000,00.</w:t>
      </w:r>
      <w:r>
        <w:rPr/>
        <w:t xml:space="preserve"> Se o termo final for a comprovação nos autos (24/04/2026), o atraso aumenta em mais 5 dias.</w:t>
      </w:r>
    </w:p>
    <w:p>
      <w:pPr>
        <w:pStyle w:val="BodyText"/>
        <w:bidi w:val="0"/>
        <w:jc w:val="left"/>
        <w:rPr/>
      </w:pPr>
      <w:r>
        <w:rPr>
          <w:rStyle w:val="Strong"/>
        </w:rPr>
        <w:t>Pedido de execução da multa:</w:t>
      </w:r>
      <w:r>
        <w:rPr/>
        <w:t xml:space="preserve"> </w:t>
      </w:r>
      <w:r>
        <w:rPr>
          <w:rStyle w:val="Strong"/>
        </w:rPr>
        <w:t>não há.</w:t>
      </w:r>
      <w:r>
        <w:rPr/>
        <w:t xml:space="preserve"> O exequente pediu nova multa (R$ 500,00/dia), e não a execução da multa vencida. [ANÁLISE] O cumprimento definitivo depende de requerimento do exequente (art. 513, § 1º, do CPC). Não cabe ao juízo executar a multa de ofício. Há ainda a ambiguidade do item C ("sob pena de fixação"). Se houver pedido, deverão ser enfrentados a natureza do prazo (material ou processual), a data da ciência (a certificar pela Secretaria) e a redação do item C, bem como o art. 537, § 1º, do CPC (possibilidade de modificar o valor ou a periodicidade da multa vincenda).</w:t>
      </w:r>
    </w:p>
    <w:p>
      <w:pPr>
        <w:pStyle w:val="Heading5"/>
        <w:bidi w:val="0"/>
        <w:jc w:val="left"/>
        <w:rPr/>
      </w:pPr>
      <w:r>
        <w:rPr/>
        <w:t>(d) Despacho ID 94582647 e intimação para impugnar</w:t>
      </w:r>
    </w:p>
    <w:p>
      <w:pPr>
        <w:pStyle w:val="BodyText"/>
        <w:bidi w:val="0"/>
        <w:jc w:val="left"/>
        <w:rPr/>
      </w:pPr>
      <w:r>
        <w:rPr>
          <w:rStyle w:val="Strong"/>
        </w:rPr>
        <w:t>FATO:</w:t>
      </w:r>
      <w:r>
        <w:rPr/>
        <w:t xml:space="preserve"> "Defiro a gratuidade da justiça. Intime-se a Autarquia para, querendo, no prazo de 30 (trinta) dias e nos próprios autos, impugnar a execução, nos termos do art. 535 do CPC. Decorrido o prazo acima concedido, voltem-me os autos conclusos" (19/04/2026). </w:t>
      </w:r>
      <w:r>
        <w:rPr>
          <w:rStyle w:val="Strong"/>
        </w:rPr>
        <w:t>FATO:</w:t>
      </w:r>
      <w:r>
        <w:rPr/>
        <w:t xml:space="preserve"> depois do despacho, os autos contêm apenas a petição automática do INSS (ID 94975888, de 24/04/2026), a certidão ID 98294175 ("o INSS se manifestou") e a conclusão ID 98295248. </w:t>
      </w:r>
      <w:r>
        <w:rPr>
          <w:rStyle w:val="Strong"/>
        </w:rPr>
        <w:t>Não há expediente de intimação do INSS para os fins do art. 535 nem certidão de decurso do prazo.</w:t>
      </w:r>
      <w:r>
        <w:rPr/>
        <w:t xml:space="preserve"> [ANÁLISE] Se a intimação ocorreu pelo sistema por volta de 20/04/2026, com ciência tácita em 30/04/2026, o prazo de 30 dias úteis (prazo próprio da Fazenda, sem contagem em dobro, art. 183, § 2º, do CPC) terminaria por volta de </w:t>
      </w:r>
      <w:r>
        <w:rPr>
          <w:rStyle w:val="Strong"/>
        </w:rPr>
        <w:t>12/06/2026</w:t>
      </w:r>
      <w:r>
        <w:rPr/>
        <w:t xml:space="preserve"> (considerados 01/05 e 04/06 [Corpus Christi] como não úteis [VERIFICAR o calendário]). Isso é </w:t>
      </w:r>
      <w:r>
        <w:rPr>
          <w:rStyle w:val="Strong"/>
        </w:rPr>
        <w:t>posterior</w:t>
      </w:r>
      <w:r>
        <w:rPr/>
        <w:t xml:space="preserve"> à conclusão de 09/06/2026. Mesmo que a ciência tenha sido imediata (20/04/2026), o prazo terminaria por volta de 03/06/2026, e falta a certidão. </w:t>
      </w:r>
      <w:r>
        <w:rPr>
          <w:rStyle w:val="Strong"/>
        </w:rPr>
        <w:t>Sem certificar a intimação e o decurso do prazo, não se pode presumir a falta de impugnação</w:t>
      </w:r>
      <w:r>
        <w:rPr/>
        <w:t xml:space="preserve"> (art. 535, § 3º, do CPC).</w:t>
      </w:r>
    </w:p>
    <w:p>
      <w:pPr>
        <w:pStyle w:val="Heading5"/>
        <w:bidi w:val="0"/>
        <w:jc w:val="left"/>
        <w:rPr/>
      </w:pPr>
      <w:r>
        <w:rPr/>
        <w:t>(e) Petição do INSS de 24/04/2026 (ID 94975888)</w:t>
      </w:r>
    </w:p>
    <w:p>
      <w:pPr>
        <w:pStyle w:val="BodyText"/>
        <w:bidi w:val="0"/>
        <w:jc w:val="left"/>
        <w:rPr/>
      </w:pPr>
      <w:r>
        <w:rPr>
          <w:rStyle w:val="Strong"/>
        </w:rPr>
        <w:t>FATO:</w:t>
      </w:r>
      <w:r>
        <w:rPr/>
        <w:t xml:space="preserve"> "PEDIDO DE JUNTADA DE COMPROVAÇÃO DE CUMPRIMENTO DE DETERMINAÇÃO JUDICIAL ... o INSS requer exclusivamente nos casos de implantação de benefício previdenciário de aposentadoria ou pensão, a intimação da parte autora para que informe se recebe benefício de aposentadoria ou pensão de Regime Próprio de Previdência Social, considerando-se a sua omissão como declaração de que a mesma não é beneficiária ... Por fim, o INSS esclarece que referida petição quanto à obrigação de fazer é gerada independentemente de intimação, de forma que outras manifestações poderão ser apresentadas pela Autarquia Previdenciária no decorrer do prazo legal, não havendo que se cogitar de preclusão" (págs. 1-2). A pág. 3 está em branco. Anexo I (Portaria 450/PRES/INSS) nas págs. 4-5. [ANÁLISE] </w:t>
      </w:r>
      <w:r>
        <w:rPr>
          <w:rStyle w:val="Strong"/>
        </w:rPr>
        <w:t>Não é impugnação ao cumprimento de sentença.</w:t>
      </w:r>
      <w:r>
        <w:rPr/>
        <w:t xml:space="preserve"> Não questiona valores nem invoca nenhuma das matérias do art. 535 do CPC, e ressalva expressamente manifestação posterior no prazo legal. Quanto ao </w:t>
      </w:r>
      <w:r>
        <w:rPr>
          <w:rStyle w:val="Strong"/>
        </w:rPr>
        <w:t>pedido de declaração sobre RPPS</w:t>
      </w:r>
      <w:r>
        <w:rPr/>
        <w:t xml:space="preserve">: a exigência decorre do art. 24 da EC 103/2019 e do art. 167-A do Decreto 3.048/99, e é pertinente por se tratar de aposentadoria. É razoável deferir a intimação do autor para apresentar a declaração (Anexo I), observando que ele é </w:t>
      </w:r>
      <w:r>
        <w:rPr>
          <w:rStyle w:val="Strong"/>
        </w:rPr>
        <w:t>não alfabetizado</w:t>
      </w:r>
      <w:r>
        <w:rPr/>
        <w:t xml:space="preserve"> e que a procuração pública foi firmada a rogo (ID 48422270). A declaração deve ser assinada a rogo, com duas testemunhas, ou pela advogada, se houver poderes específicos. A procuração não traz poder expresso para esse fim [ANÁLISE]. O efeito de "omissão = declaração negativa" sugerido pelo INSS não tem previsão no CPC e não deve ser adotado pelo juízo [ANÁLISE].</w:t>
      </w:r>
    </w:p>
    <w:p>
      <w:pPr>
        <w:pStyle w:val="Heading5"/>
        <w:bidi w:val="0"/>
        <w:jc w:val="left"/>
        <w:rPr/>
      </w:pPr>
      <w:r>
        <w:rPr/>
        <w:t>(f) Classe processual e autuação</w:t>
      </w:r>
    </w:p>
    <w:p>
      <w:pPr>
        <w:pStyle w:val="BodyText"/>
        <w:bidi w:val="0"/>
        <w:jc w:val="left"/>
        <w:rPr/>
      </w:pPr>
      <w:r>
        <w:rPr>
          <w:rStyle w:val="Strong"/>
        </w:rPr>
        <w:t>FATO:</w:t>
      </w:r>
      <w:r>
        <w:rPr/>
        <w:t xml:space="preserve"> - até a sentença: classe "PROCEDIMENTO DO JUIZADO ESPECIAL CÍVEL (436)" (ex.: ID 87939725 pág. 1; ID 94302275); - a partir de 14/04/2026: "CUMPRIMENTO DE SENTENÇA CONTRA A FAZENDA PÚBLICA (12078)" (ID 94374518); - assunto em todos os atos: "Auxílio por Incapacidade Temporária"; - valor da causa: R$ 1.000,00 (capa).</w:t>
      </w:r>
    </w:p>
    <w:p>
      <w:pPr>
        <w:pStyle w:val="BodyText"/>
        <w:bidi w:val="0"/>
        <w:jc w:val="left"/>
        <w:rPr/>
      </w:pPr>
      <w:r>
        <w:rPr>
          <w:rStyle w:val="Strong"/>
        </w:rPr>
        <w:t>Irregularidades [ANÁLISE]:</w:t>
      </w:r>
    </w:p>
    <w:p>
      <w:pPr>
        <w:pStyle w:val="BodyText"/>
        <w:numPr>
          <w:ilvl w:val="0"/>
          <w:numId w:val="91"/>
        </w:numPr>
        <w:tabs>
          <w:tab w:val="clear" w:pos="1134"/>
          <w:tab w:val="left" w:pos="709" w:leader="none"/>
        </w:tabs>
        <w:bidi w:val="0"/>
        <w:ind w:hanging="283" w:left="709"/>
        <w:jc w:val="left"/>
        <w:rPr/>
      </w:pPr>
      <w:r>
        <w:rPr/>
        <w:t>A classe originária (Juizado) é incompatível com a competência delegada (art. 20 da Lei 10.259/2001). A evolução para a classe 12078 está correta.</w:t>
      </w:r>
    </w:p>
    <w:p>
      <w:pPr>
        <w:pStyle w:val="BodyText"/>
        <w:numPr>
          <w:ilvl w:val="0"/>
          <w:numId w:val="91"/>
        </w:numPr>
        <w:tabs>
          <w:tab w:val="clear" w:pos="1134"/>
          <w:tab w:val="left" w:pos="709" w:leader="none"/>
        </w:tabs>
        <w:bidi w:val="0"/>
        <w:ind w:hanging="283" w:left="709"/>
        <w:jc w:val="left"/>
        <w:rPr/>
      </w:pPr>
      <w:r>
        <w:rPr/>
        <w:t xml:space="preserve">O </w:t>
      </w:r>
      <w:r>
        <w:rPr>
          <w:rStyle w:val="Strong"/>
        </w:rPr>
        <w:t>assunto</w:t>
      </w:r>
      <w:r>
        <w:rPr/>
        <w:t xml:space="preserve"> deve ser retificado para aposentadoria por incapacidade permanente (benefício concedido).</w:t>
      </w:r>
    </w:p>
    <w:p>
      <w:pPr>
        <w:pStyle w:val="BodyText"/>
        <w:numPr>
          <w:ilvl w:val="0"/>
          <w:numId w:val="91"/>
        </w:numPr>
        <w:tabs>
          <w:tab w:val="clear" w:pos="1134"/>
          <w:tab w:val="left" w:pos="709" w:leader="none"/>
        </w:tabs>
        <w:bidi w:val="0"/>
        <w:ind w:hanging="283" w:left="709"/>
        <w:jc w:val="left"/>
        <w:rPr/>
      </w:pPr>
      <w:r>
        <w:rPr/>
        <w:t>A réplica de 19/02/2025 (ID 71140945/71140955) foi cadastrada como "CONTESTAÇÃO".</w:t>
      </w:r>
    </w:p>
    <w:p>
      <w:pPr>
        <w:pStyle w:val="BodyText"/>
        <w:numPr>
          <w:ilvl w:val="0"/>
          <w:numId w:val="91"/>
        </w:numPr>
        <w:tabs>
          <w:tab w:val="clear" w:pos="1134"/>
          <w:tab w:val="left" w:pos="709" w:leader="none"/>
        </w:tabs>
        <w:bidi w:val="0"/>
        <w:ind w:hanging="283" w:left="709"/>
        <w:jc w:val="left"/>
        <w:rPr/>
      </w:pPr>
      <w:r>
        <w:rPr/>
        <w:t xml:space="preserve">A </w:t>
      </w:r>
      <w:r>
        <w:rPr>
          <w:rStyle w:val="Strong"/>
        </w:rPr>
        <w:t>certidão de trânsito (ID 94302275) está sem data</w:t>
      </w:r>
      <w:r>
        <w:rPr/>
        <w:t xml:space="preserve"> ("dia/mês/ano") e precisa ser retificada.</w:t>
      </w:r>
    </w:p>
    <w:p>
      <w:pPr>
        <w:pStyle w:val="BodyText"/>
        <w:numPr>
          <w:ilvl w:val="0"/>
          <w:numId w:val="91"/>
        </w:numPr>
        <w:tabs>
          <w:tab w:val="clear" w:pos="1134"/>
          <w:tab w:val="left" w:pos="709" w:leader="none"/>
        </w:tabs>
        <w:bidi w:val="0"/>
        <w:ind w:hanging="283" w:left="709"/>
        <w:jc w:val="left"/>
        <w:rPr/>
      </w:pPr>
      <w:r>
        <w:rPr/>
        <w:t xml:space="preserve">A </w:t>
      </w:r>
      <w:r>
        <w:rPr>
          <w:rStyle w:val="Strong"/>
        </w:rPr>
        <w:t>baixa</w:t>
      </w:r>
      <w:r>
        <w:rPr/>
        <w:t xml:space="preserve"> dos autos (ID 94302277) foi certificada no mesmo dia em que se iniciou o cumprimento; deve-se verificar a reativação regular no PJe.</w:t>
      </w:r>
    </w:p>
    <w:p>
      <w:pPr>
        <w:pStyle w:val="BodyText"/>
        <w:numPr>
          <w:ilvl w:val="0"/>
          <w:numId w:val="91"/>
        </w:numPr>
        <w:tabs>
          <w:tab w:val="clear" w:pos="1134"/>
          <w:tab w:val="left" w:pos="709" w:leader="none"/>
        </w:tabs>
        <w:bidi w:val="0"/>
        <w:ind w:hanging="283" w:left="709"/>
        <w:jc w:val="left"/>
        <w:rPr/>
      </w:pPr>
      <w:r>
        <w:rPr/>
        <w:t>O valor da causa (R$ 1.000,00) é simbólico, sem repercussão atual.</w:t>
      </w:r>
    </w:p>
    <w:p>
      <w:pPr>
        <w:pStyle w:val="BodyText"/>
        <w:numPr>
          <w:ilvl w:val="0"/>
          <w:numId w:val="91"/>
        </w:numPr>
        <w:tabs>
          <w:tab w:val="clear" w:pos="1134"/>
          <w:tab w:val="left" w:pos="709" w:leader="none"/>
        </w:tabs>
        <w:bidi w:val="0"/>
        <w:ind w:hanging="283" w:left="709"/>
        <w:jc w:val="left"/>
        <w:rPr/>
      </w:pPr>
      <w:r>
        <w:rPr/>
        <w:t xml:space="preserve">O documento ID 48422272 é de </w:t>
      </w:r>
      <w:r>
        <w:rPr>
          <w:rStyle w:val="Strong"/>
        </w:rPr>
        <w:t>terceira pessoa</w:t>
      </w:r>
      <w:r>
        <w:rPr/>
        <w:t xml:space="preserve"> (Eva Maria Pereira da Silva), o que justifica restringir a visibilidade ou excluí-lo, a critério do juízo.</w:t>
      </w:r>
    </w:p>
    <w:p>
      <w:pPr>
        <w:pStyle w:val="Heading5"/>
        <w:bidi w:val="0"/>
        <w:jc w:val="left"/>
        <w:rPr/>
      </w:pPr>
      <w:r>
        <w:rPr/>
        <w:t>(g) O que falta para expedir as requisições e, depois, extinguir a execução [ANÁLISE]</w:t>
      </w:r>
    </w:p>
    <w:p>
      <w:pPr>
        <w:pStyle w:val="BodyText"/>
        <w:bidi w:val="0"/>
        <w:jc w:val="left"/>
        <w:rPr/>
      </w:pPr>
      <w:r>
        <w:rPr>
          <w:rStyle w:val="Strong"/>
        </w:rPr>
        <w:t>Antes da expedição das RPVs:</w:t>
      </w:r>
    </w:p>
    <w:p>
      <w:pPr>
        <w:pStyle w:val="BodyText"/>
        <w:numPr>
          <w:ilvl w:val="0"/>
          <w:numId w:val="92"/>
        </w:numPr>
        <w:tabs>
          <w:tab w:val="clear" w:pos="1134"/>
          <w:tab w:val="left" w:pos="709" w:leader="none"/>
        </w:tabs>
        <w:bidi w:val="0"/>
        <w:ind w:hanging="283" w:left="709"/>
        <w:jc w:val="left"/>
        <w:rPr/>
      </w:pPr>
      <w:r>
        <w:rPr>
          <w:rStyle w:val="Strong"/>
        </w:rPr>
        <w:t>Retificar a certidão de trânsito em julgado</w:t>
      </w:r>
      <w:r>
        <w:rPr/>
        <w:t>, com a data efetiva, a partir das datas de ciência da sentença (autor: ID 89188188; INSS: ID 89189189) e do decurso dos prazos recursais. Estimativa, se a ciência tácita foi em 31/01/2026: prazo do INSS (30 dias úteis) até cerca de 17/03/2026; prazo do autor (15 dias úteis) até cerca de 24/02/2026 [VERIFICAR no sistema]. A data do trânsito é dado obrigatório da requisição (regulamento do CJF sobre precatórios e RPV – Res. CJF nº 822/2023 [VERIFICAR o número e a vigência]).</w:t>
      </w:r>
    </w:p>
    <w:p>
      <w:pPr>
        <w:pStyle w:val="BodyText"/>
        <w:numPr>
          <w:ilvl w:val="0"/>
          <w:numId w:val="92"/>
        </w:numPr>
        <w:tabs>
          <w:tab w:val="clear" w:pos="1134"/>
          <w:tab w:val="left" w:pos="709" w:leader="none"/>
        </w:tabs>
        <w:bidi w:val="0"/>
        <w:ind w:hanging="283" w:left="709"/>
        <w:jc w:val="left"/>
        <w:rPr/>
      </w:pPr>
      <w:r>
        <w:rPr>
          <w:rStyle w:val="Strong"/>
        </w:rPr>
        <w:t>Certificar a intimação do INSS para os fins do art. 535 do CPC</w:t>
      </w:r>
      <w:r>
        <w:rPr/>
        <w:t xml:space="preserve"> (despacho ID 94582647) e o </w:t>
      </w:r>
      <w:r>
        <w:rPr>
          <w:rStyle w:val="Strong"/>
        </w:rPr>
        <w:t>decurso do prazo</w:t>
      </w:r>
      <w:r>
        <w:rPr/>
        <w:t xml:space="preserve"> sem impugnação, ou repetir a intimação se ela não ocorreu.</w:t>
      </w:r>
    </w:p>
    <w:p>
      <w:pPr>
        <w:pStyle w:val="BodyText"/>
        <w:numPr>
          <w:ilvl w:val="0"/>
          <w:numId w:val="92"/>
        </w:numPr>
        <w:tabs>
          <w:tab w:val="clear" w:pos="1134"/>
          <w:tab w:val="left" w:pos="709" w:leader="none"/>
        </w:tabs>
        <w:bidi w:val="0"/>
        <w:ind w:hanging="283" w:left="709"/>
        <w:jc w:val="left"/>
        <w:rPr/>
      </w:pPr>
      <w:r>
        <w:rPr>
          <w:rStyle w:val="Strong"/>
        </w:rPr>
        <w:t>Ajustar o valor executado:</w:t>
      </w:r>
      <w:r>
        <w:rPr/>
        <w:t xml:space="preserve"> excluir as competências de 01/2026 e do 13º/2026 (sobreposição com a DIP de 01/01/2026). O total cai de R$ 64.196,55 para </w:t>
      </w:r>
      <w:r>
        <w:rPr>
          <w:rStyle w:val="Strong"/>
        </w:rPr>
        <w:t>R$ 63.259,58</w:t>
      </w:r>
      <w:r>
        <w:rPr/>
        <w:t xml:space="preserve"> (principal R$ 57.508,71; honorários R$ 5.750,87), ou para o valor que a contadoria apurar. Pode ser feito por intimação do exequente ou remessa à contadoria. Se o INSS impugnar, a questão será resolvida na impugnação.</w:t>
      </w:r>
    </w:p>
    <w:p>
      <w:pPr>
        <w:pStyle w:val="BodyText"/>
        <w:numPr>
          <w:ilvl w:val="0"/>
          <w:numId w:val="92"/>
        </w:numPr>
        <w:tabs>
          <w:tab w:val="clear" w:pos="1134"/>
          <w:tab w:val="left" w:pos="709" w:leader="none"/>
        </w:tabs>
        <w:bidi w:val="0"/>
        <w:ind w:hanging="283" w:left="709"/>
        <w:jc w:val="left"/>
        <w:rPr/>
      </w:pPr>
      <w:r>
        <w:rPr>
          <w:rStyle w:val="Strong"/>
        </w:rPr>
        <w:t>Declaração sobre RPPS</w:t>
      </w:r>
      <w:r>
        <w:rPr/>
        <w:t xml:space="preserve"> (pedido do INSS, ID 94975888).</w:t>
      </w:r>
    </w:p>
    <w:p>
      <w:pPr>
        <w:pStyle w:val="BodyText"/>
        <w:numPr>
          <w:ilvl w:val="0"/>
          <w:numId w:val="92"/>
        </w:numPr>
        <w:tabs>
          <w:tab w:val="clear" w:pos="1134"/>
          <w:tab w:val="left" w:pos="709" w:leader="none"/>
        </w:tabs>
        <w:bidi w:val="0"/>
        <w:ind w:hanging="283" w:left="709"/>
        <w:jc w:val="left"/>
        <w:rPr/>
      </w:pPr>
      <w:r>
        <w:rPr>
          <w:rStyle w:val="Strong"/>
        </w:rPr>
        <w:t>Honorários contratuais:</w:t>
      </w:r>
      <w:r>
        <w:rPr/>
        <w:t xml:space="preserve"> só haverá destaque se o contrato for juntado antes da expedição (art. 22, § 4º, da Lei 8.906/94).</w:t>
      </w:r>
    </w:p>
    <w:p>
      <w:pPr>
        <w:pStyle w:val="BodyText"/>
        <w:numPr>
          <w:ilvl w:val="0"/>
          <w:numId w:val="92"/>
        </w:numPr>
        <w:tabs>
          <w:tab w:val="clear" w:pos="1134"/>
          <w:tab w:val="left" w:pos="709" w:leader="none"/>
        </w:tabs>
        <w:bidi w:val="0"/>
        <w:ind w:hanging="283" w:left="709"/>
        <w:jc w:val="left"/>
        <w:rPr/>
      </w:pPr>
      <w:r>
        <w:rPr/>
        <w:t>Dados da requisição:</w:t>
      </w:r>
    </w:p>
    <w:p>
      <w:pPr>
        <w:pStyle w:val="BodyText"/>
        <w:numPr>
          <w:ilvl w:val="1"/>
          <w:numId w:val="92"/>
        </w:numPr>
        <w:tabs>
          <w:tab w:val="clear" w:pos="1134"/>
          <w:tab w:val="left" w:pos="1418" w:leader="none"/>
        </w:tabs>
        <w:bidi w:val="0"/>
        <w:spacing w:before="0" w:after="0"/>
        <w:ind w:hanging="283" w:left="1418"/>
        <w:jc w:val="left"/>
        <w:rPr/>
      </w:pPr>
      <w:r>
        <w:rPr/>
        <w:t xml:space="preserve">beneficiários e CPF (autor: 059.228.393-30) e dados da advogada; </w:t>
      </w:r>
    </w:p>
    <w:p>
      <w:pPr>
        <w:pStyle w:val="BodyText"/>
        <w:numPr>
          <w:ilvl w:val="1"/>
          <w:numId w:val="92"/>
        </w:numPr>
        <w:tabs>
          <w:tab w:val="clear" w:pos="1134"/>
          <w:tab w:val="left" w:pos="1418" w:leader="none"/>
        </w:tabs>
        <w:bidi w:val="0"/>
        <w:spacing w:before="0" w:after="0"/>
        <w:ind w:hanging="283" w:left="1418"/>
        <w:jc w:val="left"/>
        <w:rPr/>
      </w:pPr>
      <w:r>
        <w:rPr/>
        <w:t xml:space="preserve">natureza alimentar; </w:t>
      </w:r>
    </w:p>
    <w:p>
      <w:pPr>
        <w:pStyle w:val="BodyText"/>
        <w:numPr>
          <w:ilvl w:val="1"/>
          <w:numId w:val="92"/>
        </w:numPr>
        <w:tabs>
          <w:tab w:val="clear" w:pos="1134"/>
          <w:tab w:val="left" w:pos="1418" w:leader="none"/>
        </w:tabs>
        <w:bidi w:val="0"/>
        <w:spacing w:before="0" w:after="0"/>
        <w:ind w:hanging="283" w:left="1418"/>
        <w:jc w:val="left"/>
        <w:rPr/>
      </w:pPr>
      <w:r>
        <w:rPr/>
        <w:t xml:space="preserve">principal e atualização separados; </w:t>
      </w:r>
    </w:p>
    <w:p>
      <w:pPr>
        <w:pStyle w:val="BodyText"/>
        <w:numPr>
          <w:ilvl w:val="1"/>
          <w:numId w:val="92"/>
        </w:numPr>
        <w:tabs>
          <w:tab w:val="clear" w:pos="1134"/>
          <w:tab w:val="left" w:pos="1418" w:leader="none"/>
        </w:tabs>
        <w:bidi w:val="0"/>
        <w:spacing w:before="0" w:after="0"/>
        <w:ind w:hanging="283" w:left="1418"/>
        <w:jc w:val="left"/>
        <w:rPr/>
      </w:pPr>
      <w:r>
        <w:rPr/>
        <w:t xml:space="preserve">número de meses de RRA (exercícios anteriores); </w:t>
      </w:r>
    </w:p>
    <w:p>
      <w:pPr>
        <w:pStyle w:val="BodyText"/>
        <w:numPr>
          <w:ilvl w:val="1"/>
          <w:numId w:val="92"/>
        </w:numPr>
        <w:tabs>
          <w:tab w:val="clear" w:pos="1134"/>
          <w:tab w:val="left" w:pos="1418" w:leader="none"/>
        </w:tabs>
        <w:bidi w:val="0"/>
        <w:spacing w:before="0" w:after="0"/>
        <w:ind w:hanging="283" w:left="1418"/>
        <w:jc w:val="left"/>
        <w:rPr/>
      </w:pPr>
      <w:r>
        <w:rPr/>
        <w:t xml:space="preserve">data-base da conta; </w:t>
      </w:r>
    </w:p>
    <w:p>
      <w:pPr>
        <w:pStyle w:val="BodyText"/>
        <w:numPr>
          <w:ilvl w:val="1"/>
          <w:numId w:val="92"/>
        </w:numPr>
        <w:tabs>
          <w:tab w:val="clear" w:pos="1134"/>
          <w:tab w:val="left" w:pos="1418" w:leader="none"/>
        </w:tabs>
        <w:bidi w:val="0"/>
        <w:ind w:hanging="283" w:left="1418"/>
        <w:jc w:val="left"/>
        <w:rPr/>
      </w:pPr>
      <w:r>
        <w:rPr/>
        <w:t xml:space="preserve">data do trânsito e data do decurso da impugnação. </w:t>
      </w:r>
    </w:p>
    <w:p>
      <w:pPr>
        <w:pStyle w:val="BodyText"/>
        <w:bidi w:val="0"/>
        <w:jc w:val="left"/>
        <w:rPr/>
      </w:pPr>
      <w:r>
        <w:rPr>
          <w:rStyle w:val="Strong"/>
        </w:rPr>
        <w:t>Pendência paralela:</w:t>
      </w:r>
      <w:r>
        <w:rPr/>
        <w:t xml:space="preserve"> apurar se os </w:t>
      </w:r>
      <w:r>
        <w:rPr>
          <w:rStyle w:val="Strong"/>
        </w:rPr>
        <w:t>honorários periciais</w:t>
      </w:r>
      <w:r>
        <w:rPr/>
        <w:t xml:space="preserve"> (R$ 300,00) foram requisitados ou pagos via AJG/JF (o INSS pediu esse meio, ID 58392254, e nada se decidiu). Como o INSS foi vencido, verificar o ressarcimento (art. 1º da Lei 13.876/2019, com a redação da Lei 14.331/2022 [VERIFICAR o procedimento no TRF1]).</w:t>
      </w:r>
    </w:p>
    <w:p>
      <w:pPr>
        <w:pStyle w:val="BodyText"/>
        <w:bidi w:val="0"/>
        <w:jc w:val="left"/>
        <w:rPr/>
      </w:pPr>
      <w:r>
        <w:rPr>
          <w:rStyle w:val="Strong"/>
        </w:rPr>
        <w:t>Para extinguir a execução:</w:t>
      </w:r>
      <w:r>
        <w:rPr/>
        <w:t xml:space="preserve"> - comprovação do pagamento das RPVs pelo TRF1, com depósito em conta; - intimação do exequente para ciência e levantamento; - solução das questões pendentes (multa, se houver pedido; honorários periciais); - </w:t>
      </w:r>
      <w:r>
        <w:rPr>
          <w:rStyle w:val="Strong"/>
        </w:rPr>
        <w:t>sentença de extinção</w:t>
      </w:r>
      <w:r>
        <w:rPr/>
        <w:t xml:space="preserve"> pela satisfação da obrigação (arts. 924, II, e 925 do CPC).</w:t>
      </w:r>
    </w:p>
    <w:p>
      <w:pPr>
        <w:pStyle w:val="BodyText"/>
        <w:bidi w:val="0"/>
        <w:jc w:val="left"/>
        <w:rPr/>
      </w:pPr>
      <w:r>
        <w:rPr/>
        <w:t xml:space="preserve">A obrigação de fazer (implantação) já está cumprida, e cabe apenas </w:t>
      </w:r>
      <w:r>
        <w:rPr>
          <w:rStyle w:val="Strong"/>
        </w:rPr>
        <w:t>declará-la satisfeita</w:t>
      </w:r>
      <w:r>
        <w:rPr/>
        <w:t xml:space="preserve"> na decisão.</w:t>
      </w:r>
    </w:p>
    <w:p>
      <w:pPr>
        <w:pStyle w:val="HorizontalLine"/>
        <w:bidi w:val="0"/>
        <w:jc w:val="left"/>
        <w:rPr/>
      </w:pPr>
      <w:r>
        <w:rPr/>
      </w:r>
    </w:p>
    <w:p>
      <w:pPr>
        <w:pStyle w:val="Heading4"/>
        <w:bidi w:val="0"/>
        <w:jc w:val="left"/>
        <w:rPr/>
      </w:pPr>
      <w:r>
        <w:rPr/>
        <w:t>PARTE 10: CONCLUSÃO E PROVIDÊNCIAS SUGERIDAS</w:t>
      </w:r>
    </w:p>
    <w:p>
      <w:pPr>
        <w:pStyle w:val="BodyText"/>
        <w:bidi w:val="0"/>
        <w:jc w:val="left"/>
        <w:rPr/>
      </w:pPr>
      <w:r>
        <w:rPr>
          <w:rStyle w:val="Strong"/>
        </w:rPr>
        <w:t>Natureza do ato a proferir:</w:t>
      </w:r>
      <w:r>
        <w:rPr/>
        <w:t xml:space="preserve"> </w:t>
      </w:r>
      <w:r>
        <w:rPr>
          <w:rStyle w:val="Strong"/>
        </w:rPr>
        <w:t>decisão interlocutória (art. 203, § 2º, do CPC), e não sentença.</w:t>
      </w:r>
      <w:r>
        <w:rPr/>
        <w:t xml:space="preserve"> A conclusão "para Sentença" (ID 98295248) é </w:t>
      </w:r>
      <w:r>
        <w:rPr>
          <w:rStyle w:val="Strong"/>
        </w:rPr>
        <w:t>inadequada</w:t>
      </w:r>
      <w:r>
        <w:rPr/>
        <w:t xml:space="preserve">. A extinção da execução (arts. 924, II, e 925 do CPC) pressupõe a satisfação integral da obrigação. Até aqui só foi cumprida a obrigação de fazer (implantação do NB 730.151.720-4). A obrigação de pagar quantia (atrasados e honorários) </w:t>
      </w:r>
      <w:r>
        <w:rPr>
          <w:rStyle w:val="Strong"/>
        </w:rPr>
        <w:t>sequer foi requisitada</w:t>
      </w:r>
      <w:r>
        <w:rPr/>
        <w:t>. Também não há certificação da intimação do INSS para os fins do art. 535 nem do decurso do prazo, e a certidão de trânsito está sem data.</w:t>
      </w:r>
    </w:p>
    <w:p>
      <w:pPr>
        <w:pStyle w:val="BodyText"/>
        <w:bidi w:val="0"/>
        <w:jc w:val="left"/>
        <w:rPr/>
      </w:pPr>
      <w:r>
        <w:rPr>
          <w:rStyle w:val="Strong"/>
        </w:rPr>
        <w:t>Providências sugeridas (minuta de dispositivo):</w:t>
      </w:r>
    </w:p>
    <w:p>
      <w:pPr>
        <w:pStyle w:val="BodyText"/>
        <w:numPr>
          <w:ilvl w:val="0"/>
          <w:numId w:val="93"/>
        </w:numPr>
        <w:tabs>
          <w:tab w:val="clear" w:pos="1134"/>
          <w:tab w:val="left" w:pos="709" w:leader="none"/>
        </w:tabs>
        <w:bidi w:val="0"/>
        <w:ind w:hanging="283" w:left="709"/>
        <w:jc w:val="left"/>
        <w:rPr/>
      </w:pPr>
      <w:r>
        <w:rPr>
          <w:rStyle w:val="Strong"/>
        </w:rPr>
        <w:t>Declarar cumprida a obrigação de fazer</w:t>
      </w:r>
      <w:r>
        <w:rPr/>
        <w:t xml:space="preserve">: benefício NB 730.151.720-4, aposentadoria por incapacidade permanente, DIB 30/05/2023, DIP 01/01/2026, RMI de 1 salário mínimo (ID 94975889 e ID 94975890). Julgar </w:t>
      </w:r>
      <w:r>
        <w:rPr>
          <w:rStyle w:val="Strong"/>
        </w:rPr>
        <w:t>prejudicado</w:t>
      </w:r>
      <w:r>
        <w:rPr/>
        <w:t xml:space="preserve"> o pedido do item 1 do ID 94371920 (implantação sob multa de R$ 500,00).</w:t>
      </w:r>
    </w:p>
    <w:p>
      <w:pPr>
        <w:pStyle w:val="BodyText"/>
        <w:numPr>
          <w:ilvl w:val="0"/>
          <w:numId w:val="93"/>
        </w:numPr>
        <w:tabs>
          <w:tab w:val="clear" w:pos="1134"/>
          <w:tab w:val="left" w:pos="709" w:leader="none"/>
        </w:tabs>
        <w:bidi w:val="0"/>
        <w:ind w:hanging="283" w:left="709"/>
        <w:jc w:val="left"/>
        <w:rPr/>
      </w:pPr>
      <w:r>
        <w:rPr>
          <w:rStyle w:val="Strong"/>
        </w:rPr>
        <w:t>Determinar à Secretaria:</w:t>
      </w:r>
    </w:p>
    <w:p>
      <w:pPr>
        <w:pStyle w:val="BodyText"/>
        <w:numPr>
          <w:ilvl w:val="1"/>
          <w:numId w:val="93"/>
        </w:numPr>
        <w:tabs>
          <w:tab w:val="clear" w:pos="1134"/>
          <w:tab w:val="left" w:pos="1418" w:leader="none"/>
        </w:tabs>
        <w:bidi w:val="0"/>
        <w:spacing w:before="0" w:after="0"/>
        <w:ind w:hanging="283" w:left="1418"/>
        <w:jc w:val="left"/>
        <w:rPr/>
      </w:pPr>
      <w:r>
        <w:rPr/>
        <w:t xml:space="preserve">(a) </w:t>
      </w:r>
      <w:r>
        <w:rPr>
          <w:rStyle w:val="Strong"/>
        </w:rPr>
        <w:t>retificar a certidão de trânsito em julgado (ID 94302275)</w:t>
      </w:r>
      <w:r>
        <w:rPr/>
        <w:t xml:space="preserve">, indicando a data efetiva com base nas ciências registradas no sistema (ID 89189188 e ID 89189189); </w:t>
      </w:r>
    </w:p>
    <w:p>
      <w:pPr>
        <w:pStyle w:val="BodyText"/>
        <w:numPr>
          <w:ilvl w:val="1"/>
          <w:numId w:val="93"/>
        </w:numPr>
        <w:tabs>
          <w:tab w:val="clear" w:pos="1134"/>
          <w:tab w:val="left" w:pos="1418" w:leader="none"/>
        </w:tabs>
        <w:bidi w:val="0"/>
        <w:spacing w:before="0" w:after="0"/>
        <w:ind w:hanging="283" w:left="1418"/>
        <w:jc w:val="left"/>
        <w:rPr/>
      </w:pPr>
      <w:r>
        <w:rPr/>
        <w:t xml:space="preserve">(b) </w:t>
      </w:r>
      <w:r>
        <w:rPr>
          <w:rStyle w:val="Strong"/>
        </w:rPr>
        <w:t>certificar se e quando o INSS foi intimado</w:t>
      </w:r>
      <w:r>
        <w:rPr/>
        <w:t xml:space="preserve"> do despacho ID 94582647 e se decorreu o prazo do art. 535 do CPC sem impugnação. </w:t>
      </w:r>
      <w:r>
        <w:rPr>
          <w:rStyle w:val="Strong"/>
        </w:rPr>
        <w:t>Se não houve intimação, intimá-lo</w:t>
      </w:r>
      <w:r>
        <w:rPr/>
        <w:t xml:space="preserve"> nos termos do art. 535, consignando que a petição ID 94975888 não constitui impugnação; </w:t>
      </w:r>
    </w:p>
    <w:p>
      <w:pPr>
        <w:pStyle w:val="BodyText"/>
        <w:numPr>
          <w:ilvl w:val="1"/>
          <w:numId w:val="93"/>
        </w:numPr>
        <w:tabs>
          <w:tab w:val="clear" w:pos="1134"/>
          <w:tab w:val="left" w:pos="1418" w:leader="none"/>
        </w:tabs>
        <w:bidi w:val="0"/>
        <w:spacing w:before="0" w:after="0"/>
        <w:ind w:hanging="283" w:left="1418"/>
        <w:jc w:val="left"/>
        <w:rPr/>
      </w:pPr>
      <w:r>
        <w:rPr/>
        <w:t xml:space="preserve">(c) retificar o </w:t>
      </w:r>
      <w:r>
        <w:rPr>
          <w:rStyle w:val="Strong"/>
        </w:rPr>
        <w:t>assunto</w:t>
      </w:r>
      <w:r>
        <w:rPr/>
        <w:t xml:space="preserve"> (aposentadoria por incapacidade permanente) e o tipo do documento ID 71140955 ("réplica", e não "contestação"); </w:t>
      </w:r>
    </w:p>
    <w:p>
      <w:pPr>
        <w:pStyle w:val="BodyText"/>
        <w:numPr>
          <w:ilvl w:val="1"/>
          <w:numId w:val="93"/>
        </w:numPr>
        <w:tabs>
          <w:tab w:val="clear" w:pos="1134"/>
          <w:tab w:val="left" w:pos="1418" w:leader="none"/>
        </w:tabs>
        <w:bidi w:val="0"/>
        <w:spacing w:before="0" w:after="0"/>
        <w:ind w:hanging="283" w:left="1418"/>
        <w:jc w:val="left"/>
        <w:rPr/>
      </w:pPr>
      <w:r>
        <w:rPr/>
        <w:t xml:space="preserve">(d) verificar a regularidade da reativação após a baixa (ID 94302277); </w:t>
      </w:r>
    </w:p>
    <w:p>
      <w:pPr>
        <w:pStyle w:val="BodyText"/>
        <w:numPr>
          <w:ilvl w:val="1"/>
          <w:numId w:val="93"/>
        </w:numPr>
        <w:tabs>
          <w:tab w:val="clear" w:pos="1134"/>
          <w:tab w:val="left" w:pos="1418" w:leader="none"/>
        </w:tabs>
        <w:bidi w:val="0"/>
        <w:spacing w:before="0" w:after="0"/>
        <w:ind w:hanging="283" w:left="1418"/>
        <w:jc w:val="left"/>
        <w:rPr/>
      </w:pPr>
      <w:r>
        <w:rPr/>
        <w:t xml:space="preserve">(e) informar se houve requisição ou pagamento dos honorários periciais via AJG/JF. </w:t>
      </w:r>
    </w:p>
    <w:p>
      <w:pPr>
        <w:pStyle w:val="BodyText"/>
        <w:numPr>
          <w:ilvl w:val="0"/>
          <w:numId w:val="93"/>
        </w:numPr>
        <w:tabs>
          <w:tab w:val="clear" w:pos="1134"/>
          <w:tab w:val="left" w:pos="709" w:leader="none"/>
        </w:tabs>
        <w:bidi w:val="0"/>
        <w:ind w:hanging="283" w:left="709"/>
        <w:jc w:val="left"/>
        <w:rPr/>
      </w:pPr>
      <w:r>
        <w:rPr>
          <w:rStyle w:val="Strong"/>
        </w:rPr>
        <w:t>Intimar o exequente</w:t>
      </w:r>
      <w:r>
        <w:rPr/>
        <w:t xml:space="preserve"> para, em 15 dias:</w:t>
      </w:r>
    </w:p>
    <w:p>
      <w:pPr>
        <w:pStyle w:val="BodyText"/>
        <w:numPr>
          <w:ilvl w:val="1"/>
          <w:numId w:val="93"/>
        </w:numPr>
        <w:tabs>
          <w:tab w:val="clear" w:pos="1134"/>
          <w:tab w:val="left" w:pos="1418" w:leader="none"/>
        </w:tabs>
        <w:bidi w:val="0"/>
        <w:spacing w:before="0" w:after="0"/>
        <w:ind w:hanging="283" w:left="1418"/>
        <w:jc w:val="left"/>
        <w:rPr/>
      </w:pPr>
      <w:r>
        <w:rPr/>
        <w:t xml:space="preserve">(a) </w:t>
      </w:r>
      <w:r>
        <w:rPr>
          <w:rStyle w:val="Strong"/>
        </w:rPr>
        <w:t>retificar a petição e a planilha de cumprimento</w:t>
      </w:r>
      <w:r>
        <w:rPr/>
        <w:t xml:space="preserve">: corrigir o número do processo, a espécie de benefício e o NB; excluir as competências de 01/2026 e do 13º/2026, sobrepostas à DIP administrativa de 01/01/2026; fixar o termo final em 31/12/2025; recalcular os honorários sobre as parcelas vencidas até a sentença. Valor de referência apurado por esta assessoria: </w:t>
      </w:r>
      <w:r>
        <w:rPr>
          <w:rStyle w:val="Strong"/>
        </w:rPr>
        <w:t>R$ 57.508,71 + R$ 5.750,87 = R$ 63.259,58</w:t>
      </w:r>
      <w:r>
        <w:rPr/>
        <w:t xml:space="preserve"> em 04/2026. Alternativamente, remeter à contadoria; </w:t>
      </w:r>
    </w:p>
    <w:p>
      <w:pPr>
        <w:pStyle w:val="BodyText"/>
        <w:numPr>
          <w:ilvl w:val="1"/>
          <w:numId w:val="93"/>
        </w:numPr>
        <w:tabs>
          <w:tab w:val="clear" w:pos="1134"/>
          <w:tab w:val="left" w:pos="1418" w:leader="none"/>
        </w:tabs>
        <w:bidi w:val="0"/>
        <w:spacing w:before="0" w:after="0"/>
        <w:ind w:hanging="283" w:left="1418"/>
        <w:jc w:val="left"/>
        <w:rPr/>
      </w:pPr>
      <w:r>
        <w:rPr/>
        <w:t xml:space="preserve">(b) apresentar a </w:t>
      </w:r>
      <w:r>
        <w:rPr>
          <w:rStyle w:val="Strong"/>
        </w:rPr>
        <w:t>declaração sobre recebimento de benefício de RPPS</w:t>
      </w:r>
      <w:r>
        <w:rPr/>
        <w:t xml:space="preserve"> (Anexo I, ID 94975888), firmada a rogo ou por procurador com poderes específicos; </w:t>
      </w:r>
    </w:p>
    <w:p>
      <w:pPr>
        <w:pStyle w:val="BodyText"/>
        <w:numPr>
          <w:ilvl w:val="1"/>
          <w:numId w:val="93"/>
        </w:numPr>
        <w:tabs>
          <w:tab w:val="clear" w:pos="1134"/>
          <w:tab w:val="left" w:pos="1418" w:leader="none"/>
        </w:tabs>
        <w:bidi w:val="0"/>
        <w:spacing w:before="0" w:after="0"/>
        <w:ind w:hanging="283" w:left="1418"/>
        <w:jc w:val="left"/>
        <w:rPr/>
      </w:pPr>
      <w:r>
        <w:rPr/>
        <w:t xml:space="preserve">(c) querendo, juntar o contrato de honorários para destaque (art. 22, § 4º, da Lei 8.906/94). </w:t>
      </w:r>
    </w:p>
    <w:p>
      <w:pPr>
        <w:pStyle w:val="BodyText"/>
        <w:numPr>
          <w:ilvl w:val="1"/>
          <w:numId w:val="93"/>
        </w:numPr>
        <w:tabs>
          <w:tab w:val="clear" w:pos="1134"/>
          <w:tab w:val="left" w:pos="1418" w:leader="none"/>
        </w:tabs>
        <w:bidi w:val="0"/>
        <w:spacing w:before="0" w:after="0"/>
        <w:ind w:hanging="283" w:left="1418"/>
        <w:jc w:val="left"/>
        <w:rPr/>
      </w:pPr>
      <w:r>
        <w:rPr>
          <w:rStyle w:val="Strong"/>
        </w:rPr>
        <w:t>Não</w:t>
      </w:r>
      <w:r>
        <w:rPr/>
        <w:t xml:space="preserve"> se recomenda que o juízo provoque a execução da multa diária, que depende de requerimento do credor. </w:t>
      </w:r>
    </w:p>
    <w:p>
      <w:pPr>
        <w:pStyle w:val="BodyText"/>
        <w:numPr>
          <w:ilvl w:val="0"/>
          <w:numId w:val="93"/>
        </w:numPr>
        <w:tabs>
          <w:tab w:val="clear" w:pos="1134"/>
          <w:tab w:val="left" w:pos="709" w:leader="none"/>
        </w:tabs>
        <w:bidi w:val="0"/>
        <w:ind w:hanging="283" w:left="709"/>
        <w:jc w:val="left"/>
        <w:rPr/>
      </w:pPr>
      <w:r>
        <w:rPr>
          <w:rStyle w:val="Strong"/>
        </w:rPr>
        <w:t>Depois:</w:t>
      </w:r>
      <w:r>
        <w:rPr/>
        <w:t xml:space="preserve"> apresentado o cálculo retificado, dar vista ao INSS. Decorrido o prazo do art. 535 sem impugnação (certificado nos autos), ou resolvida a impugnação, </w:t>
      </w:r>
      <w:r>
        <w:rPr>
          <w:rStyle w:val="Strong"/>
        </w:rPr>
        <w:t>expedir duas RPVs ao TRF da 1ª Região</w:t>
      </w:r>
      <w:r>
        <w:rPr/>
        <w:t>: crédito do autor e honorários sucumbenciais. Mencionar a data do trânsito e do decurso da impugnação, a natureza alimentar e o número de meses de RRA.</w:t>
      </w:r>
    </w:p>
    <w:p>
      <w:pPr>
        <w:pStyle w:val="BodyText"/>
        <w:numPr>
          <w:ilvl w:val="0"/>
          <w:numId w:val="93"/>
        </w:numPr>
        <w:tabs>
          <w:tab w:val="clear" w:pos="1134"/>
          <w:tab w:val="left" w:pos="709" w:leader="none"/>
        </w:tabs>
        <w:bidi w:val="0"/>
        <w:ind w:hanging="283" w:left="709"/>
        <w:jc w:val="left"/>
        <w:rPr/>
      </w:pPr>
      <w:r>
        <w:rPr/>
        <w:t xml:space="preserve">Comprovado o pagamento e intimado o exequente, voltar conclusos para </w:t>
      </w:r>
      <w:r>
        <w:rPr>
          <w:rStyle w:val="Strong"/>
        </w:rPr>
        <w:t>sentença de extinção</w:t>
      </w:r>
      <w:r>
        <w:rPr/>
        <w:t xml:space="preserve"> (arts. 924, II, e 925 do CPC).</w:t>
      </w:r>
    </w:p>
    <w:p>
      <w:pPr>
        <w:pStyle w:val="HorizontalLine"/>
        <w:bidi w:val="0"/>
        <w:jc w:val="left"/>
        <w:rPr/>
      </w:pPr>
      <w:r>
        <w:rPr/>
      </w:r>
    </w:p>
    <w:p>
      <w:pPr>
        <w:pStyle w:val="Heading4"/>
        <w:bidi w:val="0"/>
        <w:jc w:val="left"/>
        <w:rPr/>
      </w:pPr>
      <w:r>
        <w:rPr/>
        <w:t>PARTE 11: TRECHOS LITERAIS</w:t>
      </w:r>
    </w:p>
    <w:p>
      <w:pPr>
        <w:pStyle w:val="BodyText"/>
        <w:bidi w:val="0"/>
        <w:jc w:val="left"/>
        <w:rPr/>
      </w:pPr>
      <w:r>
        <w:rPr>
          <w:rStyle w:val="Strong"/>
        </w:rPr>
        <w:t>1. Motivo do indeferimento administrativo</w:t>
      </w:r>
      <w:r>
        <w:rPr/>
        <w:t xml:space="preserve"> (Comunicação de Resultado de Requerimento, ID 48422287 pág. 1):</w:t>
      </w:r>
    </w:p>
    <w:p>
      <w:pPr>
        <w:pStyle w:val="BlockQuotation"/>
        <w:bidi w:val="0"/>
        <w:jc w:val="left"/>
        <w:rPr/>
      </w:pPr>
      <w:r>
        <w:rPr/>
        <w:t>"Assunto: Pedido de Auxílio - Doença / Decisão: Indeferimento do Pedido / Motivo: Não Constatação de Incapacidade Laborativa / Fundamentação Legal: Art. 59 da Lei Nº 8.213, de 24/07/1991. Art. 71 do Decreto Nº 3.048, de 06/05/1999; Portaria Ministerial 359 de 31/08/2006. Em atenção ao seu pedido de Auxílio por Incapacidade Temporária, apresentado no dia 30/05/2023, informamos que não foi reconhecido o direito ao benefício, tendo em vista que não foi constatada, em exame realizado pela perícia médica do INSS, a incapacidade para o seu trabalho ou para a sua atividade habitual."</w:t>
      </w:r>
    </w:p>
    <w:p>
      <w:pPr>
        <w:pStyle w:val="BodyText"/>
        <w:bidi w:val="0"/>
        <w:jc w:val="left"/>
        <w:rPr/>
      </w:pPr>
      <w:r>
        <w:rPr/>
        <w:t>Laudo SABI (ID 51459639 pág. 1):</w:t>
      </w:r>
    </w:p>
    <w:p>
      <w:pPr>
        <w:pStyle w:val="BlockQuotation"/>
        <w:bidi w:val="0"/>
        <w:jc w:val="left"/>
        <w:rPr/>
      </w:pPr>
      <w:r>
        <w:rPr/>
        <w:t>"Considerações: Lavrador portador de lombalgia crônica sem sinais de atividade clinica incapacitante.Não apresenta atestado médico , aparente tratamento sintompatico irregular e sinais de atividade física. ... Resultado: Não existe incapacidade laborativa."</w:t>
      </w:r>
    </w:p>
    <w:p>
      <w:pPr>
        <w:pStyle w:val="BodyText"/>
        <w:bidi w:val="0"/>
        <w:jc w:val="left"/>
        <w:rPr/>
      </w:pPr>
      <w:r>
        <w:rPr>
          <w:rStyle w:val="Strong"/>
        </w:rPr>
        <w:t>2. Conclusões do laudo manuscrito</w:t>
      </w:r>
      <w:r>
        <w:rPr/>
        <w:t xml:space="preserve"> (ID 65941140, págs. 1-2, de 22/10/2024; transcrição de manuscrito):</w:t>
      </w:r>
    </w:p>
    <w:p>
      <w:pPr>
        <w:pStyle w:val="BlockQuotation"/>
        <w:bidi w:val="0"/>
        <w:jc w:val="left"/>
        <w:rPr/>
      </w:pPr>
      <w:r>
        <w:rPr/>
        <w:t>Quesitos do juízo – "1) Positivo; 2) Paciente possui 51 anos, tendo exercido profissão de lavrador durante toda vida profissional, e estudado até a 1ª [leitura incerta] série do ensino fundamental; 3) Atestado médico de clínico geral e ortopédico a respeito de sua incapacidade; Tomografia e ressonância magnética evidenciando hérnia de disco intervertebral lombar; 4) Incapacidade total e permanente; 5) M51.1; M54.5; G20; 6) Não há recuperação; 7) Não há como estimar início, mas paciente refere piora de claudicação há 3 anos, com necessidade de uso de órtese (bengala); 8) Compensado; 9) Negativo; [10) sem resposta]." Quesitos do requerente – "1- Positivo; 3- Hérnia de disco intervertebral (M51.1); Parkinsonismo (G20); 4- Positivo; 5- Permanente; Total; 6- Positivo; 7- Início estimado há 3 anos, coincidindo com data de exames apresentados; 8- Parcialmente; 9- Paciente vem à perícia médica deambulando com auxílio de órtese (bengala), consciente, orientado, refere hipoacusia e tremor em MSE, já em acompanhamento com neurologista e em uso de Prolopa [leitura incerta] BD para tratamento de parkinsonismo; Porta laudos médicos que evidenciam lombociatalgia crônica, e exames como tomografia, ressonância e radiografia que evidenciam transtorno de coluna lombar, com abaulamento discal, degeneração discal, osteófitos e sinais de radiculopatia de coluna lombar; Necessita de auxílio de acompanhante para compreender procedimentos."</w:t>
      </w:r>
    </w:p>
    <w:p>
      <w:pPr>
        <w:pStyle w:val="BodyText"/>
        <w:bidi w:val="0"/>
        <w:jc w:val="left"/>
        <w:rPr/>
      </w:pPr>
      <w:r>
        <w:rPr>
          <w:rStyle w:val="Strong"/>
        </w:rPr>
        <w:t>3. Conclusões do laudo digitado</w:t>
      </w:r>
      <w:r>
        <w:rPr/>
        <w:t xml:space="preserve"> (ID 75569932, págs. 1-2, de 13/05/2025):</w:t>
      </w:r>
    </w:p>
    <w:p>
      <w:pPr>
        <w:pStyle w:val="BlockQuotation"/>
        <w:bidi w:val="0"/>
        <w:jc w:val="left"/>
        <w:rPr/>
      </w:pPr>
      <w:r>
        <w:rPr/>
        <w:t>Quesitos do requerente – "3. ... Hernia de disco intervertebral de coluna lombar (CID M51.1); e Parkinsonismo (CID G20); 4. ... Positivo; 5. ... Permanente; Total; ... 7. ... Início ha 3 anos, coincidindo com datas de exames apresentados; 8. ... Parcialmente; ... Em nota, periciando vem a pericia medica deambulando com auxilio de órtese (bengala), consciente, orientado, refere hipoacusia e tremor em MSE, ja em acompanhamento com neurologista, e em uso de Prolopa BD para tratamento de Parkinsonismo; ... Necessita de auxilio de acompanhante para compreender procedimentos;" Quesitos do juízo – "4. ... Incapacidade total e permanente; 5. ... M51.1, M54.5 e G20. 6. ... Não ha recuperação; 7. ... Não ha como estimar inicio, mas periciando refere piora claudicação ha 3 anos, com necessidade do uso de órtese; 8. ... Compensado. 9. ... Negativo. 10. Em caso negativo, pode realizar outra atividade? Sem outra atividade laboral possível, devido a escolaridade e desempenho de forca ou ficar em pe por muito tempo"</w:t>
      </w:r>
    </w:p>
    <w:p>
      <w:pPr>
        <w:pStyle w:val="BodyText"/>
        <w:bidi w:val="0"/>
        <w:jc w:val="left"/>
        <w:rPr/>
      </w:pPr>
      <w:r>
        <w:rPr>
          <w:rStyle w:val="Strong"/>
        </w:rPr>
        <w:t>4. Contestação/impugnações do INSS:</w:t>
      </w:r>
      <w:r>
        <w:rPr/>
        <w:t xml:space="preserve"> Impugnação ao laudo manuscrito (ID 66303171, págs. 2-3):</w:t>
      </w:r>
    </w:p>
    <w:p>
      <w:pPr>
        <w:pStyle w:val="BlockQuotation"/>
        <w:bidi w:val="0"/>
        <w:jc w:val="left"/>
        <w:rPr/>
      </w:pPr>
      <w:r>
        <w:rPr/>
        <w:t>"Portanto, o laudo da forma como foi apresentado prejudica o exercício da defesa e do contraditório. Assim, requer que o perito seja intimado para apresentar cópia legível e não manuscrita do laudo médico pericial. ... Pelo exposto, requer: 1. A intimação do perito judicial para apresentar cópia legível e não manuscrita do laudo médico pericial; 2. Após a juntada de laudo percial legível, a renovação do prazo processual para que as partes se manifestem sobre a prova."</w:t>
      </w:r>
    </w:p>
    <w:p>
      <w:pPr>
        <w:pStyle w:val="BodyText"/>
        <w:bidi w:val="0"/>
        <w:jc w:val="left"/>
        <w:rPr/>
      </w:pPr>
      <w:r>
        <w:rPr/>
        <w:t>Contestação (ID 77716508, págs. 2-3):</w:t>
      </w:r>
    </w:p>
    <w:p>
      <w:pPr>
        <w:pStyle w:val="BlockQuotation"/>
        <w:bidi w:val="0"/>
        <w:jc w:val="left"/>
        <w:rPr/>
      </w:pPr>
      <w:r>
        <w:rPr/>
        <w:t>"O laudo pericial carece de elementos que o qualifiquem como prova cabal do estado incapacitante da parte autora. O laudo não apresentou as respostas aos quesitos constantes na Recomendação Conjunta Nº 1 de 15/12/2015 do CNJ/AGU/MTPS, restando desprovido de informações relevantes para apuração do direito do autor. Ademais, o laudo apresenta respostas simples e sem justificativa. ... Pelo exposto, o INSS requer a intimação do perito para que responda aos seguintes quesitos complementares: 1- Queira o i. perito responder aos quesitos constantes na Recomendação Conjunta Nº 1 de 15/12/2015 do CNJ/AGU/MTPS ... 2 - Que o i. perito apresente justificativa para as respostas aos quesitos do laudo. ... Ante o exposto, requer o INSS, sem prejuízo do acolhimento das preliminares, sejam os pedidos julgados totalmente improcedentes ..." (texto com caracteres corrompidos na origem, aqui normalizados).</w:t>
      </w:r>
    </w:p>
    <w:p>
      <w:pPr>
        <w:pStyle w:val="BodyText"/>
        <w:bidi w:val="0"/>
        <w:jc w:val="left"/>
        <w:rPr/>
      </w:pPr>
      <w:r>
        <w:rPr>
          <w:rStyle w:val="Strong"/>
        </w:rPr>
        <w:t>5. Dispositivo da sentença</w:t>
      </w:r>
      <w:r>
        <w:rPr/>
        <w:t xml:space="preserve"> (ID 87939725, págs. 3-4):</w:t>
      </w:r>
    </w:p>
    <w:p>
      <w:pPr>
        <w:pStyle w:val="BlockQuotation"/>
        <w:bidi w:val="0"/>
        <w:jc w:val="left"/>
        <w:rPr/>
      </w:pPr>
      <w:r>
        <w:rPr/>
        <w:t>"Ante o exposto, julgo procedente o pedido formulado na inicial, para declarar extinto o processo com resolução de mérito, na forma do artigo 487, I do CPC, e para: A) Condenar o INSS a conceder o benefício de auxílio por incapacidade temporária ao autor, com DIB em 30/05/2023, data do requerimento administrativo, e a convertê-lo, na mesma data, em aposentadoria por incapacidade permanente, diante da constatação de que a incapacidade laborativa é total, definitiva e insuscetível de reabilitação; B) As parcelas vencidas deverão ser pagas de uma única vez, com atualização monetária, de remuneração do capital e de compensação da mora, haverá a incidência, uma única vez, até o efetivo pagamento, do índice da taxa referencial SELIC, acumulado mensalmente, nos termos do disposto no artigo 3º da Emenda Constitucional nº 113/2021, a partir da data de sua publicação; C) Determino, ainda, que o referido benefício seja implantado pelo INSS em favor da parte autora no prazo de 30 (trinta) dias da ciência desta sentença, independentemente de eventual interesse em recorrer, posto que presentes os requisitos do art. 300 do CPC, dada a natureza alimentar do benefício, devendo a entidade autárquica federal ré trazer aos autos comprovação do cumprimento da obrigação de fazer, sob pena de fixação de multa diária no valor de R$ 200,00 (duzentos reais) até o teto de R$ 3.000,00 (três mil reais) por eventual descumprimento, a teor do § 1° do artigo 536 do CPC, de acordo com entendimento jurisprudencial dominante; D) Condeno, por fim, o INSS em honorários advocatícios, considerando a relevância da causa, o local da prestação do serviço e o trabalho despendido pelo profissional, que fixo em 10% (dez por cento) sobre o valor das parcelas vencidas até a data da prolação da sentença, excluídas as parcelas vincendas, a teor da Súmula 111 do STJ. Sem custas, pois o INSS é isento de custas na Justiça Estadual, nos termos do art. 12, inciso I, da Lei n. 9.109/2009. Cumpridas todas as diligências acima, dê-se baixa na distribuição e arquivem-se os autos."</w:t>
      </w:r>
    </w:p>
    <w:p>
      <w:pPr>
        <w:pStyle w:val="BodyText"/>
        <w:bidi w:val="0"/>
        <w:jc w:val="left"/>
        <w:rPr/>
      </w:pPr>
      <w:r>
        <w:rPr>
          <w:rStyle w:val="Strong"/>
        </w:rPr>
        <w:t>6. Certidão de trânsito em julgado</w:t>
      </w:r>
      <w:r>
        <w:rPr/>
        <w:t xml:space="preserve"> (ID 94302275, pág. 1):</w:t>
      </w:r>
    </w:p>
    <w:p>
      <w:pPr>
        <w:pStyle w:val="BlockQuotation"/>
        <w:bidi w:val="0"/>
        <w:jc w:val="left"/>
        <w:rPr/>
      </w:pPr>
      <w:r>
        <w:rPr/>
        <w:t>"CERTIDÃO DE TRÂNSITO EM JULGADO – Certifico que a sentença proferida nos autos transitou em julgado em dia/mês/ano. Dado e passado nesta comarca de ITAUEIRA, em 14 de abril de 2026. Dou fé. ITAUEIRA, 14 de abril de 2026. ANTONIO ARAUJO LUZ"</w:t>
      </w:r>
    </w:p>
    <w:p>
      <w:pPr>
        <w:pStyle w:val="BodyText"/>
        <w:bidi w:val="0"/>
        <w:jc w:val="left"/>
        <w:rPr/>
      </w:pPr>
      <w:r>
        <w:rPr>
          <w:rStyle w:val="Strong"/>
        </w:rPr>
        <w:t>7. Despacho do cumprimento</w:t>
      </w:r>
      <w:r>
        <w:rPr/>
        <w:t xml:space="preserve"> (ID 94582647, pág. 1):</w:t>
      </w:r>
    </w:p>
    <w:p>
      <w:pPr>
        <w:pStyle w:val="BlockQuotation"/>
        <w:bidi w:val="0"/>
        <w:jc w:val="left"/>
        <w:rPr/>
      </w:pPr>
      <w:r>
        <w:rPr/>
        <w:t>"Defiro a gratuidade da justiça. Intime-se a Autarquia para, querendo, no prazo de 30 (trinta) dias e nos próprios autos, impugnar a execução, nos termos do art. 535 do CPC. Decorrido o prazo acima concedido, voltem-me os autos conclusos. Expedientes necessários. ITAUEIRA-PI, 19 de abril de 2026."</w:t>
      </w:r>
    </w:p>
    <w:p>
      <w:pPr>
        <w:pStyle w:val="BodyText"/>
        <w:bidi w:val="0"/>
        <w:jc w:val="left"/>
        <w:rPr/>
      </w:pPr>
      <w:r>
        <w:rPr>
          <w:rStyle w:val="Strong"/>
        </w:rPr>
        <w:t>8. Comunicação de implantação</w:t>
      </w:r>
      <w:r>
        <w:rPr/>
        <w:t xml:space="preserve"> (ID 94975889 pág. 1; idem ID 94975890):</w:t>
      </w:r>
    </w:p>
    <w:p>
      <w:pPr>
        <w:pStyle w:val="BlockQuotation"/>
        <w:bidi w:val="0"/>
        <w:jc w:val="left"/>
        <w:rPr/>
      </w:pPr>
      <w:r>
        <w:rPr/>
        <w:t>"Esta Unidade de Atendimento de Demandas Judiciais comunica que, em atendimento à decisão judicial, implantou o benefício de aposentadoria por incapacidade permanente, NB 7301517204, com DIB em 30/05/2023 e DIP em 01/01/2026." CONBAS (ID 94975889 pág. 4): "DER: 17/04/2026 ... DIP Atual: 01/01/2026 ... DIB: 30/05/2023 ... DDB: 19/04/2026 ... Renda Mensal Inicial - RMI: R$ 1.320,00".</w:t>
      </w:r>
    </w:p>
    <w:p>
      <w:pPr>
        <w:pStyle w:val="BodyText"/>
        <w:bidi w:val="0"/>
        <w:jc w:val="left"/>
        <w:rPr/>
      </w:pPr>
      <w:r>
        <w:rPr>
          <w:rStyle w:val="Strong"/>
        </w:rPr>
        <w:t>9. Totais da planilha</w:t>
      </w:r>
      <w:r>
        <w:rPr/>
        <w:t xml:space="preserve"> (ID 94371928, pág. 2):</w:t>
      </w:r>
    </w:p>
    <w:p>
      <w:pPr>
        <w:pStyle w:val="BlockQuotation"/>
        <w:bidi w:val="0"/>
        <w:jc w:val="left"/>
        <w:rPr/>
      </w:pPr>
      <w:r>
        <w:rPr/>
        <w:t>"Totais R$ 49.098,63 R$ 0,00 R$ 9.347,00 R$ 0,00 R$ 58.445,63 / Total dos atrasados R$ 58.445,63 (36) meses / Honorários R$ 5.750,92 / Total + Honorários R$ 64.196,55 / Exercício Corrente R$ 936,92 (1) mês / Exercícios Anteriores R$ 57.508,71 (35) meses / Total Correção Selic R$ 9.347,00 ... Honorários: 10% até 16/01/2026. Prescrição: 26/10/2018"</w:t>
      </w:r>
    </w:p>
    <w:p>
      <w:pPr>
        <w:pStyle w:val="HorizontalLine"/>
        <w:bidi w:val="0"/>
        <w:jc w:val="left"/>
        <w:rPr/>
      </w:pPr>
      <w:r>
        <w:rPr/>
      </w:r>
    </w:p>
    <w:p>
      <w:pPr>
        <w:pStyle w:val="BodyText"/>
        <w:bidi w:val="0"/>
        <w:jc w:val="left"/>
        <w:rPr/>
      </w:pPr>
      <w:r>
        <w:rPr>
          <w:rStyle w:val="Emphasis"/>
        </w:rPr>
        <w:t xml:space="preserve">Relatório elaborado a partir da leitura integral de </w:t>
      </w:r>
      <w:r>
        <w:rPr>
          <w:rStyle w:val="SourceText"/>
        </w:rPr>
        <w:t>texto.txt</w:t>
      </w:r>
      <w:r>
        <w:rPr>
          <w:rStyle w:val="Emphasis"/>
        </w:rPr>
        <w:t xml:space="preserve"> (162 páginas do PDF) e de todas as 41 páginas digitalizadas (</w:t>
      </w:r>
      <w:r>
        <w:rPr>
          <w:rStyle w:val="SourceText"/>
        </w:rPr>
        <w:t>img/</w:t>
      </w:r>
      <w:r>
        <w:rPr>
          <w:rStyle w:val="Emphasis"/>
        </w:rPr>
        <w:t>). O laudo manuscrito foi conferido em ampliação. Cálculos refeitos por esta assessoria, com as somas conferidas por script.</w:t>
      </w:r>
    </w:p>
    <w:p>
      <w:pPr>
        <w:pStyle w:val="HorizontalLine"/>
        <w:bidi w:val="0"/>
        <w:spacing w:before="0" w:after="283"/>
        <w:jc w:val="left"/>
        <w:rPr/>
      </w:pPr>
      <w:r>
        <w:rPr/>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imes New Roman">
    <w:charset w:val="00"/>
    <w:family w:val="auto"/>
    <w:pitch w:val="default"/>
  </w:font>
  <w:font w:name="Noto Sans">
    <w:charset w:val="00"/>
    <w:family w:val="auto"/>
    <w:pitch w:val="variable"/>
  </w:font>
  <w:font w:name="Courier New">
    <w:charset w:val="00"/>
    <w:family w:val="auto"/>
    <w:pitch w:val="default"/>
  </w:font>
  <w:font w:name="OpenSymbol">
    <w:altName w:val="Arial Unicode MS"/>
    <w:charset w:val="02"/>
    <w:family w:val="auto"/>
    <w:pitch w:val="default"/>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4">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0">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2">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3">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4">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pStyle w:val="Heading4"/>
      <w:numFmt w:val="none"/>
      <w:suff w:val="nothing"/>
      <w:lvlText w:val="%4"/>
      <w:lvlJc w:val="left"/>
      <w:pPr>
        <w:tabs>
          <w:tab w:val="num" w:pos="0"/>
        </w:tabs>
        <w:ind w:left="0" w:hanging="0"/>
      </w:pPr>
    </w:lvl>
    <w:lvl w:ilvl="4">
      <w:start w:val="1"/>
      <w:pStyle w:val="Heading5"/>
      <w:numFmt w:val="none"/>
      <w:suff w:val="nothing"/>
      <w:lvlText w:val="%5"/>
      <w:lvlJc w:val="left"/>
      <w:pPr>
        <w:tabs>
          <w:tab w:val="num" w:pos="0"/>
        </w:tabs>
        <w:ind w:left="0" w:hanging="0"/>
      </w:pPr>
    </w:lvl>
    <w:lvl w:ilvl="5">
      <w:start w:val="1"/>
      <w:pStyle w:val="Heading6"/>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12"/>
    </w:pPr>
    <w:rPr>
      <w:rFonts w:ascii="Times New Roman" w:hAnsi="Times New Roman" w:eastAsia="Times New Roman" w:cs="Times New Roman"/>
      <w:color w:val="auto"/>
      <w:sz w:val="22"/>
      <w:szCs w:val="22"/>
      <w:lang w:val="en-US" w:eastAsia="zh-CN" w:bidi="hi-IN"/>
    </w:rPr>
  </w:style>
  <w:style w:type="paragraph" w:styleId="Heading1">
    <w:name w:val="Heading 1"/>
    <w:basedOn w:val="Heading"/>
    <w:next w:val="BodyText"/>
    <w:qFormat/>
    <w:pPr>
      <w:jc w:val="center"/>
    </w:pPr>
    <w:rPr>
      <w:rFonts w:ascii="Noto Sans" w:hAnsi="Noto Sans"/>
      <w:b/>
      <w:bCs/>
      <w:sz w:val="32"/>
      <w:szCs w:val="32"/>
    </w:rPr>
  </w:style>
  <w:style w:type="paragraph" w:styleId="Heading2">
    <w:name w:val="Heading 2"/>
    <w:basedOn w:val="Heading"/>
    <w:next w:val="BodyText"/>
    <w:qFormat/>
    <w:pPr>
      <w:pBdr>
        <w:bottom w:val="single" w:sz="2" w:space="1" w:color="444444"/>
      </w:pBdr>
      <w:spacing w:before="200" w:after="120"/>
      <w:outlineLvl w:val="1"/>
    </w:pPr>
    <w:rPr>
      <w:rFonts w:ascii="Liberation Serif" w:hAnsi="Liberation Serif" w:eastAsia="WenQuanYi Zen Hei" w:cs="FreeSans"/>
      <w:b/>
      <w:bCs/>
      <w:sz w:val="28"/>
      <w:szCs w:val="28"/>
    </w:rPr>
  </w:style>
  <w:style w:type="paragraph" w:styleId="Heading3">
    <w:name w:val="Heading 3"/>
    <w:basedOn w:val="Heading"/>
    <w:next w:val="BodyText"/>
    <w:qFormat/>
    <w:pPr>
      <w:spacing w:before="140" w:after="120"/>
      <w:outlineLvl w:val="2"/>
    </w:pPr>
    <w:rPr>
      <w:rFonts w:ascii="Liberation Serif" w:hAnsi="Liberation Serif" w:eastAsia="WenQuanYi Zen Hei" w:cs="FreeSans"/>
      <w:b/>
      <w:bCs/>
      <w:sz w:val="25"/>
      <w:szCs w:val="25"/>
    </w:rPr>
  </w:style>
  <w:style w:type="paragraph" w:styleId="Heading4">
    <w:name w:val="Heading 4"/>
    <w:basedOn w:val="Heading"/>
    <w:next w:val="BodyText"/>
    <w:qFormat/>
    <w:pPr>
      <w:spacing w:before="120" w:after="120"/>
      <w:outlineLvl w:val="3"/>
    </w:pPr>
    <w:rPr>
      <w:rFonts w:ascii="Liberation Serif" w:hAnsi="Liberation Serif" w:eastAsia="WenQuanYi Zen Hei" w:cs="FreeSans"/>
      <w:b/>
      <w:bCs/>
      <w:sz w:val="23"/>
      <w:szCs w:val="23"/>
    </w:rPr>
  </w:style>
  <w:style w:type="paragraph" w:styleId="Heading5">
    <w:name w:val="Heading 5"/>
    <w:basedOn w:val="Heading"/>
    <w:next w:val="BodyText"/>
    <w:qFormat/>
    <w:pPr>
      <w:spacing w:before="120" w:after="60"/>
      <w:outlineLvl w:val="4"/>
    </w:pPr>
    <w:rPr>
      <w:rFonts w:ascii="Liberation Serif" w:hAnsi="Liberation Serif" w:eastAsia="WenQuanYi Zen Hei" w:cs="FreeSans"/>
      <w:b/>
      <w:bCs/>
      <w:sz w:val="22"/>
      <w:szCs w:val="22"/>
    </w:rPr>
  </w:style>
  <w:style w:type="paragraph" w:styleId="Heading6">
    <w:name w:val="Heading 6"/>
    <w:basedOn w:val="Heading"/>
    <w:next w:val="BodyText"/>
    <w:qFormat/>
    <w:pPr>
      <w:spacing w:before="60" w:after="60"/>
      <w:outlineLvl w:val="5"/>
    </w:pPr>
    <w:rPr>
      <w:rFonts w:ascii="Liberation Serif" w:hAnsi="Liberation Serif" w:eastAsia="WenQuanYi Zen Hei" w:cs="FreeSans"/>
      <w:b/>
      <w:bCs/>
      <w:sz w:val="22"/>
      <w:szCs w:val="22"/>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urier New" w:hAnsi="Courier New" w:eastAsia="Courier New" w:cs="Courier New"/>
      <w:sz w:val="19"/>
      <w:szCs w:val="19"/>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Emphasis">
    <w:name w:val="Emphasis"/>
    <w:qFormat/>
    <w:rPr>
      <w:i/>
      <w:i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lockQuotation">
    <w:name w:val="Block Quotation"/>
    <w:basedOn w:val="Normal"/>
    <w:qFormat/>
    <w:pPr>
      <w:spacing w:before="0" w:after="283"/>
      <w:ind w:hanging="0" w:left="480" w:right="567"/>
    </w:pPr>
    <w:rPr>
      <w:i/>
      <w:iCs/>
      <w:color w:val="333333"/>
    </w:rPr>
  </w:style>
  <w:style w:type="paragraph" w:styleId="TableHeading">
    <w:name w:val="Table Heading"/>
    <w:basedOn w:val="TableContents"/>
    <w:qFormat/>
    <w:pPr>
      <w:suppressLineNumbers/>
      <w:shd w:fill="E7E6E6" w:val="clear"/>
      <w:jc w:val="center"/>
    </w:pPr>
    <w:rPr>
      <w:b/>
      <w:bCs/>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Relatório Previdenciário Consolidado</dc:title>
</cp:coreProperties>
</file>

<file path=docProps/custom.xml><?xml version="1.0" encoding="utf-8"?>
<Properties xmlns="http://schemas.openxmlformats.org/officeDocument/2006/custom-properties" xmlns:vt="http://schemas.openxmlformats.org/officeDocument/2006/docPropsVTypes"/>
</file>