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Basic tool kit for PCB assembly and rework</w:t>
      </w:r>
    </w:p>
    <w:tbl>
      <w:tblPr>
        <w:tblStyle w:val="Table1"/>
        <w:bidiVisual w:val="0"/>
        <w:tblW w:w="10380.0" w:type="dxa"/>
        <w:jc w:val="left"/>
        <w:tblLayout w:type="fixed"/>
        <w:tblLook w:val="0600"/>
      </w:tblPr>
      <w:tblGrid>
        <w:gridCol w:w="1530"/>
        <w:gridCol w:w="6600"/>
        <w:gridCol w:w="2250"/>
        <w:tblGridChange w:id="0">
          <w:tblGrid>
            <w:gridCol w:w="1530"/>
            <w:gridCol w:w="6600"/>
            <w:gridCol w:w="2250"/>
          </w:tblGrid>
        </w:tblGridChange>
      </w:tblGrid>
      <w:tr>
        <w:tc>
          <w:tcPr>
            <w:tcMar>
              <w:left w:w="0.0" w:type="dxa"/>
              <w:right w:w="0.0" w:type="dxa"/>
            </w:tcMar>
          </w:tcPr>
          <w:p w:rsidR="00000000" w:rsidDel="00000000" w:rsidP="00000000" w:rsidRDefault="00000000" w:rsidRPr="00000000">
            <w:pPr>
              <w:pBdr/>
              <w:contextualSpacing w:val="0"/>
              <w:rPr>
                <w:color w:val="2d2d2d"/>
                <w:sz w:val="24"/>
                <w:szCs w:val="24"/>
                <w:shd w:fill="e2e2e2" w:val="clear"/>
              </w:rPr>
            </w:pPr>
            <w:r w:rsidDel="00000000" w:rsidR="00000000" w:rsidRPr="00000000">
              <w:rPr>
                <w:color w:val="2d2d2d"/>
                <w:sz w:val="24"/>
                <w:szCs w:val="24"/>
                <w:shd w:fill="e2e2e2" w:val="clear"/>
                <w:rtl w:val="0"/>
              </w:rPr>
              <w:t xml:space="preserve">PRODUCT</w:t>
            </w:r>
          </w:p>
        </w:tc>
        <w:tc>
          <w:tcPr>
            <w:tcMar>
              <w:left w:w="0.0" w:type="dxa"/>
              <w:right w:w="80.0" w:type="dxa"/>
            </w:tcMar>
          </w:tcPr>
          <w:p w:rsidR="00000000" w:rsidDel="00000000" w:rsidP="00000000" w:rsidRDefault="00000000" w:rsidRPr="00000000">
            <w:pPr>
              <w:pBdr/>
              <w:contextualSpacing w:val="0"/>
              <w:rPr>
                <w:color w:val="333333"/>
                <w:sz w:val="15"/>
                <w:szCs w:val="15"/>
              </w:rPr>
            </w:pPr>
            <w:r w:rsidDel="00000000" w:rsidR="00000000" w:rsidRPr="00000000">
              <w:rPr>
                <w:rtl w:val="0"/>
              </w:rPr>
            </w:r>
          </w:p>
        </w:tc>
        <w:tc>
          <w:tcPr>
            <w:tcMar>
              <w:left w:w="0.0" w:type="dxa"/>
              <w:right w:w="80.0" w:type="dxa"/>
            </w:tcMar>
          </w:tcPr>
          <w:p w:rsidR="00000000" w:rsidDel="00000000" w:rsidP="00000000" w:rsidRDefault="00000000" w:rsidRPr="00000000">
            <w:pPr>
              <w:pBdr/>
              <w:contextualSpacing w:val="0"/>
              <w:rPr>
                <w:color w:val="2d2d2d"/>
                <w:sz w:val="24"/>
                <w:szCs w:val="24"/>
                <w:shd w:fill="e2e2e2" w:val="clear"/>
              </w:rPr>
            </w:pPr>
            <w:r w:rsidDel="00000000" w:rsidR="00000000" w:rsidRPr="00000000">
              <w:rPr>
                <w:color w:val="2d2d2d"/>
                <w:sz w:val="24"/>
                <w:szCs w:val="24"/>
                <w:shd w:fill="e2e2e2" w:val="clear"/>
                <w:rtl w:val="0"/>
              </w:rPr>
              <w:t xml:space="preserve">PRICE</w:t>
            </w:r>
          </w:p>
        </w:tc>
      </w:tr>
      <w:tr>
        <w:tc>
          <w:tcPr>
            <w:tcBorders>
              <w:bottom w:color="e5e5e5" w:space="0" w:sz="6" w:val="single"/>
            </w:tcBorders>
            <w:tcMar>
              <w:top w:w="80.0" w:type="dxa"/>
              <w:left w:w="160.0" w:type="dxa"/>
              <w:bottom w:w="80.0" w:type="dxa"/>
              <w:right w:w="0.0" w:type="dxa"/>
            </w:tcMar>
          </w:tcPr>
          <w:p w:rsidR="00000000" w:rsidDel="00000000" w:rsidP="00000000" w:rsidRDefault="00000000" w:rsidRPr="00000000">
            <w:pPr>
              <w:pBdr/>
              <w:spacing w:after="80" w:lineRule="auto"/>
              <w:contextualSpacing w:val="0"/>
              <w:rPr>
                <w:color w:val="333333"/>
                <w:sz w:val="15"/>
                <w:szCs w:val="15"/>
              </w:rPr>
            </w:pPr>
            <w:r w:rsidDel="00000000" w:rsidR="00000000" w:rsidRPr="00000000">
              <w:drawing>
                <wp:inline distB="114300" distT="114300" distL="114300" distR="114300">
                  <wp:extent cx="1435100" cy="1435100"/>
                  <wp:effectExtent b="0" l="0" r="0" t="0"/>
                  <wp:docPr descr="8 Pc Watch Repair Kit" id="9" name="image19.jpg"/>
                  <a:graphic>
                    <a:graphicData uri="http://schemas.openxmlformats.org/drawingml/2006/picture">
                      <pic:pic>
                        <pic:nvPicPr>
                          <pic:cNvPr descr="8 Pc Watch Repair Kit" id="0" name="image19.jpg"/>
                          <pic:cNvPicPr preferRelativeResize="0"/>
                        </pic:nvPicPr>
                        <pic:blipFill>
                          <a:blip r:embed="rId5"/>
                          <a:srcRect b="0" l="0" r="0" t="0"/>
                          <a:stretch>
                            <a:fillRect/>
                          </a:stretch>
                        </pic:blipFill>
                        <pic:spPr>
                          <a:xfrm>
                            <a:off x="0" y="0"/>
                            <a:ext cx="1435100" cy="1435100"/>
                          </a:xfrm>
                          <a:prstGeom prst="rect"/>
                          <a:ln/>
                        </pic:spPr>
                      </pic:pic>
                    </a:graphicData>
                  </a:graphic>
                </wp:inline>
              </w:drawing>
            </w:r>
            <w:r w:rsidDel="00000000" w:rsidR="00000000" w:rsidRPr="00000000">
              <w:rPr>
                <w:rtl w:val="0"/>
              </w:rPr>
            </w:r>
          </w:p>
        </w:tc>
        <w:tc>
          <w:tcPr>
            <w:tcBorders>
              <w:bottom w:color="e5e5e5" w:space="0" w:sz="6" w:val="single"/>
            </w:tcBorders>
            <w:tcMar>
              <w:top w:w="80.0" w:type="dxa"/>
              <w:left w:w="180.0" w:type="dxa"/>
              <w:bottom w:w="80.0" w:type="dxa"/>
              <w:right w:w="180.0" w:type="dxa"/>
            </w:tcMar>
          </w:tcPr>
          <w:p w:rsidR="00000000" w:rsidDel="00000000" w:rsidP="00000000" w:rsidRDefault="00000000" w:rsidRPr="00000000">
            <w:pPr>
              <w:pBdr/>
              <w:spacing w:after="80" w:before="160" w:lineRule="auto"/>
              <w:contextualSpacing w:val="0"/>
              <w:rPr>
                <w:color w:val="0c51b0"/>
                <w:sz w:val="27"/>
                <w:szCs w:val="27"/>
              </w:rPr>
            </w:pPr>
            <w:hyperlink r:id="rId6">
              <w:r w:rsidDel="00000000" w:rsidR="00000000" w:rsidRPr="00000000">
                <w:rPr>
                  <w:color w:val="0c51b0"/>
                  <w:sz w:val="27"/>
                  <w:szCs w:val="27"/>
                  <w:rtl w:val="0"/>
                </w:rPr>
                <w:t xml:space="preserve">8 Pc Watch Repair Kit</w:t>
              </w:r>
            </w:hyperlink>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Pittsburgh</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Item #: 91622</w:t>
            </w:r>
          </w:p>
        </w:tc>
        <w:tc>
          <w:tcPr>
            <w:tcBorders>
              <w:bottom w:color="e5e5e5" w:space="0" w:sz="6" w:val="single"/>
            </w:tcBorders>
            <w:tcMar>
              <w:top w:w="80.0" w:type="dxa"/>
              <w:left w:w="180.0" w:type="dxa"/>
              <w:bottom w:w="80.0" w:type="dxa"/>
              <w:right w:w="180.0" w:type="dxa"/>
            </w:tcMar>
          </w:tcPr>
          <w:p w:rsidR="00000000" w:rsidDel="00000000" w:rsidP="00000000" w:rsidRDefault="00000000" w:rsidRPr="00000000">
            <w:pPr>
              <w:pBdr/>
              <w:spacing w:after="180" w:before="180" w:lineRule="auto"/>
              <w:contextualSpacing w:val="0"/>
              <w:rPr>
                <w:color w:val="333333"/>
                <w:sz w:val="18"/>
                <w:szCs w:val="18"/>
              </w:rPr>
            </w:pPr>
            <w:r w:rsidDel="00000000" w:rsidR="00000000" w:rsidRPr="00000000">
              <w:rPr>
                <w:color w:val="333333"/>
                <w:sz w:val="18"/>
                <w:szCs w:val="18"/>
                <w:rtl w:val="0"/>
              </w:rPr>
              <w:t xml:space="preserve">Only:</w:t>
            </w:r>
          </w:p>
          <w:p w:rsidR="00000000" w:rsidDel="00000000" w:rsidP="00000000" w:rsidRDefault="00000000" w:rsidRPr="00000000">
            <w:pPr>
              <w:pBdr/>
              <w:spacing w:after="180" w:before="180" w:lineRule="auto"/>
              <w:contextualSpacing w:val="0"/>
              <w:rPr>
                <w:color w:val="333333"/>
                <w:sz w:val="25"/>
                <w:szCs w:val="25"/>
              </w:rPr>
            </w:pPr>
            <w:r w:rsidDel="00000000" w:rsidR="00000000" w:rsidRPr="00000000">
              <w:rPr>
                <w:color w:val="333333"/>
                <w:sz w:val="25"/>
                <w:szCs w:val="25"/>
                <w:rtl w:val="0"/>
              </w:rPr>
              <w:t xml:space="preserve">$8.99</w:t>
            </w:r>
          </w:p>
        </w:tc>
      </w:tr>
      <w:tr>
        <w:tc>
          <w:tcPr>
            <w:tcBorders>
              <w:bottom w:color="e5e5e5" w:space="0" w:sz="6" w:val="single"/>
            </w:tcBorders>
            <w:tcMar>
              <w:top w:w="80.0" w:type="dxa"/>
              <w:left w:w="160.0" w:type="dxa"/>
              <w:bottom w:w="80.0" w:type="dxa"/>
              <w:right w:w="0.0" w:type="dxa"/>
            </w:tcMar>
          </w:tcPr>
          <w:p w:rsidR="00000000" w:rsidDel="00000000" w:rsidP="00000000" w:rsidRDefault="00000000" w:rsidRPr="00000000">
            <w:pPr>
              <w:pBdr/>
              <w:spacing w:after="80" w:lineRule="auto"/>
              <w:contextualSpacing w:val="0"/>
              <w:rPr>
                <w:color w:val="333333"/>
                <w:sz w:val="15"/>
                <w:szCs w:val="15"/>
              </w:rPr>
            </w:pPr>
            <w:r w:rsidDel="00000000" w:rsidR="00000000" w:rsidRPr="00000000">
              <w:drawing>
                <wp:inline distB="114300" distT="114300" distL="114300" distR="114300">
                  <wp:extent cx="1435100" cy="1435100"/>
                  <wp:effectExtent b="0" l="0" r="0" t="0"/>
                  <wp:docPr descr="1500 Watt Dual Temperature Heat Gun 572°/1112°" id="1" name="image02.jpg"/>
                  <a:graphic>
                    <a:graphicData uri="http://schemas.openxmlformats.org/drawingml/2006/picture">
                      <pic:pic>
                        <pic:nvPicPr>
                          <pic:cNvPr descr="1500 Watt Dual Temperature Heat Gun 572°/1112°" id="0" name="image02.jp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tc>
        <w:tc>
          <w:tcPr>
            <w:tcBorders>
              <w:bottom w:color="e5e5e5" w:space="0" w:sz="6" w:val="single"/>
            </w:tcBorders>
            <w:tcMar>
              <w:top w:w="80.0" w:type="dxa"/>
              <w:left w:w="180.0" w:type="dxa"/>
              <w:bottom w:w="80.0" w:type="dxa"/>
              <w:right w:w="180.0" w:type="dxa"/>
            </w:tcMar>
          </w:tcPr>
          <w:p w:rsidR="00000000" w:rsidDel="00000000" w:rsidP="00000000" w:rsidRDefault="00000000" w:rsidRPr="00000000">
            <w:pPr>
              <w:pBdr/>
              <w:spacing w:after="80" w:before="160" w:lineRule="auto"/>
              <w:contextualSpacing w:val="0"/>
              <w:rPr>
                <w:color w:val="0c51b0"/>
                <w:sz w:val="27"/>
                <w:szCs w:val="27"/>
              </w:rPr>
            </w:pPr>
            <w:hyperlink r:id="rId8">
              <w:r w:rsidDel="00000000" w:rsidR="00000000" w:rsidRPr="00000000">
                <w:rPr>
                  <w:color w:val="0c51b0"/>
                  <w:sz w:val="27"/>
                  <w:szCs w:val="27"/>
                  <w:rtl w:val="0"/>
                </w:rPr>
                <w:t xml:space="preserve">1500 Watt Dual Temperature Heat Gun 572°/1112°</w:t>
              </w:r>
            </w:hyperlink>
          </w:p>
          <w:p w:rsidR="00000000" w:rsidDel="00000000" w:rsidP="00000000" w:rsidRDefault="00000000" w:rsidRPr="00000000">
            <w:pPr>
              <w:pBdr/>
              <w:spacing w:after="160" w:before="160" w:line="312" w:lineRule="auto"/>
              <w:contextualSpacing w:val="0"/>
              <w:rPr>
                <w:color w:val="333333"/>
                <w:sz w:val="15"/>
                <w:szCs w:val="15"/>
              </w:rPr>
            </w:pPr>
            <w:r w:rsidDel="00000000" w:rsidR="00000000" w:rsidRPr="00000000">
              <w:rPr>
                <w:color w:val="333333"/>
                <w:sz w:val="15"/>
                <w:szCs w:val="15"/>
                <w:rtl w:val="0"/>
              </w:rPr>
              <w:t xml:space="preserve">1500 Watt Dual Temperature Heat Gun (572°/1112°)</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Drill Master</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Item #: 96289</w:t>
            </w:r>
          </w:p>
        </w:tc>
        <w:tc>
          <w:tcPr>
            <w:tcBorders>
              <w:bottom w:color="e5e5e5" w:space="0" w:sz="6" w:val="single"/>
            </w:tcBorders>
            <w:tcMar>
              <w:top w:w="80.0" w:type="dxa"/>
              <w:left w:w="180.0" w:type="dxa"/>
              <w:bottom w:w="80.0" w:type="dxa"/>
              <w:right w:w="180.0" w:type="dxa"/>
            </w:tcMar>
          </w:tcPr>
          <w:p w:rsidR="00000000" w:rsidDel="00000000" w:rsidP="00000000" w:rsidRDefault="00000000" w:rsidRPr="00000000">
            <w:pPr>
              <w:pBdr/>
              <w:spacing w:after="180" w:before="180" w:line="264" w:lineRule="auto"/>
              <w:contextualSpacing w:val="0"/>
              <w:rPr>
                <w:color w:val="cc0000"/>
                <w:sz w:val="29"/>
                <w:szCs w:val="29"/>
              </w:rPr>
            </w:pPr>
            <w:r w:rsidDel="00000000" w:rsidR="00000000" w:rsidRPr="00000000">
              <w:rPr>
                <w:color w:val="cc0000"/>
                <w:sz w:val="29"/>
                <w:szCs w:val="29"/>
                <w:rtl w:val="0"/>
              </w:rPr>
              <w:t xml:space="preserve">$14.99</w:t>
            </w:r>
          </w:p>
        </w:tc>
      </w:tr>
      <w:tr>
        <w:tc>
          <w:tcPr>
            <w:tcBorders>
              <w:bottom w:color="e5e5e5" w:space="0" w:sz="6" w:val="single"/>
            </w:tcBorders>
            <w:tcMar>
              <w:top w:w="80.0" w:type="dxa"/>
              <w:left w:w="160.0" w:type="dxa"/>
              <w:bottom w:w="80.0" w:type="dxa"/>
              <w:right w:w="0.0" w:type="dxa"/>
            </w:tcMar>
          </w:tcPr>
          <w:p w:rsidR="00000000" w:rsidDel="00000000" w:rsidP="00000000" w:rsidRDefault="00000000" w:rsidRPr="00000000">
            <w:pPr>
              <w:pBdr/>
              <w:spacing w:after="80" w:lineRule="auto"/>
              <w:contextualSpacing w:val="0"/>
              <w:rPr>
                <w:color w:val="333333"/>
                <w:sz w:val="15"/>
                <w:szCs w:val="15"/>
              </w:rPr>
            </w:pPr>
            <w:r w:rsidDel="00000000" w:rsidR="00000000" w:rsidRPr="00000000">
              <w:drawing>
                <wp:inline distB="114300" distT="114300" distL="114300" distR="114300">
                  <wp:extent cx="1435100" cy="1435100"/>
                  <wp:effectExtent b="0" l="0" r="0" t="0"/>
                  <wp:docPr descr="30 Watt Lightweight Soldering Iron" id="12" name="image24.jpg"/>
                  <a:graphic>
                    <a:graphicData uri="http://schemas.openxmlformats.org/drawingml/2006/picture">
                      <pic:pic>
                        <pic:nvPicPr>
                          <pic:cNvPr descr="30 Watt Lightweight Soldering Iron" id="0" name="image24.jpg"/>
                          <pic:cNvPicPr preferRelativeResize="0"/>
                        </pic:nvPicPr>
                        <pic:blipFill>
                          <a:blip r:embed="rId9"/>
                          <a:srcRect b="0" l="0" r="0" t="0"/>
                          <a:stretch>
                            <a:fillRect/>
                          </a:stretch>
                        </pic:blipFill>
                        <pic:spPr>
                          <a:xfrm>
                            <a:off x="0" y="0"/>
                            <a:ext cx="1435100" cy="1435100"/>
                          </a:xfrm>
                          <a:prstGeom prst="rect"/>
                          <a:ln/>
                        </pic:spPr>
                      </pic:pic>
                    </a:graphicData>
                  </a:graphic>
                </wp:inline>
              </w:drawing>
            </w:r>
            <w:r w:rsidDel="00000000" w:rsidR="00000000" w:rsidRPr="00000000">
              <w:rPr>
                <w:rtl w:val="0"/>
              </w:rPr>
            </w:r>
          </w:p>
        </w:tc>
        <w:tc>
          <w:tcPr>
            <w:tcBorders>
              <w:bottom w:color="e5e5e5" w:space="0" w:sz="6" w:val="single"/>
            </w:tcBorders>
            <w:tcMar>
              <w:top w:w="80.0" w:type="dxa"/>
              <w:left w:w="180.0" w:type="dxa"/>
              <w:bottom w:w="80.0" w:type="dxa"/>
              <w:right w:w="180.0" w:type="dxa"/>
            </w:tcMar>
          </w:tcPr>
          <w:p w:rsidR="00000000" w:rsidDel="00000000" w:rsidP="00000000" w:rsidRDefault="00000000" w:rsidRPr="00000000">
            <w:pPr>
              <w:pBdr/>
              <w:spacing w:after="80" w:before="160" w:lineRule="auto"/>
              <w:contextualSpacing w:val="0"/>
              <w:rPr>
                <w:color w:val="0c51b0"/>
                <w:sz w:val="27"/>
                <w:szCs w:val="27"/>
              </w:rPr>
            </w:pPr>
            <w:hyperlink r:id="rId10">
              <w:r w:rsidDel="00000000" w:rsidR="00000000" w:rsidRPr="00000000">
                <w:rPr>
                  <w:color w:val="0c51b0"/>
                  <w:sz w:val="27"/>
                  <w:szCs w:val="27"/>
                  <w:rtl w:val="0"/>
                </w:rPr>
                <w:t xml:space="preserve">30 Watt Lightweight Soldering Iron</w:t>
              </w:r>
            </w:hyperlink>
          </w:p>
          <w:p w:rsidR="00000000" w:rsidDel="00000000" w:rsidP="00000000" w:rsidRDefault="00000000" w:rsidRPr="00000000">
            <w:pPr>
              <w:pBdr/>
              <w:spacing w:after="160" w:before="160" w:line="312" w:lineRule="auto"/>
              <w:contextualSpacing w:val="0"/>
              <w:rPr>
                <w:color w:val="333333"/>
                <w:sz w:val="15"/>
                <w:szCs w:val="15"/>
              </w:rPr>
            </w:pPr>
            <w:r w:rsidDel="00000000" w:rsidR="00000000" w:rsidRPr="00000000">
              <w:rPr>
                <w:color w:val="333333"/>
                <w:sz w:val="15"/>
                <w:szCs w:val="15"/>
                <w:rtl w:val="0"/>
              </w:rPr>
              <w:t xml:space="preserve">30 Watt Lightweight Soldering Iron</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Chicago Electric Welding</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Item #: 69060</w:t>
            </w:r>
          </w:p>
        </w:tc>
        <w:tc>
          <w:tcPr>
            <w:tcBorders>
              <w:bottom w:color="e5e5e5" w:space="0" w:sz="6" w:val="single"/>
            </w:tcBorders>
            <w:tcMar>
              <w:top w:w="80.0" w:type="dxa"/>
              <w:left w:w="180.0" w:type="dxa"/>
              <w:bottom w:w="80.0" w:type="dxa"/>
              <w:right w:w="180.0" w:type="dxa"/>
            </w:tcMar>
          </w:tcPr>
          <w:p w:rsidR="00000000" w:rsidDel="00000000" w:rsidP="00000000" w:rsidRDefault="00000000" w:rsidRPr="00000000">
            <w:pPr>
              <w:pBdr/>
              <w:spacing w:after="180" w:before="180" w:line="264" w:lineRule="auto"/>
              <w:contextualSpacing w:val="0"/>
              <w:rPr>
                <w:color w:val="cc0000"/>
                <w:sz w:val="29"/>
                <w:szCs w:val="29"/>
              </w:rPr>
            </w:pPr>
            <w:r w:rsidDel="00000000" w:rsidR="00000000" w:rsidRPr="00000000">
              <w:rPr>
                <w:color w:val="cc0000"/>
                <w:sz w:val="29"/>
                <w:szCs w:val="29"/>
                <w:rtl w:val="0"/>
              </w:rPr>
              <w:t xml:space="preserve">$3.99</w:t>
            </w:r>
          </w:p>
        </w:tc>
      </w:tr>
      <w:tr>
        <w:tc>
          <w:tcPr>
            <w:tcBorders>
              <w:bottom w:color="e5e5e5" w:space="0" w:sz="6" w:val="single"/>
            </w:tcBorders>
            <w:tcMar>
              <w:top w:w="80.0" w:type="dxa"/>
              <w:left w:w="160.0" w:type="dxa"/>
              <w:bottom w:w="80.0" w:type="dxa"/>
              <w:right w:w="0.0" w:type="dxa"/>
            </w:tcMar>
          </w:tcPr>
          <w:p w:rsidR="00000000" w:rsidDel="00000000" w:rsidP="00000000" w:rsidRDefault="00000000" w:rsidRPr="00000000">
            <w:pPr>
              <w:pBdr/>
              <w:spacing w:after="80" w:lineRule="auto"/>
              <w:contextualSpacing w:val="0"/>
              <w:rPr>
                <w:color w:val="333333"/>
                <w:sz w:val="15"/>
                <w:szCs w:val="15"/>
              </w:rPr>
            </w:pPr>
            <w:r w:rsidDel="00000000" w:rsidR="00000000" w:rsidRPr="00000000">
              <w:drawing>
                <wp:inline distB="114300" distT="114300" distL="114300" distR="114300">
                  <wp:extent cx="1435100" cy="1435100"/>
                  <wp:effectExtent b="0" l="0" r="0" t="0"/>
                  <wp:docPr descr="7 in. Wire Stripper with Cutter" id="2" name="image04.jpg"/>
                  <a:graphic>
                    <a:graphicData uri="http://schemas.openxmlformats.org/drawingml/2006/picture">
                      <pic:pic>
                        <pic:nvPicPr>
                          <pic:cNvPr descr="7 in. Wire Stripper with Cutter" id="0" name="image04.jpg"/>
                          <pic:cNvPicPr preferRelativeResize="0"/>
                        </pic:nvPicPr>
                        <pic:blipFill>
                          <a:blip r:embed="rId11"/>
                          <a:srcRect b="0" l="0" r="0" t="0"/>
                          <a:stretch>
                            <a:fillRect/>
                          </a:stretch>
                        </pic:blipFill>
                        <pic:spPr>
                          <a:xfrm>
                            <a:off x="0" y="0"/>
                            <a:ext cx="1435100" cy="1435100"/>
                          </a:xfrm>
                          <a:prstGeom prst="rect"/>
                          <a:ln/>
                        </pic:spPr>
                      </pic:pic>
                    </a:graphicData>
                  </a:graphic>
                </wp:inline>
              </w:drawing>
            </w:r>
            <w:r w:rsidDel="00000000" w:rsidR="00000000" w:rsidRPr="00000000">
              <w:rPr>
                <w:rtl w:val="0"/>
              </w:rPr>
            </w:r>
          </w:p>
        </w:tc>
        <w:tc>
          <w:tcPr>
            <w:tcBorders>
              <w:bottom w:color="e5e5e5" w:space="0" w:sz="6" w:val="single"/>
            </w:tcBorders>
            <w:tcMar>
              <w:top w:w="80.0" w:type="dxa"/>
              <w:left w:w="180.0" w:type="dxa"/>
              <w:bottom w:w="80.0" w:type="dxa"/>
              <w:right w:w="180.0" w:type="dxa"/>
            </w:tcMar>
          </w:tcPr>
          <w:p w:rsidR="00000000" w:rsidDel="00000000" w:rsidP="00000000" w:rsidRDefault="00000000" w:rsidRPr="00000000">
            <w:pPr>
              <w:pBdr/>
              <w:spacing w:after="80" w:before="160" w:lineRule="auto"/>
              <w:contextualSpacing w:val="0"/>
              <w:rPr>
                <w:color w:val="0c51b0"/>
                <w:sz w:val="27"/>
                <w:szCs w:val="27"/>
              </w:rPr>
            </w:pPr>
            <w:hyperlink r:id="rId12">
              <w:r w:rsidDel="00000000" w:rsidR="00000000" w:rsidRPr="00000000">
                <w:rPr>
                  <w:color w:val="0c51b0"/>
                  <w:sz w:val="27"/>
                  <w:szCs w:val="27"/>
                  <w:rtl w:val="0"/>
                </w:rPr>
                <w:t xml:space="preserve">7 in. Wire Stripper with Cutter</w:t>
              </w:r>
            </w:hyperlink>
          </w:p>
          <w:p w:rsidR="00000000" w:rsidDel="00000000" w:rsidP="00000000" w:rsidRDefault="00000000" w:rsidRPr="00000000">
            <w:pPr>
              <w:pBdr/>
              <w:spacing w:after="160" w:before="160" w:line="312" w:lineRule="auto"/>
              <w:contextualSpacing w:val="0"/>
              <w:rPr>
                <w:color w:val="333333"/>
                <w:sz w:val="15"/>
                <w:szCs w:val="15"/>
              </w:rPr>
            </w:pPr>
            <w:r w:rsidDel="00000000" w:rsidR="00000000" w:rsidRPr="00000000">
              <w:rPr>
                <w:color w:val="333333"/>
                <w:sz w:val="15"/>
                <w:szCs w:val="15"/>
                <w:rtl w:val="0"/>
              </w:rPr>
              <w:t xml:space="preserve">7 in. Wire Stripper with Cutter</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Pittsburgh</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Item #: 61586</w:t>
            </w:r>
          </w:p>
        </w:tc>
        <w:tc>
          <w:tcPr>
            <w:tcBorders>
              <w:bottom w:color="e5e5e5" w:space="0" w:sz="6" w:val="single"/>
            </w:tcBorders>
            <w:tcMar>
              <w:top w:w="80.0" w:type="dxa"/>
              <w:left w:w="180.0" w:type="dxa"/>
              <w:bottom w:w="80.0" w:type="dxa"/>
              <w:right w:w="180.0" w:type="dxa"/>
            </w:tcMar>
          </w:tcPr>
          <w:p w:rsidR="00000000" w:rsidDel="00000000" w:rsidP="00000000" w:rsidRDefault="00000000" w:rsidRPr="00000000">
            <w:pPr>
              <w:pBdr/>
              <w:spacing w:after="180" w:before="180" w:line="264" w:lineRule="auto"/>
              <w:contextualSpacing w:val="0"/>
              <w:rPr>
                <w:color w:val="cc0000"/>
                <w:sz w:val="29"/>
                <w:szCs w:val="29"/>
              </w:rPr>
            </w:pPr>
            <w:r w:rsidDel="00000000" w:rsidR="00000000" w:rsidRPr="00000000">
              <w:rPr>
                <w:color w:val="cc0000"/>
                <w:sz w:val="29"/>
                <w:szCs w:val="29"/>
                <w:rtl w:val="0"/>
              </w:rPr>
              <w:t xml:space="preserve">$4.99</w:t>
            </w:r>
          </w:p>
        </w:tc>
      </w:tr>
      <w:tr>
        <w:tc>
          <w:tcPr>
            <w:tcBorders>
              <w:bottom w:color="e5e5e5" w:space="0" w:sz="6" w:val="single"/>
            </w:tcBorders>
            <w:tcMar>
              <w:top w:w="80.0" w:type="dxa"/>
              <w:left w:w="160.0" w:type="dxa"/>
              <w:bottom w:w="80.0" w:type="dxa"/>
              <w:right w:w="0.0" w:type="dxa"/>
            </w:tcMar>
          </w:tcPr>
          <w:p w:rsidR="00000000" w:rsidDel="00000000" w:rsidP="00000000" w:rsidRDefault="00000000" w:rsidRPr="00000000">
            <w:pPr>
              <w:pBdr/>
              <w:spacing w:after="80" w:lineRule="auto"/>
              <w:contextualSpacing w:val="0"/>
              <w:rPr>
                <w:color w:val="333333"/>
                <w:sz w:val="15"/>
                <w:szCs w:val="15"/>
              </w:rPr>
            </w:pPr>
            <w:r w:rsidDel="00000000" w:rsidR="00000000" w:rsidRPr="00000000">
              <w:drawing>
                <wp:inline distB="114300" distT="114300" distL="114300" distR="114300">
                  <wp:extent cx="1435100" cy="1435100"/>
                  <wp:effectExtent b="0" l="0" r="0" t="0"/>
                  <wp:docPr descr="7 Function Digital Multimeter" id="4" name="image12.jpg"/>
                  <a:graphic>
                    <a:graphicData uri="http://schemas.openxmlformats.org/drawingml/2006/picture">
                      <pic:pic>
                        <pic:nvPicPr>
                          <pic:cNvPr descr="7 Function Digital Multimeter" id="0" name="image12.jpg"/>
                          <pic:cNvPicPr preferRelativeResize="0"/>
                        </pic:nvPicPr>
                        <pic:blipFill>
                          <a:blip r:embed="rId13"/>
                          <a:srcRect b="0" l="0" r="0" t="0"/>
                          <a:stretch>
                            <a:fillRect/>
                          </a:stretch>
                        </pic:blipFill>
                        <pic:spPr>
                          <a:xfrm>
                            <a:off x="0" y="0"/>
                            <a:ext cx="1435100" cy="1435100"/>
                          </a:xfrm>
                          <a:prstGeom prst="rect"/>
                          <a:ln/>
                        </pic:spPr>
                      </pic:pic>
                    </a:graphicData>
                  </a:graphic>
                </wp:inline>
              </w:drawing>
            </w:r>
            <w:r w:rsidDel="00000000" w:rsidR="00000000" w:rsidRPr="00000000">
              <w:rPr>
                <w:rtl w:val="0"/>
              </w:rPr>
            </w:r>
          </w:p>
        </w:tc>
        <w:tc>
          <w:tcPr>
            <w:tcBorders>
              <w:bottom w:color="e5e5e5" w:space="0" w:sz="6" w:val="single"/>
            </w:tcBorders>
            <w:tcMar>
              <w:top w:w="80.0" w:type="dxa"/>
              <w:left w:w="180.0" w:type="dxa"/>
              <w:bottom w:w="80.0" w:type="dxa"/>
              <w:right w:w="180.0" w:type="dxa"/>
            </w:tcMar>
          </w:tcPr>
          <w:p w:rsidR="00000000" w:rsidDel="00000000" w:rsidP="00000000" w:rsidRDefault="00000000" w:rsidRPr="00000000">
            <w:pPr>
              <w:pBdr/>
              <w:spacing w:after="80" w:before="160" w:lineRule="auto"/>
              <w:contextualSpacing w:val="0"/>
              <w:rPr>
                <w:color w:val="0c51b0"/>
                <w:sz w:val="27"/>
                <w:szCs w:val="27"/>
              </w:rPr>
            </w:pPr>
            <w:hyperlink r:id="rId14">
              <w:r w:rsidDel="00000000" w:rsidR="00000000" w:rsidRPr="00000000">
                <w:rPr>
                  <w:color w:val="0c51b0"/>
                  <w:sz w:val="27"/>
                  <w:szCs w:val="27"/>
                  <w:rtl w:val="0"/>
                </w:rPr>
                <w:t xml:space="preserve">7 Function Digital Multimeter</w:t>
              </w:r>
            </w:hyperlink>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Cen-Tech</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Item #: 90899</w:t>
            </w:r>
          </w:p>
        </w:tc>
        <w:tc>
          <w:tcPr>
            <w:tcBorders>
              <w:bottom w:color="e5e5e5" w:space="0" w:sz="6" w:val="single"/>
            </w:tcBorders>
            <w:tcMar>
              <w:top w:w="80.0" w:type="dxa"/>
              <w:left w:w="180.0" w:type="dxa"/>
              <w:bottom w:w="80.0" w:type="dxa"/>
              <w:right w:w="180.0" w:type="dxa"/>
            </w:tcMar>
          </w:tcPr>
          <w:p w:rsidR="00000000" w:rsidDel="00000000" w:rsidP="00000000" w:rsidRDefault="00000000" w:rsidRPr="00000000">
            <w:pPr>
              <w:pBdr/>
              <w:spacing w:after="180" w:before="180" w:line="264" w:lineRule="auto"/>
              <w:contextualSpacing w:val="0"/>
              <w:rPr>
                <w:color w:val="cc0000"/>
                <w:sz w:val="29"/>
                <w:szCs w:val="29"/>
              </w:rPr>
            </w:pPr>
            <w:r w:rsidDel="00000000" w:rsidR="00000000" w:rsidRPr="00000000">
              <w:rPr>
                <w:color w:val="cc0000"/>
                <w:sz w:val="29"/>
                <w:szCs w:val="29"/>
                <w:rtl w:val="0"/>
              </w:rPr>
              <w:t xml:space="preserve">$5.99</w:t>
            </w:r>
          </w:p>
        </w:tc>
      </w:tr>
      <w:tr>
        <w:tc>
          <w:tcPr>
            <w:tcBorders>
              <w:bottom w:color="e5e5e5" w:space="0" w:sz="6" w:val="single"/>
            </w:tcBorders>
            <w:tcMar>
              <w:top w:w="80.0" w:type="dxa"/>
              <w:left w:w="160.0" w:type="dxa"/>
              <w:bottom w:w="80.0" w:type="dxa"/>
              <w:right w:w="0.0" w:type="dxa"/>
            </w:tcMar>
          </w:tcPr>
          <w:p w:rsidR="00000000" w:rsidDel="00000000" w:rsidP="00000000" w:rsidRDefault="00000000" w:rsidRPr="00000000">
            <w:pPr>
              <w:pBdr/>
              <w:spacing w:after="80" w:lineRule="auto"/>
              <w:contextualSpacing w:val="0"/>
              <w:rPr>
                <w:color w:val="333333"/>
                <w:sz w:val="15"/>
                <w:szCs w:val="15"/>
              </w:rPr>
            </w:pPr>
            <w:r w:rsidDel="00000000" w:rsidR="00000000" w:rsidRPr="00000000">
              <w:drawing>
                <wp:inline distB="114300" distT="114300" distL="114300" distR="114300">
                  <wp:extent cx="1435100" cy="1435100"/>
                  <wp:effectExtent b="0" l="0" r="0" t="0"/>
                  <wp:docPr descr="6 Pc Precision Pliers Set" id="13" name="image25.jpg"/>
                  <a:graphic>
                    <a:graphicData uri="http://schemas.openxmlformats.org/drawingml/2006/picture">
                      <pic:pic>
                        <pic:nvPicPr>
                          <pic:cNvPr descr="6 Pc Precision Pliers Set" id="0" name="image25.jpg"/>
                          <pic:cNvPicPr preferRelativeResize="0"/>
                        </pic:nvPicPr>
                        <pic:blipFill>
                          <a:blip r:embed="rId15"/>
                          <a:srcRect b="0" l="0" r="0" t="0"/>
                          <a:stretch>
                            <a:fillRect/>
                          </a:stretch>
                        </pic:blipFill>
                        <pic:spPr>
                          <a:xfrm>
                            <a:off x="0" y="0"/>
                            <a:ext cx="1435100" cy="1435100"/>
                          </a:xfrm>
                          <a:prstGeom prst="rect"/>
                          <a:ln/>
                        </pic:spPr>
                      </pic:pic>
                    </a:graphicData>
                  </a:graphic>
                </wp:inline>
              </w:drawing>
            </w:r>
            <w:r w:rsidDel="00000000" w:rsidR="00000000" w:rsidRPr="00000000">
              <w:rPr>
                <w:rtl w:val="0"/>
              </w:rPr>
            </w:r>
          </w:p>
        </w:tc>
        <w:tc>
          <w:tcPr>
            <w:tcBorders>
              <w:bottom w:color="e5e5e5" w:space="0" w:sz="6" w:val="single"/>
            </w:tcBorders>
            <w:tcMar>
              <w:top w:w="80.0" w:type="dxa"/>
              <w:left w:w="180.0" w:type="dxa"/>
              <w:bottom w:w="80.0" w:type="dxa"/>
              <w:right w:w="180.0" w:type="dxa"/>
            </w:tcMar>
          </w:tcPr>
          <w:p w:rsidR="00000000" w:rsidDel="00000000" w:rsidP="00000000" w:rsidRDefault="00000000" w:rsidRPr="00000000">
            <w:pPr>
              <w:pBdr/>
              <w:spacing w:after="80" w:before="160" w:lineRule="auto"/>
              <w:contextualSpacing w:val="0"/>
              <w:rPr>
                <w:color w:val="0c51b0"/>
                <w:sz w:val="27"/>
                <w:szCs w:val="27"/>
              </w:rPr>
            </w:pPr>
            <w:hyperlink r:id="rId16">
              <w:r w:rsidDel="00000000" w:rsidR="00000000" w:rsidRPr="00000000">
                <w:rPr>
                  <w:color w:val="0c51b0"/>
                  <w:sz w:val="27"/>
                  <w:szCs w:val="27"/>
                  <w:rtl w:val="0"/>
                </w:rPr>
                <w:t xml:space="preserve">6 Pc Precision Pliers Set</w:t>
              </w:r>
            </w:hyperlink>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Pittsburgh</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Item #: 31675</w:t>
            </w:r>
          </w:p>
        </w:tc>
        <w:tc>
          <w:tcPr>
            <w:tcBorders>
              <w:bottom w:color="e5e5e5" w:space="0" w:sz="6" w:val="single"/>
            </w:tcBorders>
            <w:tcMar>
              <w:top w:w="80.0" w:type="dxa"/>
              <w:left w:w="180.0" w:type="dxa"/>
              <w:bottom w:w="80.0" w:type="dxa"/>
              <w:right w:w="180.0" w:type="dxa"/>
            </w:tcMar>
          </w:tcPr>
          <w:p w:rsidR="00000000" w:rsidDel="00000000" w:rsidP="00000000" w:rsidRDefault="00000000" w:rsidRPr="00000000">
            <w:pPr>
              <w:pBdr/>
              <w:spacing w:after="180" w:before="180" w:line="264" w:lineRule="auto"/>
              <w:contextualSpacing w:val="0"/>
              <w:rPr>
                <w:color w:val="cc0000"/>
                <w:sz w:val="29"/>
                <w:szCs w:val="29"/>
              </w:rPr>
            </w:pPr>
            <w:r w:rsidDel="00000000" w:rsidR="00000000" w:rsidRPr="00000000">
              <w:rPr>
                <w:color w:val="cc0000"/>
                <w:sz w:val="29"/>
                <w:szCs w:val="29"/>
                <w:rtl w:val="0"/>
              </w:rPr>
              <w:t xml:space="preserve">$7.99</w:t>
            </w:r>
          </w:p>
        </w:tc>
      </w:tr>
      <w:tr>
        <w:tc>
          <w:tcPr>
            <w:tcBorders>
              <w:bottom w:color="e5e5e5" w:space="0" w:sz="6" w:val="single"/>
            </w:tcBorders>
            <w:tcMar>
              <w:top w:w="80.0" w:type="dxa"/>
              <w:left w:w="160.0" w:type="dxa"/>
              <w:bottom w:w="80.0" w:type="dxa"/>
              <w:right w:w="0.0" w:type="dxa"/>
            </w:tcMar>
          </w:tcPr>
          <w:p w:rsidR="00000000" w:rsidDel="00000000" w:rsidP="00000000" w:rsidRDefault="00000000" w:rsidRPr="00000000">
            <w:pPr>
              <w:pBdr/>
              <w:spacing w:after="80" w:lineRule="auto"/>
              <w:contextualSpacing w:val="0"/>
              <w:rPr>
                <w:color w:val="333333"/>
                <w:sz w:val="15"/>
                <w:szCs w:val="15"/>
              </w:rPr>
            </w:pPr>
            <w:r w:rsidDel="00000000" w:rsidR="00000000" w:rsidRPr="00000000">
              <w:drawing>
                <wp:inline distB="114300" distT="114300" distL="114300" distR="114300">
                  <wp:extent cx="1435100" cy="1435100"/>
                  <wp:effectExtent b="0" l="0" r="0" t="0"/>
                  <wp:docPr descr="Heavy Duty Variable Speed Rotary Tool Kit 31 Pc" id="5" name="image13.jpg"/>
                  <a:graphic>
                    <a:graphicData uri="http://schemas.openxmlformats.org/drawingml/2006/picture">
                      <pic:pic>
                        <pic:nvPicPr>
                          <pic:cNvPr descr="Heavy Duty Variable Speed Rotary Tool Kit 31 Pc" id="0" name="image13.jpg"/>
                          <pic:cNvPicPr preferRelativeResize="0"/>
                        </pic:nvPicPr>
                        <pic:blipFill>
                          <a:blip r:embed="rId1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tc>
        <w:tc>
          <w:tcPr>
            <w:tcBorders>
              <w:bottom w:color="e5e5e5" w:space="0" w:sz="6" w:val="single"/>
            </w:tcBorders>
            <w:tcMar>
              <w:top w:w="80.0" w:type="dxa"/>
              <w:left w:w="180.0" w:type="dxa"/>
              <w:bottom w:w="80.0" w:type="dxa"/>
              <w:right w:w="180.0" w:type="dxa"/>
            </w:tcMar>
          </w:tcPr>
          <w:p w:rsidR="00000000" w:rsidDel="00000000" w:rsidP="00000000" w:rsidRDefault="00000000" w:rsidRPr="00000000">
            <w:pPr>
              <w:pBdr/>
              <w:spacing w:after="80" w:before="160" w:lineRule="auto"/>
              <w:contextualSpacing w:val="0"/>
              <w:rPr>
                <w:color w:val="0c51b0"/>
                <w:sz w:val="27"/>
                <w:szCs w:val="27"/>
              </w:rPr>
            </w:pPr>
            <w:hyperlink r:id="rId18">
              <w:r w:rsidDel="00000000" w:rsidR="00000000" w:rsidRPr="00000000">
                <w:rPr>
                  <w:color w:val="0c51b0"/>
                  <w:sz w:val="27"/>
                  <w:szCs w:val="27"/>
                  <w:rtl w:val="0"/>
                </w:rPr>
                <w:t xml:space="preserve">Heavy Duty Variable Speed Rotary Tool Kit 31 Pc</w:t>
              </w:r>
            </w:hyperlink>
          </w:p>
          <w:p w:rsidR="00000000" w:rsidDel="00000000" w:rsidP="00000000" w:rsidRDefault="00000000" w:rsidRPr="00000000">
            <w:pPr>
              <w:pBdr/>
              <w:spacing w:after="160" w:before="160" w:line="312" w:lineRule="auto"/>
              <w:contextualSpacing w:val="0"/>
              <w:rPr>
                <w:color w:val="333333"/>
                <w:sz w:val="15"/>
                <w:szCs w:val="15"/>
              </w:rPr>
            </w:pPr>
            <w:r w:rsidDel="00000000" w:rsidR="00000000" w:rsidRPr="00000000">
              <w:rPr>
                <w:color w:val="333333"/>
                <w:sz w:val="15"/>
                <w:szCs w:val="15"/>
                <w:rtl w:val="0"/>
              </w:rPr>
              <w:t xml:space="preserve">Variable Speed Rotary Tool Kit</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Chicago Electric Power Tools</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Item #: 60713</w:t>
            </w:r>
          </w:p>
        </w:tc>
        <w:tc>
          <w:tcPr>
            <w:tcBorders>
              <w:bottom w:color="e5e5e5" w:space="0" w:sz="6" w:val="single"/>
            </w:tcBorders>
            <w:tcMar>
              <w:top w:w="80.0" w:type="dxa"/>
              <w:left w:w="180.0" w:type="dxa"/>
              <w:bottom w:w="80.0" w:type="dxa"/>
              <w:right w:w="180.0" w:type="dxa"/>
            </w:tcMar>
          </w:tcPr>
          <w:p w:rsidR="00000000" w:rsidDel="00000000" w:rsidP="00000000" w:rsidRDefault="00000000" w:rsidRPr="00000000">
            <w:pPr>
              <w:pBdr/>
              <w:spacing w:after="180" w:before="180" w:line="264" w:lineRule="auto"/>
              <w:contextualSpacing w:val="0"/>
              <w:rPr>
                <w:color w:val="cc0000"/>
                <w:sz w:val="29"/>
                <w:szCs w:val="29"/>
              </w:rPr>
            </w:pPr>
            <w:r w:rsidDel="00000000" w:rsidR="00000000" w:rsidRPr="00000000">
              <w:rPr>
                <w:color w:val="cc0000"/>
                <w:sz w:val="29"/>
                <w:szCs w:val="29"/>
                <w:rtl w:val="0"/>
              </w:rPr>
              <w:t xml:space="preserve">$24.99</w:t>
            </w:r>
          </w:p>
          <w:p w:rsidR="00000000" w:rsidDel="00000000" w:rsidP="00000000" w:rsidRDefault="00000000" w:rsidRPr="00000000">
            <w:pPr>
              <w:pBdr/>
              <w:spacing w:after="180" w:before="180" w:line="264" w:lineRule="auto"/>
              <w:contextualSpacing w:val="0"/>
              <w:rPr>
                <w:color w:val="cc0000"/>
                <w:sz w:val="29"/>
                <w:szCs w:val="29"/>
              </w:rPr>
            </w:pPr>
            <w:r w:rsidDel="00000000" w:rsidR="00000000" w:rsidRPr="00000000">
              <w:rPr>
                <w:rtl w:val="0"/>
              </w:rPr>
            </w:r>
          </w:p>
          <w:p w:rsidR="00000000" w:rsidDel="00000000" w:rsidP="00000000" w:rsidRDefault="00000000" w:rsidRPr="00000000">
            <w:pPr>
              <w:pBdr/>
              <w:spacing w:after="180" w:before="180" w:line="264" w:lineRule="auto"/>
              <w:contextualSpacing w:val="0"/>
              <w:rPr>
                <w:color w:val="cc0000"/>
                <w:sz w:val="29"/>
                <w:szCs w:val="29"/>
              </w:rPr>
            </w:pPr>
            <w:r w:rsidDel="00000000" w:rsidR="00000000" w:rsidRPr="00000000">
              <w:rPr>
                <w:rtl w:val="0"/>
              </w:rPr>
            </w:r>
          </w:p>
        </w:tc>
      </w:tr>
      <w:tr>
        <w:tc>
          <w:tcPr>
            <w:tcBorders>
              <w:bottom w:color="e5e5e5" w:space="0" w:sz="6" w:val="single"/>
            </w:tcBorders>
            <w:tcMar>
              <w:top w:w="80.0" w:type="dxa"/>
              <w:left w:w="160.0" w:type="dxa"/>
              <w:bottom w:w="80.0" w:type="dxa"/>
              <w:right w:w="0.0" w:type="dxa"/>
            </w:tcMar>
          </w:tcPr>
          <w:p w:rsidR="00000000" w:rsidDel="00000000" w:rsidP="00000000" w:rsidRDefault="00000000" w:rsidRPr="00000000">
            <w:pPr>
              <w:pBdr/>
              <w:spacing w:after="80" w:lineRule="auto"/>
              <w:contextualSpacing w:val="0"/>
              <w:rPr>
                <w:color w:val="333333"/>
                <w:sz w:val="15"/>
                <w:szCs w:val="15"/>
              </w:rPr>
            </w:pPr>
            <w:r w:rsidDel="00000000" w:rsidR="00000000" w:rsidRPr="00000000">
              <w:drawing>
                <wp:inline distB="114300" distT="114300" distL="114300" distR="114300">
                  <wp:extent cx="609600" cy="457200"/>
                  <wp:effectExtent b="0" l="0" r="0" t="0"/>
                  <wp:docPr id="8"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609600" cy="457200"/>
                          </a:xfrm>
                          <a:prstGeom prst="rect"/>
                          <a:ln/>
                        </pic:spPr>
                      </pic:pic>
                    </a:graphicData>
                  </a:graphic>
                </wp:inline>
              </w:drawing>
            </w:r>
            <w:r w:rsidDel="00000000" w:rsidR="00000000" w:rsidRPr="00000000">
              <w:rPr>
                <w:rtl w:val="0"/>
              </w:rPr>
            </w:r>
          </w:p>
        </w:tc>
        <w:tc>
          <w:tcPr>
            <w:tcBorders>
              <w:bottom w:color="e5e5e5" w:space="0" w:sz="6" w:val="single"/>
            </w:tcBorders>
            <w:tcMar>
              <w:top w:w="80.0" w:type="dxa"/>
              <w:left w:w="180.0" w:type="dxa"/>
              <w:bottom w:w="80.0" w:type="dxa"/>
              <w:right w:w="180.0" w:type="dxa"/>
            </w:tcMar>
          </w:tcPr>
          <w:p w:rsidR="00000000" w:rsidDel="00000000" w:rsidP="00000000" w:rsidRDefault="00000000" w:rsidRPr="00000000">
            <w:pPr>
              <w:pBdr/>
              <w:spacing w:after="80" w:before="160" w:lineRule="auto"/>
              <w:contextualSpacing w:val="0"/>
              <w:rPr>
                <w:color w:val="0c51b0"/>
                <w:sz w:val="27"/>
                <w:szCs w:val="27"/>
              </w:rPr>
            </w:pPr>
            <w:r w:rsidDel="00000000" w:rsidR="00000000" w:rsidRPr="00000000">
              <w:rPr>
                <w:color w:val="0c51b0"/>
                <w:sz w:val="27"/>
                <w:szCs w:val="27"/>
                <w:rtl w:val="0"/>
              </w:rPr>
              <w:t xml:space="preserve">http://www.ebay.com/itm/Kester-951-flux-pen-Great-for-cell-tabbing-and-other-soldering-operations-/201392071719?hash=item2ee3e72427:g:mNoAAOSwQJhUcmRi</w:t>
            </w:r>
          </w:p>
        </w:tc>
        <w:tc>
          <w:tcPr>
            <w:tcBorders>
              <w:bottom w:color="e5e5e5" w:space="0" w:sz="6" w:val="single"/>
            </w:tcBorders>
            <w:tcMar>
              <w:top w:w="80.0" w:type="dxa"/>
              <w:left w:w="180.0" w:type="dxa"/>
              <w:bottom w:w="80.0" w:type="dxa"/>
              <w:right w:w="180.0" w:type="dxa"/>
            </w:tcMar>
          </w:tcPr>
          <w:p w:rsidR="00000000" w:rsidDel="00000000" w:rsidP="00000000" w:rsidRDefault="00000000" w:rsidRPr="00000000">
            <w:pPr>
              <w:pBdr/>
              <w:spacing w:after="180" w:before="180" w:line="216" w:lineRule="auto"/>
              <w:contextualSpacing w:val="0"/>
              <w:rPr>
                <w:color w:val="333333"/>
                <w:sz w:val="20"/>
                <w:szCs w:val="20"/>
              </w:rPr>
            </w:pPr>
            <w:r w:rsidDel="00000000" w:rsidR="00000000" w:rsidRPr="00000000">
              <w:rPr>
                <w:color w:val="333333"/>
                <w:sz w:val="20"/>
                <w:szCs w:val="20"/>
                <w:rtl w:val="0"/>
              </w:rPr>
              <w:t xml:space="preserve">$5.56</w:t>
            </w:r>
          </w:p>
        </w:tc>
      </w:tr>
      <w:tr>
        <w:tc>
          <w:tcPr>
            <w:tcBorders>
              <w:bottom w:color="e5e5e5" w:space="0" w:sz="6" w:val="single"/>
            </w:tcBorders>
            <w:tcMar>
              <w:top w:w="80.0" w:type="dxa"/>
              <w:left w:w="160.0" w:type="dxa"/>
              <w:bottom w:w="80.0" w:type="dxa"/>
              <w:right w:w="0.0" w:type="dxa"/>
            </w:tcMar>
          </w:tcPr>
          <w:p w:rsidR="00000000" w:rsidDel="00000000" w:rsidP="00000000" w:rsidRDefault="00000000" w:rsidRPr="00000000">
            <w:pPr>
              <w:pBdr/>
              <w:spacing w:after="80" w:lineRule="auto"/>
              <w:contextualSpacing w:val="0"/>
              <w:rPr>
                <w:b w:val="1"/>
                <w:color w:val="333333"/>
                <w:sz w:val="15"/>
                <w:szCs w:val="15"/>
              </w:rPr>
            </w:pPr>
            <w:r w:rsidDel="00000000" w:rsidR="00000000" w:rsidRPr="00000000">
              <w:drawing>
                <wp:inline distB="114300" distT="114300" distL="114300" distR="114300">
                  <wp:extent cx="866775" cy="863600"/>
                  <wp:effectExtent b="0" l="0" r="0" t="0"/>
                  <wp:docPr id="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866775" cy="863600"/>
                          </a:xfrm>
                          <a:prstGeom prst="rect"/>
                          <a:ln/>
                        </pic:spPr>
                      </pic:pic>
                    </a:graphicData>
                  </a:graphic>
                </wp:inline>
              </w:drawing>
            </w:r>
            <w:r w:rsidDel="00000000" w:rsidR="00000000" w:rsidRPr="00000000">
              <w:rPr>
                <w:rtl w:val="0"/>
              </w:rPr>
            </w:r>
          </w:p>
        </w:tc>
        <w:tc>
          <w:tcPr>
            <w:tcBorders>
              <w:bottom w:color="e5e5e5" w:space="0" w:sz="6" w:val="single"/>
            </w:tcBorders>
            <w:tcMar>
              <w:top w:w="80.0" w:type="dxa"/>
              <w:left w:w="180.0" w:type="dxa"/>
              <w:bottom w:w="80.0" w:type="dxa"/>
              <w:right w:w="180.0" w:type="dxa"/>
            </w:tcMar>
          </w:tcPr>
          <w:p w:rsidR="00000000" w:rsidDel="00000000" w:rsidP="00000000" w:rsidRDefault="00000000" w:rsidRPr="00000000">
            <w:pPr>
              <w:pStyle w:val="Heading1"/>
              <w:keepNext w:val="0"/>
              <w:keepLines w:val="0"/>
              <w:pBdr/>
              <w:spacing w:after="0" w:before="0" w:lineRule="auto"/>
              <w:contextualSpacing w:val="0"/>
              <w:rPr>
                <w:rFonts w:ascii="Verdana" w:cs="Verdana" w:eastAsia="Verdana" w:hAnsi="Verdana"/>
                <w:b w:val="1"/>
                <w:color w:val="333333"/>
                <w:sz w:val="27"/>
                <w:szCs w:val="27"/>
                <w:shd w:fill="f8f8f8" w:val="clear"/>
              </w:rPr>
            </w:pPr>
            <w:bookmarkStart w:colFirst="0" w:colLast="0" w:name="_fyfr22okcfs" w:id="0"/>
            <w:bookmarkEnd w:id="0"/>
            <w:r w:rsidDel="00000000" w:rsidR="00000000" w:rsidRPr="00000000">
              <w:rPr>
                <w:rFonts w:ascii="Verdana" w:cs="Verdana" w:eastAsia="Verdana" w:hAnsi="Verdana"/>
                <w:b w:val="1"/>
                <w:color w:val="333333"/>
                <w:sz w:val="27"/>
                <w:szCs w:val="27"/>
                <w:shd w:fill="f8f8f8" w:val="clear"/>
                <w:rtl w:val="0"/>
              </w:rPr>
              <w:t xml:space="preserve">http://www.all-spec.com/Catalog/Soldering-Rework/Solder/Solder-Wire/163240-1998</w:t>
            </w:r>
          </w:p>
        </w:tc>
        <w:tc>
          <w:tcPr>
            <w:tcBorders>
              <w:bottom w:color="e5e5e5" w:space="0" w:sz="6" w:val="single"/>
            </w:tcBorders>
            <w:tcMar>
              <w:top w:w="80.0" w:type="dxa"/>
              <w:left w:w="180.0" w:type="dxa"/>
              <w:bottom w:w="80.0" w:type="dxa"/>
              <w:right w:w="180.0" w:type="dxa"/>
            </w:tcMar>
          </w:tcPr>
          <w:p w:rsidR="00000000" w:rsidDel="00000000" w:rsidP="00000000" w:rsidRDefault="00000000" w:rsidRPr="00000000">
            <w:pPr>
              <w:pBdr/>
              <w:spacing w:after="180" w:before="180" w:line="216" w:lineRule="auto"/>
              <w:contextualSpacing w:val="0"/>
              <w:rPr>
                <w:color w:val="333333"/>
                <w:sz w:val="20"/>
                <w:szCs w:val="20"/>
              </w:rPr>
            </w:pPr>
            <w:r w:rsidDel="00000000" w:rsidR="00000000" w:rsidRPr="00000000">
              <w:rPr>
                <w:color w:val="e31936"/>
                <w:sz w:val="27"/>
                <w:szCs w:val="27"/>
                <w:shd w:fill="f2f2f2" w:val="clear"/>
                <w:rtl w:val="0"/>
              </w:rPr>
              <w:t xml:space="preserve">$35.10</w:t>
            </w:r>
            <w:r w:rsidDel="00000000" w:rsidR="00000000" w:rsidRPr="00000000">
              <w:rPr>
                <w:b w:val="1"/>
                <w:color w:val="e31936"/>
                <w:sz w:val="27"/>
                <w:szCs w:val="27"/>
                <w:shd w:fill="f2f2f2" w:val="clear"/>
                <w:rtl w:val="0"/>
              </w:rPr>
              <w:t xml:space="preserve"> </w:t>
            </w:r>
            <w:r w:rsidDel="00000000" w:rsidR="00000000" w:rsidRPr="00000000">
              <w:rPr>
                <w:rtl w:val="0"/>
              </w:rPr>
            </w:r>
          </w:p>
        </w:tc>
      </w:tr>
      <w:tr>
        <w:tc>
          <w:tcPr>
            <w:tcBorders>
              <w:bottom w:color="e5e5e5" w:space="0" w:sz="6" w:val="single"/>
            </w:tcBorders>
            <w:tcMar>
              <w:top w:w="80.0" w:type="dxa"/>
              <w:left w:w="160.0" w:type="dxa"/>
              <w:bottom w:w="80.0" w:type="dxa"/>
              <w:right w:w="0.0" w:type="dxa"/>
            </w:tcMar>
          </w:tcPr>
          <w:p w:rsidR="00000000" w:rsidDel="00000000" w:rsidP="00000000" w:rsidRDefault="00000000" w:rsidRPr="00000000">
            <w:pPr>
              <w:pBdr/>
              <w:spacing w:after="80" w:lineRule="auto"/>
              <w:contextualSpacing w:val="0"/>
              <w:rPr>
                <w:color w:val="333333"/>
                <w:sz w:val="15"/>
                <w:szCs w:val="15"/>
              </w:rPr>
            </w:pPr>
            <w:r w:rsidDel="00000000" w:rsidR="00000000" w:rsidRPr="00000000">
              <w:drawing>
                <wp:inline distB="114300" distT="114300" distL="114300" distR="114300">
                  <wp:extent cx="866775" cy="685800"/>
                  <wp:effectExtent b="0" l="0" r="0" t="0"/>
                  <wp:docPr id="1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866775" cy="685800"/>
                          </a:xfrm>
                          <a:prstGeom prst="rect"/>
                          <a:ln/>
                        </pic:spPr>
                      </pic:pic>
                    </a:graphicData>
                  </a:graphic>
                </wp:inline>
              </w:drawing>
            </w:r>
            <w:r w:rsidDel="00000000" w:rsidR="00000000" w:rsidRPr="00000000">
              <w:rPr>
                <w:rtl w:val="0"/>
              </w:rPr>
            </w:r>
          </w:p>
        </w:tc>
        <w:tc>
          <w:tcPr>
            <w:tcBorders>
              <w:bottom w:color="e5e5e5" w:space="0" w:sz="6" w:val="single"/>
            </w:tcBorders>
            <w:tcMar>
              <w:top w:w="80.0" w:type="dxa"/>
              <w:left w:w="180.0" w:type="dxa"/>
              <w:bottom w:w="80.0" w:type="dxa"/>
              <w:right w:w="180.0" w:type="dxa"/>
            </w:tcMar>
          </w:tcPr>
          <w:p w:rsidR="00000000" w:rsidDel="00000000" w:rsidP="00000000" w:rsidRDefault="00000000" w:rsidRPr="00000000">
            <w:pPr>
              <w:pStyle w:val="Heading1"/>
              <w:keepNext w:val="0"/>
              <w:keepLines w:val="0"/>
              <w:pBdr/>
              <w:spacing w:after="0" w:before="0" w:lineRule="auto"/>
              <w:contextualSpacing w:val="0"/>
              <w:rPr>
                <w:color w:val="0c51b0"/>
                <w:sz w:val="27"/>
                <w:szCs w:val="27"/>
              </w:rPr>
            </w:pPr>
            <w:bookmarkStart w:colFirst="0" w:colLast="0" w:name="_6nyz0x6m5d4t" w:id="1"/>
            <w:bookmarkEnd w:id="1"/>
            <w:r w:rsidDel="00000000" w:rsidR="00000000" w:rsidRPr="00000000">
              <w:rPr>
                <w:rFonts w:ascii="Verdana" w:cs="Verdana" w:eastAsia="Verdana" w:hAnsi="Verdana"/>
                <w:b w:val="1"/>
                <w:color w:val="333333"/>
                <w:sz w:val="27"/>
                <w:szCs w:val="27"/>
                <w:shd w:fill="f8f8f8" w:val="clear"/>
                <w:rtl w:val="0"/>
              </w:rPr>
              <w:t xml:space="preserve">Kester EP256 Lead Solder Paste 63/37 Syringe Dispenser</w:t>
            </w:r>
            <w:r w:rsidDel="00000000" w:rsidR="00000000" w:rsidRPr="00000000">
              <w:rPr>
                <w:rtl w:val="0"/>
              </w:rPr>
            </w:r>
          </w:p>
        </w:tc>
        <w:tc>
          <w:tcPr>
            <w:tcBorders>
              <w:bottom w:color="e5e5e5" w:space="0" w:sz="6" w:val="single"/>
            </w:tcBorders>
            <w:tcMar>
              <w:top w:w="80.0" w:type="dxa"/>
              <w:left w:w="180.0" w:type="dxa"/>
              <w:bottom w:w="80.0" w:type="dxa"/>
              <w:right w:w="180.0" w:type="dxa"/>
            </w:tcMar>
          </w:tcPr>
          <w:p w:rsidR="00000000" w:rsidDel="00000000" w:rsidP="00000000" w:rsidRDefault="00000000" w:rsidRPr="00000000">
            <w:pPr>
              <w:pBdr/>
              <w:spacing w:after="180" w:before="180" w:line="216" w:lineRule="auto"/>
              <w:contextualSpacing w:val="0"/>
              <w:rPr>
                <w:color w:val="333333"/>
                <w:sz w:val="20"/>
                <w:szCs w:val="20"/>
              </w:rPr>
            </w:pPr>
            <w:r w:rsidDel="00000000" w:rsidR="00000000" w:rsidRPr="00000000">
              <w:rPr>
                <w:rtl w:val="0"/>
              </w:rPr>
            </w:r>
          </w:p>
          <w:p w:rsidR="00000000" w:rsidDel="00000000" w:rsidP="00000000" w:rsidRDefault="00000000" w:rsidRPr="00000000">
            <w:pPr>
              <w:pBdr/>
              <w:spacing w:after="180" w:before="180" w:line="216" w:lineRule="auto"/>
              <w:contextualSpacing w:val="0"/>
              <w:rPr>
                <w:sz w:val="24"/>
                <w:szCs w:val="24"/>
              </w:rPr>
            </w:pPr>
            <w:r w:rsidDel="00000000" w:rsidR="00000000" w:rsidRPr="00000000">
              <w:rPr>
                <w:sz w:val="24"/>
                <w:szCs w:val="24"/>
                <w:rtl w:val="0"/>
              </w:rPr>
              <w:t xml:space="preserve">US $15.41</w:t>
            </w:r>
          </w:p>
          <w:p w:rsidR="00000000" w:rsidDel="00000000" w:rsidP="00000000" w:rsidRDefault="00000000" w:rsidRPr="00000000">
            <w:pPr>
              <w:pBdr/>
              <w:spacing w:after="180" w:before="180" w:line="216" w:lineRule="auto"/>
              <w:contextualSpacing w:val="0"/>
              <w:rPr>
                <w:color w:val="333333"/>
                <w:sz w:val="20"/>
                <w:szCs w:val="20"/>
              </w:rPr>
            </w:pPr>
            <w:r w:rsidDel="00000000" w:rsidR="00000000" w:rsidRPr="00000000">
              <w:rPr>
                <w:color w:val="333333"/>
                <w:sz w:val="20"/>
                <w:szCs w:val="20"/>
                <w:rtl w:val="0"/>
              </w:rPr>
              <w:t xml:space="preserve">Total: $128</w:t>
            </w:r>
          </w:p>
        </w:tc>
      </w:tr>
    </w:tbl>
    <w:p w:rsidR="00000000" w:rsidDel="00000000" w:rsidP="00000000" w:rsidRDefault="00000000" w:rsidRPr="00000000">
      <w:pPr>
        <w:pBdr/>
        <w:contextualSpacing w:val="0"/>
        <w:rPr/>
      </w:pPr>
      <w:r w:rsidDel="00000000" w:rsidR="00000000" w:rsidRPr="00000000">
        <w:rPr>
          <w:rtl w:val="0"/>
        </w:rPr>
        <w:t xml:space="preserve">This basic kit can easily be upgraded but contains all of the basic necessities to produce electronics. The following is a list of upgrades and additional tools that can be purchased to enhance the kit and quality of PCB’s produced. In order of benefit:</w:t>
        <w:br w:type="textWrapping"/>
      </w:r>
    </w:p>
    <w:p w:rsidR="00000000" w:rsidDel="00000000" w:rsidP="00000000" w:rsidRDefault="00000000" w:rsidRPr="00000000">
      <w:pPr>
        <w:pBdr/>
        <w:contextualSpacing w:val="0"/>
        <w:rPr/>
      </w:pPr>
      <w:r w:rsidDel="00000000" w:rsidR="00000000" w:rsidRPr="00000000">
        <w:rPr>
          <w:rtl w:val="0"/>
        </w:rPr>
        <w:t xml:space="preserve">High Quality Exacto Knife</w:t>
      </w:r>
    </w:p>
    <w:p w:rsidR="00000000" w:rsidDel="00000000" w:rsidP="00000000" w:rsidRDefault="00000000" w:rsidRPr="00000000">
      <w:pPr>
        <w:pBdr/>
        <w:contextualSpacing w:val="0"/>
        <w:rPr/>
      </w:pPr>
      <w:r w:rsidDel="00000000" w:rsidR="00000000" w:rsidRPr="00000000">
        <w:rPr>
          <w:rtl w:val="0"/>
        </w:rPr>
        <w:t xml:space="preserve">This is the a workhorse tool that will make you like so much better,  they can get expensive but it’s not worth having a cheap one.  Get a good solid metal handle and a big pack of fine tip blades.  I personally use my exacto more than any other tool on this list.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METCAL SP200 Soldering Iron</w:t>
      </w:r>
    </w:p>
    <w:p w:rsidR="00000000" w:rsidDel="00000000" w:rsidP="00000000" w:rsidRDefault="00000000" w:rsidRPr="00000000">
      <w:pPr>
        <w:pBdr/>
        <w:contextualSpacing w:val="0"/>
        <w:rPr/>
      </w:pPr>
      <w:r w:rsidDel="00000000" w:rsidR="00000000" w:rsidRPr="00000000">
        <w:rPr>
          <w:rtl w:val="0"/>
        </w:rPr>
        <w:t xml:space="preserve">This is a fantastic soldering iron used by a very large number of contract manufacturers and engineers,  It uses smart heat technology to set the tip temperature which really speed up soldering. </w:t>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2857500" cy="2143125"/>
            <wp:effectExtent b="0" l="0" r="0" t="0"/>
            <wp:wrapSquare wrapText="bothSides" distB="114300" distT="114300" distL="114300" distR="114300"/>
            <wp:docPr id="7"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2857500" cy="2143125"/>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These can usually be found in broken in bulk on ebay for very cheap.  The repair for these is nearly always the same problem and replacing the power regulation FET will generally revive these awesome irons.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Microscope</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2147888" cy="2147888"/>
            <wp:effectExtent b="0" l="0" r="0" t="0"/>
            <wp:wrapSquare wrapText="bothSides" distB="114300" distT="114300" distL="114300" distR="114300"/>
            <wp:docPr id="10"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2147888" cy="2147888"/>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 xml:space="preserve">You don’t need anything fancy and this Amscope student microscope is generally all you will truly need.  If you plan to work on very large boards or wish to record your work you may want something nicer but a student scope for $115 is more than ample for most projects.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Fluids Dispenser</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-323849</wp:posOffset>
            </wp:positionH>
            <wp:positionV relativeFrom="paragraph">
              <wp:posOffset>76200</wp:posOffset>
            </wp:positionV>
            <wp:extent cx="1976438" cy="1989702"/>
            <wp:effectExtent b="0" l="0" r="0" t="0"/>
            <wp:wrapSquare wrapText="bothSides" distB="114300" distT="114300" distL="114300" distR="114300"/>
            <wp:docPr id="6"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1976438" cy="1989702"/>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 xml:space="preserve">A paste dispenser can be found on ebay between $50-100 they are all about the same quality and you will replace them about every 2-3years under full time daily use.  These are amazing for speeding up solder paste dispensing and accuracy when working with SMT components. Also can be used with </w:t>
      </w:r>
      <w:r w:rsidDel="00000000" w:rsidR="00000000" w:rsidRPr="00000000">
        <w:rPr>
          <w:rtl w:val="0"/>
        </w:rPr>
        <w:t xml:space="preserve">3621 Henkle/loctite chipbonder which is an awesome epoxy for electronics use.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Beyond this is basically all consumables such as solder wick,  different types of solder,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These are the exact tools I have used for the last several years as a full time RF engineer.  Believe me when I say they are battle tested.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04.jpg"/><Relationship Id="rId22" Type="http://schemas.openxmlformats.org/officeDocument/2006/relationships/image" Target="media/image15.png"/><Relationship Id="rId10" Type="http://schemas.openxmlformats.org/officeDocument/2006/relationships/hyperlink" Target="http://www.harborfreight.com/30-watt-lightweight-soldering-iron-69060.html" TargetMode="External"/><Relationship Id="rId21" Type="http://schemas.openxmlformats.org/officeDocument/2006/relationships/image" Target="media/image21.png"/><Relationship Id="rId13" Type="http://schemas.openxmlformats.org/officeDocument/2006/relationships/image" Target="media/image12.jpg"/><Relationship Id="rId24" Type="http://schemas.openxmlformats.org/officeDocument/2006/relationships/image" Target="media/image14.png"/><Relationship Id="rId12" Type="http://schemas.openxmlformats.org/officeDocument/2006/relationships/hyperlink" Target="http://www.harborfreight.com/7-in-wire-stripper-with-cutter-61586.html" TargetMode="External"/><Relationship Id="rId23"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4.jpg"/><Relationship Id="rId15" Type="http://schemas.openxmlformats.org/officeDocument/2006/relationships/image" Target="media/image25.jpg"/><Relationship Id="rId14" Type="http://schemas.openxmlformats.org/officeDocument/2006/relationships/hyperlink" Target="http://www.harborfreight.com/7-function-digital-multimeter-90899.html" TargetMode="External"/><Relationship Id="rId17" Type="http://schemas.openxmlformats.org/officeDocument/2006/relationships/image" Target="media/image13.jpg"/><Relationship Id="rId16" Type="http://schemas.openxmlformats.org/officeDocument/2006/relationships/hyperlink" Target="http://www.harborfreight.com/6-piece-precision-pliers-set-31675.html" TargetMode="External"/><Relationship Id="rId5" Type="http://schemas.openxmlformats.org/officeDocument/2006/relationships/image" Target="media/image19.jpg"/><Relationship Id="rId19" Type="http://schemas.openxmlformats.org/officeDocument/2006/relationships/image" Target="media/image16.png"/><Relationship Id="rId6" Type="http://schemas.openxmlformats.org/officeDocument/2006/relationships/hyperlink" Target="http://www.harborfreight.com/8-piece-watch-repair-kit-91622.html" TargetMode="External"/><Relationship Id="rId18" Type="http://schemas.openxmlformats.org/officeDocument/2006/relationships/hyperlink" Target="http://www.harborfreight.com/heavy-duty-variable-speed-rotary-tool-kit-31-pc-60713.html" TargetMode="External"/><Relationship Id="rId7" Type="http://schemas.openxmlformats.org/officeDocument/2006/relationships/image" Target="media/image02.jpg"/><Relationship Id="rId8" Type="http://schemas.openxmlformats.org/officeDocument/2006/relationships/hyperlink" Target="http://www.harborfreight.com/1500-watt-dual-temperature-heat-gun-572-1112-96289.html" TargetMode="External"/></Relationships>
</file>