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Pr="0020308E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</w:p>
    <w:p w:rsidR="005A303C" w:rsidRPr="00DD5BB5" w:rsidRDefault="005A303C" w:rsidP="005A303C">
      <w:pPr>
        <w:spacing w:after="150" w:line="300" w:lineRule="atLeast"/>
        <w:jc w:val="center"/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</w:pPr>
      <w:r w:rsidRPr="003C0954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  <w:t xml:space="preserve">Документация по </w:t>
      </w:r>
      <w:r w:rsidRPr="003C0954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val="en-US" w:eastAsia="ru-RU"/>
        </w:rPr>
        <w:t>SC</w:t>
      </w:r>
      <w:r w:rsidRPr="003C0954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val="en-US" w:eastAsia="ru-RU"/>
        </w:rPr>
        <w:t>n</w:t>
      </w: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pStyle w:val="Standard"/>
      </w:pPr>
      <w:r w:rsidRPr="003C0954">
        <w:rPr>
          <w:color w:val="984806" w:themeColor="accent6" w:themeShade="80"/>
        </w:rPr>
        <w:t xml:space="preserve">Авторы: </w:t>
      </w:r>
      <w:r>
        <w:tab/>
        <w:t>Казанцев Павел</w:t>
      </w:r>
    </w:p>
    <w:p w:rsidR="005A303C" w:rsidRDefault="005A303C" w:rsidP="005A303C">
      <w:pPr>
        <w:pStyle w:val="Standard"/>
        <w:ind w:left="708" w:firstLine="708"/>
      </w:pPr>
      <w:r>
        <w:t>Лебединский Роман</w:t>
      </w:r>
    </w:p>
    <w:p w:rsidR="005A303C" w:rsidRDefault="005A303C" w:rsidP="005A303C">
      <w:pPr>
        <w:pStyle w:val="Standard"/>
        <w:ind w:left="708" w:firstLine="708"/>
      </w:pPr>
      <w:proofErr w:type="spellStart"/>
      <w:r>
        <w:t>Мышкевич</w:t>
      </w:r>
      <w:proofErr w:type="spellEnd"/>
      <w:r>
        <w:t xml:space="preserve"> Юрий</w:t>
      </w:r>
    </w:p>
    <w:p w:rsidR="005A303C" w:rsidRDefault="005A303C" w:rsidP="005A303C">
      <w:pPr>
        <w:pStyle w:val="Standard"/>
        <w:ind w:left="708" w:firstLine="708"/>
      </w:pPr>
      <w:r>
        <w:t>Протас Виталий</w:t>
      </w: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Pr="0020308E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5A303C" w:rsidRPr="005A2A80" w:rsidRDefault="005A303C" w:rsidP="005A303C">
      <w:pPr>
        <w:pStyle w:val="Standard"/>
        <w:pageBreakBefore/>
        <w:jc w:val="center"/>
        <w:rPr>
          <w:b/>
          <w:bCs/>
          <w:color w:val="984806" w:themeColor="accent6" w:themeShade="80"/>
          <w:sz w:val="28"/>
          <w:szCs w:val="28"/>
        </w:rPr>
      </w:pPr>
      <w:bookmarkStart w:id="0" w:name="_Toc288516029"/>
      <w:r w:rsidRPr="005A2A80">
        <w:rPr>
          <w:b/>
          <w:bCs/>
          <w:color w:val="984806" w:themeColor="accent6" w:themeShade="80"/>
          <w:sz w:val="28"/>
          <w:szCs w:val="28"/>
        </w:rPr>
        <w:lastRenderedPageBreak/>
        <w:t>Содержание</w:t>
      </w:r>
      <w:bookmarkEnd w:id="0"/>
    </w:p>
    <w:p w:rsidR="005A303C" w:rsidRDefault="005A303C" w:rsidP="005A303C">
      <w:pPr>
        <w:pStyle w:val="Contents1"/>
        <w:tabs>
          <w:tab w:val="clear" w:pos="9972"/>
          <w:tab w:val="right" w:leader="dot" w:pos="9355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_RefHeading__1151_688780230" w:history="1">
        <w:r>
          <w:t>Введение</w:t>
        </w:r>
        <w:r>
          <w:tab/>
          <w:t>3</w:t>
        </w:r>
      </w:hyperlink>
    </w:p>
    <w:p w:rsidR="005A303C" w:rsidRDefault="00BB58C2" w:rsidP="005A303C">
      <w:pPr>
        <w:pStyle w:val="Contents1"/>
        <w:tabs>
          <w:tab w:val="clear" w:pos="9972"/>
          <w:tab w:val="right" w:leader="dot" w:pos="9355"/>
        </w:tabs>
      </w:pPr>
      <w:hyperlink w:anchor="__RefHeading__1153_688780230" w:history="1">
        <w:r w:rsidR="003848AE">
          <w:rPr>
            <w:lang w:val="en-US"/>
          </w:rPr>
          <w:t>SC.n</w:t>
        </w:r>
        <w:r w:rsidR="005A303C">
          <w:rPr>
            <w:lang w:val="en-US"/>
          </w:rPr>
          <w:t>-</w:t>
        </w:r>
        <w:r w:rsidR="005A303C">
          <w:t>код 1-го уровня</w:t>
        </w:r>
        <w:r w:rsidR="005A303C">
          <w:tab/>
          <w:t>4</w:t>
        </w:r>
      </w:hyperlink>
    </w:p>
    <w:p w:rsidR="005A303C" w:rsidRDefault="00BB58C2" w:rsidP="005A303C">
      <w:pPr>
        <w:pStyle w:val="Contents1"/>
        <w:tabs>
          <w:tab w:val="clear" w:pos="9972"/>
          <w:tab w:val="right" w:leader="dot" w:pos="9355"/>
        </w:tabs>
      </w:pPr>
      <w:hyperlink w:anchor="__RefHeading__1155_688780230" w:history="1">
        <w:r w:rsidR="003848AE">
          <w:t>SC.</w:t>
        </w:r>
        <w:r w:rsidR="003848AE">
          <w:rPr>
            <w:lang w:val="en-US"/>
          </w:rPr>
          <w:t>n</w:t>
        </w:r>
        <w:r w:rsidR="005A303C" w:rsidRPr="002C5CCB">
          <w:t xml:space="preserve">-код </w:t>
        </w:r>
        <w:r w:rsidR="005A303C">
          <w:t>2</w:t>
        </w:r>
        <w:r w:rsidR="005A303C" w:rsidRPr="002C5CCB">
          <w:t>-го уровня</w:t>
        </w:r>
        <w:r w:rsidR="005A303C">
          <w:tab/>
        </w:r>
        <w:r w:rsidR="003848AE">
          <w:t>5</w:t>
        </w:r>
      </w:hyperlink>
    </w:p>
    <w:p w:rsidR="005A303C" w:rsidRDefault="00BB58C2" w:rsidP="005A303C">
      <w:pPr>
        <w:pStyle w:val="Contents1"/>
        <w:tabs>
          <w:tab w:val="clear" w:pos="9972"/>
          <w:tab w:val="right" w:leader="dot" w:pos="9355"/>
        </w:tabs>
      </w:pPr>
      <w:hyperlink w:anchor="__RefHeading__1157_688780230" w:history="1">
        <w:r w:rsidR="003848AE">
          <w:t>SC.</w:t>
        </w:r>
        <w:r w:rsidR="003848AE">
          <w:rPr>
            <w:lang w:val="en-US"/>
          </w:rPr>
          <w:t>n</w:t>
        </w:r>
        <w:r w:rsidR="005A303C" w:rsidRPr="002C5CCB">
          <w:t xml:space="preserve">-код </w:t>
        </w:r>
        <w:r w:rsidR="005A303C">
          <w:t>3</w:t>
        </w:r>
        <w:r w:rsidR="005A303C" w:rsidRPr="002C5CCB">
          <w:t>-го уровня</w:t>
        </w:r>
        <w:r w:rsidR="005A303C">
          <w:tab/>
        </w:r>
        <w:r w:rsidR="003848AE">
          <w:t>6</w:t>
        </w:r>
      </w:hyperlink>
    </w:p>
    <w:p w:rsidR="005A303C" w:rsidRDefault="00BB58C2" w:rsidP="005A303C">
      <w:pPr>
        <w:pStyle w:val="Contents1"/>
        <w:tabs>
          <w:tab w:val="clear" w:pos="9972"/>
          <w:tab w:val="right" w:leader="dot" w:pos="9355"/>
        </w:tabs>
      </w:pPr>
      <w:hyperlink w:anchor="__RefHeading__1157_688780230" w:history="1">
        <w:r w:rsidR="003848AE">
          <w:t>SC.</w:t>
        </w:r>
        <w:r w:rsidR="003848AE">
          <w:rPr>
            <w:lang w:val="en-US"/>
          </w:rPr>
          <w:t>n</w:t>
        </w:r>
        <w:r w:rsidR="005A303C" w:rsidRPr="002C5CCB">
          <w:t xml:space="preserve">-код </w:t>
        </w:r>
        <w:r w:rsidR="005A303C">
          <w:t>3</w:t>
        </w:r>
        <w:r w:rsidR="005A303C" w:rsidRPr="002C5CCB">
          <w:t>-го уровня</w:t>
        </w:r>
        <w:r w:rsidR="005A303C">
          <w:tab/>
        </w:r>
        <w:r w:rsidR="003848AE">
          <w:t>7</w:t>
        </w:r>
      </w:hyperlink>
    </w:p>
    <w:p w:rsidR="005A303C" w:rsidRDefault="005A303C" w:rsidP="005A303C">
      <w:pPr>
        <w:pStyle w:val="Contents1"/>
        <w:tabs>
          <w:tab w:val="clear" w:pos="9972"/>
          <w:tab w:val="right" w:leader="dot" w:pos="9355"/>
        </w:tabs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  <w:r>
        <w:rPr>
          <w:sz w:val="24"/>
          <w:szCs w:val="24"/>
        </w:rPr>
        <w:fldChar w:fldCharType="end"/>
      </w: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303C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</w:pPr>
    </w:p>
    <w:p w:rsidR="005A303C" w:rsidRPr="002C5CCB" w:rsidRDefault="005A303C" w:rsidP="005A303C">
      <w:pPr>
        <w:spacing w:after="150" w:line="300" w:lineRule="atLeast"/>
        <w:jc w:val="center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</w:pPr>
      <w:r w:rsidRPr="002C5CCB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  <w:lastRenderedPageBreak/>
        <w:t>Введение</w:t>
      </w:r>
    </w:p>
    <w:p w:rsidR="005A303C" w:rsidRPr="00884332" w:rsidRDefault="00BB58C2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8" w:history="1">
        <w:proofErr w:type="spellStart"/>
        <w:r w:rsidR="005A303C" w:rsidRPr="003C0954">
          <w:rPr>
            <w:rFonts w:ascii="Times New Roman" w:eastAsia="Times New Roman" w:hAnsi="Times New Roman" w:cs="Times New Roman"/>
            <w:bCs/>
            <w:i/>
            <w:iCs/>
            <w:color w:val="4F81BD" w:themeColor="accent1"/>
            <w:sz w:val="24"/>
            <w:szCs w:val="24"/>
            <w:lang w:eastAsia="ru-RU"/>
          </w:rPr>
          <w:t>SCn</w:t>
        </w:r>
        <w:proofErr w:type="spellEnd"/>
        <w:r w:rsidR="005A303C" w:rsidRPr="003C0954">
          <w:rPr>
            <w:rFonts w:ascii="Times New Roman" w:eastAsia="Times New Roman" w:hAnsi="Times New Roman" w:cs="Times New Roman"/>
            <w:bCs/>
            <w:i/>
            <w:iCs/>
            <w:color w:val="4F81BD" w:themeColor="accent1"/>
            <w:sz w:val="24"/>
            <w:szCs w:val="24"/>
            <w:lang w:eastAsia="ru-RU"/>
          </w:rPr>
          <w:t>-код</w:t>
        </w:r>
      </w:hyperlink>
      <w:r w:rsidR="005A303C"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5A303C"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строковый нелинейный вариант </w:t>
      </w:r>
      <w:r w:rsidR="005A303C" w:rsidRPr="002030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представления</w:t>
      </w:r>
      <w:r w:rsidR="005A303C"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5A303C"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SC-кода. С формальной точки зрения</w:t>
      </w:r>
      <w:r w:rsidR="005A303C"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="005A303C" w:rsidRPr="0031678E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fldChar w:fldCharType="begin"/>
      </w:r>
      <w:r w:rsidR="005A303C" w:rsidRPr="0031678E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instrText xml:space="preserve"> HYPERLINK "http://ims.ostis.net/" </w:instrText>
      </w:r>
      <w:r w:rsidR="005A303C" w:rsidRPr="0031678E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fldChar w:fldCharType="separate"/>
      </w:r>
      <w:r w:rsidR="005A303C" w:rsidRPr="003167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SCn</w:t>
      </w:r>
      <w:proofErr w:type="spellEnd"/>
      <w:r w:rsidR="005A303C" w:rsidRPr="0031678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-код</w:t>
      </w:r>
      <w:r w:rsidR="005A303C" w:rsidRPr="0031678E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fldChar w:fldCharType="end"/>
      </w:r>
      <w:r w:rsidR="005A303C"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5A303C"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множество</w:t>
      </w:r>
      <w:r w:rsidR="005A303C"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="005A303C"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sc.n</w:t>
      </w:r>
      <w:proofErr w:type="spellEnd"/>
      <w:r w:rsidR="005A303C"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-текстов.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представления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-графов в виде отформатированных по заданным правилам последовательностей символов, в которых также могут быть использованы базовые средства гипермедиа, такие как графические изображения, а также средства навигации между частями 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-текстов. </w:t>
      </w:r>
      <w:proofErr w:type="spellStart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SCn</w:t>
      </w:r>
      <w:proofErr w:type="spellEnd"/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-код</w: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много общего с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SCs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-кодом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и, за исключением некоторых особенностей, является его двумерным форматированным вариантом.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 может быть представлен в нескольких вариантах идентификации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-элементов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представляемого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-графа:</w:t>
      </w:r>
    </w:p>
    <w:p w:rsidR="005A303C" w:rsidRPr="003C0954" w:rsidRDefault="005A303C" w:rsidP="005A303C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proofErr w:type="gramStart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системных</w:t>
        </w:r>
        <w:proofErr w:type="gramEnd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 xml:space="preserve"> </w:t>
        </w:r>
        <w:proofErr w:type="spellStart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sc</w:t>
        </w:r>
        <w:proofErr w:type="spellEnd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-идентификаторов</w:t>
        </w:r>
      </w:hyperlink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носят интернациональный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характер;</w:t>
      </w:r>
    </w:p>
    <w:p w:rsidR="005A303C" w:rsidRPr="003C0954" w:rsidRDefault="005A303C" w:rsidP="005A303C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использованием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history="1"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 xml:space="preserve">основных </w:t>
        </w:r>
        <w:proofErr w:type="spellStart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sc</w:t>
        </w:r>
        <w:proofErr w:type="spellEnd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-идентификаторов для русскоязычных пользователей</w:t>
        </w:r>
      </w:hyperlink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</w:p>
    <w:p w:rsidR="005A303C" w:rsidRPr="003C0954" w:rsidRDefault="005A303C" w:rsidP="005A303C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использованием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 xml:space="preserve">основных </w:t>
        </w:r>
        <w:proofErr w:type="spellStart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sc</w:t>
        </w:r>
        <w:proofErr w:type="spellEnd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-идентификаторов для англоязычных пользователей</w:t>
        </w:r>
      </w:hyperlink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аждый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 представляет собой последовательность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-статей (это аналог форматированного естественно-языкового текста). </w:t>
      </w: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-статья, в свою очередь, представляет собой последовательность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-предложений, в начале которой помещается </w: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заголовок </w:t>
      </w:r>
      <w:proofErr w:type="spellStart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-статьи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собой идентификатор ключевого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-элемента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того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-графа, который представляется данной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-статьей.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С семантической точки зрения указанный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-граф является </w:t>
      </w:r>
      <w:hyperlink r:id="rId12" w:history="1"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семантической окрестностью</w:t>
        </w:r>
      </w:hyperlink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центром которой является указанный ключевой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-элемент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ключевой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-элемент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некоторой статьи обязательно входит в состав каждого из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-предложений, но необязательно является компонентом ключевого (самого первого, считая от начала предложения)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-коннектора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данного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-предложения.</w:t>
      </w:r>
      <w:proofErr w:type="gramEnd"/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Входящие в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-статью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-предложения являются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-предложениями либо некоторыми их модификациями. Разделителями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-предложений (как и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-предложений) являются </w:t>
      </w:r>
      <w:hyperlink r:id="rId13" w:history="1"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двойные точки с запятой</w:t>
        </w:r>
      </w:hyperlink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же разделитель отделяет </w: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заголовок </w:t>
      </w:r>
      <w:proofErr w:type="spellStart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-статьи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 первого предложения этой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-статьи. При этом </w: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заголовок </w:t>
      </w:r>
      <w:proofErr w:type="spellStart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-статьи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можно трактовать как </w:t>
      </w: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вырожденное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-предложение, состоящее только из одного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-идентификатора.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вариантов хранения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-текстов являются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-тексты, которые проще в обработке и хранении при помощи традиционных средств. При этом разрешается использовать все возможности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SCs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-кода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того, чтобы в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-тексте указать ключевой элемент представляемой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-статьи в начале соответствующего фрагмента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-текста используется </w:t>
      </w: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вида:</w:t>
      </w:r>
    </w:p>
    <w:p w:rsidR="005A303C" w:rsidRPr="0020308E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 xml:space="preserve">&lt;” заголовок </w:t>
      </w:r>
      <w:proofErr w:type="spellStart"/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sc.s</w:t>
      </w:r>
      <w:proofErr w:type="spellEnd"/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 xml:space="preserve">-текста, являющегося </w:t>
      </w:r>
      <w:proofErr w:type="spellStart"/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sc.n</w:t>
      </w:r>
      <w:proofErr w:type="spellEnd"/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-статьей уровня 1 ”&gt;</w:t>
      </w:r>
      <w:proofErr w:type="gramStart"/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 xml:space="preserve"> :</w:t>
      </w:r>
      <w:proofErr w:type="gramEnd"/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:= </w:t>
      </w:r>
      <w:r w:rsidRPr="0020308E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 xml:space="preserve">/!* </w:t>
      </w:r>
      <w:proofErr w:type="spellStart"/>
      <w:r w:rsidRPr="0020308E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>keyword</w:t>
      </w:r>
      <w:proofErr w:type="spellEnd"/>
      <w:r w:rsidRPr="0020308E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4"/>
          <w:lang w:eastAsia="ru-RU"/>
        </w:rPr>
        <w:t>:</w:t>
      </w:r>
    </w:p>
    <w:p w:rsidR="005A303C" w:rsidRPr="003C0954" w:rsidRDefault="005A303C" w:rsidP="005A303C">
      <w:pPr>
        <w:spacing w:after="150" w:line="300" w:lineRule="atLeast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308E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 xml:space="preserve">&lt;” </w:t>
      </w:r>
      <w:r w:rsidRPr="003C09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системный идентификатор </w:t>
      </w:r>
      <w:proofErr w:type="gramStart"/>
      <w:r w:rsidRPr="003C09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ключевого</w:t>
      </w:r>
      <w:proofErr w:type="gramEnd"/>
      <w:r w:rsidRPr="003C09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3C09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-элемента данной </w:t>
      </w:r>
      <w:proofErr w:type="spellStart"/>
      <w:r w:rsidRPr="003C09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-статьи ”&gt; */</w:t>
      </w:r>
    </w:p>
    <w:p w:rsidR="005A303C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-текстов на основе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SCs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-кода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используются только </w:t>
      </w:r>
      <w:hyperlink r:id="rId14" w:history="1"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 xml:space="preserve">системные идентификаторы </w:t>
        </w:r>
        <w:proofErr w:type="spellStart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sc</w:t>
        </w:r>
        <w:proofErr w:type="spellEnd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-элементов</w:t>
        </w:r>
      </w:hyperlink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hyperlink r:id="rId15" w:history="1"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 xml:space="preserve">системные </w:t>
        </w:r>
        <w:proofErr w:type="spellStart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sc</w:t>
        </w:r>
        <w:proofErr w:type="spellEnd"/>
        <w:r w:rsidRPr="003C0954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-идентификаторы</w:t>
        </w:r>
      </w:hyperlink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0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Редактирование </w:t>
      </w:r>
      <w:proofErr w:type="spellStart"/>
      <w:r w:rsidRPr="005A303C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5A30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-текстов может осуществляться как непосредственно с помощью специализированного визуального редактора, так и при помощи стандартного тестового 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редактора на уровне </w:t>
      </w: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хранимых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-текстов.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же, как и другие варианты представления SC-кода, </w:t>
      </w:r>
      <w:proofErr w:type="spellStart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SCn</w:t>
      </w:r>
      <w:proofErr w:type="spellEnd"/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-код</w: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условно разделяется на уровни. Можно выделить четыре уровня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SCn</w:t>
      </w:r>
      <w:proofErr w:type="spellEnd"/>
      <w:r w:rsidRPr="003C09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-кода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представления 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-графов в настоящий момент рекомендуется использовать уровни до третьего включительно.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же, как и в других вариантах представления SC-кода, на любом уровне </w:t>
      </w:r>
      <w:proofErr w:type="spellStart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SCn</w:t>
      </w:r>
      <w:proofErr w:type="spellEnd"/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-кода</w: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уровня 2, разрешается также использовать и 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-предложения более низких уровней.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также упомянуть о вариантах стилистики в </w:t>
      </w:r>
      <w:proofErr w:type="spellStart"/>
      <w:r w:rsidRPr="003C09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SCn</w:t>
      </w:r>
      <w:proofErr w:type="spellEnd"/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-код</w:t>
      </w:r>
      <w:r w:rsidRPr="003C09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</w:t>
      </w:r>
      <w:r w:rsidRPr="003C09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 стилистикой понимается какие-либо дополнительные правила </w:t>
      </w:r>
      <w:proofErr w:type="spell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</w:t>
      </w:r>
      <w:proofErr w:type="gramStart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gram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.n</w:t>
      </w:r>
      <w:proofErr w:type="spellEnd"/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-текстов, не относящиеся к какому-либо конкретному уровню </w:t>
      </w:r>
      <w:proofErr w:type="spellStart"/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begin"/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nstrText xml:space="preserve"> HYPERLINK "http://ims.ostis.net/" </w:instrTex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separate"/>
      </w:r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SCn</w:t>
      </w:r>
      <w:proofErr w:type="spellEnd"/>
      <w:r w:rsidRPr="003C09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-кода</w:t>
      </w:r>
      <w:r w:rsidRPr="003C095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end"/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303C" w:rsidRPr="003C0954" w:rsidRDefault="005A303C" w:rsidP="005A303C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выделить следующие варианты классификации различных стилистик оформления </w:t>
      </w:r>
      <w:proofErr w:type="spellStart"/>
      <w:r w:rsidRPr="003C0954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SCn</w:t>
      </w:r>
      <w:proofErr w:type="spellEnd"/>
      <w:r w:rsidRPr="003C0954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-текстов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303C" w:rsidRPr="0031678E" w:rsidRDefault="005A303C" w:rsidP="005A303C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упорядочивания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-предложений в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-статье;</w:t>
      </w:r>
    </w:p>
    <w:p w:rsidR="005A303C" w:rsidRPr="0031678E" w:rsidRDefault="005A303C" w:rsidP="005A303C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упорядочивания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-статей в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-тексте (например, по алфавиту, логически и т.п.);</w:t>
      </w:r>
    </w:p>
    <w:p w:rsidR="005A303C" w:rsidRPr="0031678E" w:rsidRDefault="005A303C" w:rsidP="005A303C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введения фрагментов одной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-статьи в другую (использование встроенных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-статей);</w:t>
      </w:r>
    </w:p>
    <w:p w:rsidR="005A303C" w:rsidRPr="0031678E" w:rsidRDefault="005A303C" w:rsidP="005A303C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Глубина детализации описания ключевого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"http://ims.ostis.net/" </w:instrText>
      </w: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167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</w:t>
      </w:r>
      <w:proofErr w:type="spellEnd"/>
      <w:r w:rsidRPr="003167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-элемента</w:t>
      </w: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31678E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-статьи (например, семантическая окрестность радиуса 1 или радиуса 2 и т.д.);</w:t>
      </w:r>
    </w:p>
    <w:p w:rsidR="005A303C" w:rsidRPr="006E199C" w:rsidRDefault="005A303C" w:rsidP="005A303C">
      <w:pPr>
        <w:pStyle w:val="a3"/>
        <w:spacing w:before="0" w:beforeAutospacing="0" w:after="150" w:afterAutospacing="0" w:line="300" w:lineRule="atLeast"/>
        <w:ind w:firstLine="360"/>
        <w:jc w:val="both"/>
        <w:rPr>
          <w:color w:val="333333"/>
        </w:rPr>
      </w:pPr>
    </w:p>
    <w:p w:rsidR="005A303C" w:rsidRPr="0020308E" w:rsidRDefault="005A303C" w:rsidP="005A303C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n</w:t>
      </w:r>
      <w:r w:rsidRPr="0020308E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-код 1-го </w:t>
      </w:r>
      <w:r>
        <w:rPr>
          <w:b/>
          <w:color w:val="984806" w:themeColor="accent6" w:themeShade="80"/>
          <w:sz w:val="28"/>
          <w:szCs w:val="28"/>
          <w:shd w:val="clear" w:color="auto" w:fill="FAFAFA"/>
        </w:rPr>
        <w:t>уровня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</w:t>
      </w:r>
      <w:r w:rsidRPr="00DD35A0">
        <w:rPr>
          <w:rFonts w:ascii="Times New Roman" w:hAnsi="Times New Roman" w:cs="Times New Roman"/>
          <w:iCs/>
          <w:sz w:val="24"/>
          <w:szCs w:val="24"/>
        </w:rPr>
        <w:t>редставляет собой определенный способ форматирования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DD35A0">
        <w:rPr>
          <w:rFonts w:ascii="Times New Roman" w:hAnsi="Times New Roman" w:cs="Times New Roman"/>
          <w:iCs/>
          <w:sz w:val="24"/>
          <w:szCs w:val="24"/>
        </w:rPr>
        <w:t>произвольных</w:t>
      </w:r>
      <w:proofErr w:type="gram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-текстов.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>Правила форматирования: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 xml:space="preserve">1) Для </w:t>
      </w:r>
      <w:proofErr w:type="gramStart"/>
      <w:r w:rsidRPr="00DD35A0">
        <w:rPr>
          <w:rFonts w:ascii="Times New Roman" w:hAnsi="Times New Roman" w:cs="Times New Roman"/>
          <w:iCs/>
          <w:sz w:val="24"/>
          <w:szCs w:val="24"/>
        </w:rPr>
        <w:t>заданного</w:t>
      </w:r>
      <w:proofErr w:type="gram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-текста выделить ключевые описываемые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-элементы и их имена.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 xml:space="preserve">2) Множество предложений </w:t>
      </w:r>
      <w:proofErr w:type="gramStart"/>
      <w:r w:rsidRPr="00DD35A0">
        <w:rPr>
          <w:rFonts w:ascii="Times New Roman" w:hAnsi="Times New Roman" w:cs="Times New Roman"/>
          <w:iCs/>
          <w:sz w:val="24"/>
          <w:szCs w:val="24"/>
        </w:rPr>
        <w:t>заданного</w:t>
      </w:r>
      <w:proofErr w:type="gram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-текста разбить на группы в соответствии с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D35A0">
        <w:rPr>
          <w:rFonts w:ascii="Times New Roman" w:hAnsi="Times New Roman" w:cs="Times New Roman"/>
          <w:iCs/>
          <w:sz w:val="24"/>
          <w:szCs w:val="24"/>
        </w:rPr>
        <w:t xml:space="preserve">выделенными ключевыми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-элементами (очевидно, что в каждое такое предложение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D35A0">
        <w:rPr>
          <w:rFonts w:ascii="Times New Roman" w:hAnsi="Times New Roman" w:cs="Times New Roman"/>
          <w:iCs/>
          <w:sz w:val="24"/>
          <w:szCs w:val="24"/>
        </w:rPr>
        <w:t xml:space="preserve">должно входить имя соответствующего ключевого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-элемента).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 xml:space="preserve">3) Каждую выделенную группу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-предложений оформить как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sc.n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-статью, заголовком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D35A0">
        <w:rPr>
          <w:rFonts w:ascii="Times New Roman" w:hAnsi="Times New Roman" w:cs="Times New Roman"/>
          <w:iCs/>
          <w:sz w:val="24"/>
          <w:szCs w:val="24"/>
        </w:rPr>
        <w:t xml:space="preserve">которой становится выделенное жирным шрифтом имя </w:t>
      </w:r>
      <w:proofErr w:type="gramStart"/>
      <w:r w:rsidRPr="00DD35A0">
        <w:rPr>
          <w:rFonts w:ascii="Times New Roman" w:hAnsi="Times New Roman" w:cs="Times New Roman"/>
          <w:iCs/>
          <w:sz w:val="24"/>
          <w:szCs w:val="24"/>
        </w:rPr>
        <w:t>соответствующего</w:t>
      </w:r>
      <w:proofErr w:type="gram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-элемента,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 xml:space="preserve">оформленное как специальное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-предложение, состоящее только из одного имени и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D35A0">
        <w:rPr>
          <w:rFonts w:ascii="Times New Roman" w:hAnsi="Times New Roman" w:cs="Times New Roman"/>
          <w:iCs/>
          <w:sz w:val="24"/>
          <w:szCs w:val="24"/>
        </w:rPr>
        <w:t xml:space="preserve">ограниченное разделителем двойная точка с запятой (как и любое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-предложение).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 xml:space="preserve">4) Каждое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-предложение, входящее в состав некоторой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sc.n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-статьи записать с новой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D35A0">
        <w:rPr>
          <w:rFonts w:ascii="Times New Roman" w:hAnsi="Times New Roman" w:cs="Times New Roman"/>
          <w:iCs/>
          <w:sz w:val="24"/>
          <w:szCs w:val="24"/>
        </w:rPr>
        <w:t>строки (начиная с первого символа строки).</w:t>
      </w:r>
    </w:p>
    <w:p w:rsidR="005A303C" w:rsidRPr="00DD35A0" w:rsidRDefault="005A303C" w:rsidP="005A303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 xml:space="preserve">5) Увеличить интервал между </w:t>
      </w:r>
      <w:proofErr w:type="gramStart"/>
      <w:r w:rsidRPr="00DD35A0">
        <w:rPr>
          <w:rFonts w:ascii="Times New Roman" w:hAnsi="Times New Roman" w:cs="Times New Roman"/>
          <w:iCs/>
          <w:sz w:val="24"/>
          <w:szCs w:val="24"/>
        </w:rPr>
        <w:t>разными</w:t>
      </w:r>
      <w:proofErr w:type="gram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sc.n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-статьями.</w:t>
      </w:r>
    </w:p>
    <w:p w:rsidR="005A303C" w:rsidRDefault="005A303C" w:rsidP="005A303C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D35A0">
        <w:rPr>
          <w:rFonts w:ascii="Times New Roman" w:hAnsi="Times New Roman" w:cs="Times New Roman"/>
          <w:iCs/>
          <w:sz w:val="24"/>
          <w:szCs w:val="24"/>
        </w:rPr>
        <w:t xml:space="preserve">6) Все вхождения идентификатора, который указан в заголовке </w:t>
      </w:r>
      <w:proofErr w:type="gramStart"/>
      <w:r w:rsidRPr="00DD35A0">
        <w:rPr>
          <w:rFonts w:ascii="Times New Roman" w:hAnsi="Times New Roman" w:cs="Times New Roman"/>
          <w:iCs/>
          <w:sz w:val="24"/>
          <w:szCs w:val="24"/>
        </w:rPr>
        <w:t>соответствующей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sc.n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 xml:space="preserve">-статьи, в </w:t>
      </w:r>
      <w:proofErr w:type="spellStart"/>
      <w:r w:rsidRPr="00DD35A0">
        <w:rPr>
          <w:rFonts w:ascii="Times New Roman" w:hAnsi="Times New Roman" w:cs="Times New Roman"/>
          <w:iCs/>
          <w:sz w:val="24"/>
          <w:szCs w:val="24"/>
        </w:rPr>
        <w:t>sc.s</w:t>
      </w:r>
      <w:proofErr w:type="spellEnd"/>
      <w:r w:rsidRPr="00DD35A0">
        <w:rPr>
          <w:rFonts w:ascii="Times New Roman" w:hAnsi="Times New Roman" w:cs="Times New Roman"/>
          <w:iCs/>
          <w:sz w:val="24"/>
          <w:szCs w:val="24"/>
        </w:rPr>
        <w:t>-предложение, выделить шрифтом.</w:t>
      </w:r>
    </w:p>
    <w:p w:rsidR="005A303C" w:rsidRPr="00FB366E" w:rsidRDefault="005A303C" w:rsidP="003848AE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B366E">
        <w:rPr>
          <w:rFonts w:ascii="Times New Roman" w:hAnsi="Times New Roman" w:cs="Times New Roman"/>
          <w:sz w:val="24"/>
          <w:szCs w:val="24"/>
        </w:rPr>
        <w:lastRenderedPageBreak/>
        <w:t xml:space="preserve">Примеры </w:t>
      </w:r>
      <w:proofErr w:type="spellStart"/>
      <w:r w:rsidRPr="00FB366E">
        <w:rPr>
          <w:rFonts w:ascii="Times New Roman" w:hAnsi="Times New Roman" w:cs="Times New Roman"/>
          <w:bCs/>
          <w:iCs/>
          <w:sz w:val="24"/>
          <w:szCs w:val="24"/>
        </w:rPr>
        <w:t>sc.n</w:t>
      </w:r>
      <w:proofErr w:type="spellEnd"/>
      <w:r w:rsidRPr="00FB366E">
        <w:rPr>
          <w:rFonts w:ascii="Times New Roman" w:hAnsi="Times New Roman" w:cs="Times New Roman"/>
          <w:bCs/>
          <w:iCs/>
          <w:sz w:val="24"/>
          <w:szCs w:val="24"/>
        </w:rPr>
        <w:t>-текстов уровня 1</w:t>
      </w:r>
      <w:r w:rsidRPr="00FB366E">
        <w:rPr>
          <w:rFonts w:ascii="Times New Roman" w:hAnsi="Times New Roman" w:cs="Times New Roman"/>
          <w:sz w:val="24"/>
          <w:szCs w:val="24"/>
        </w:rPr>
        <w:t>:</w:t>
      </w:r>
    </w:p>
    <w:p w:rsidR="005A303C" w:rsidRPr="005A303C" w:rsidRDefault="005A303C" w:rsidP="00384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треугольник</w:t>
      </w:r>
      <w:proofErr w:type="gramStart"/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;;</w:t>
      </w:r>
      <w:r w:rsidRPr="005A30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DD5BB5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DD5BB5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/* </w:t>
      </w:r>
      <w:proofErr w:type="gramEnd"/>
      <w:r w:rsidRPr="005A303C">
        <w:rPr>
          <w:rFonts w:ascii="Times New Roman" w:hAnsi="Times New Roman" w:cs="Times New Roman"/>
          <w:i/>
          <w:sz w:val="24"/>
          <w:szCs w:val="24"/>
        </w:rPr>
        <w:t xml:space="preserve">заголовок </w:t>
      </w:r>
      <w:proofErr w:type="spellStart"/>
      <w:r w:rsidRPr="005A303C">
        <w:rPr>
          <w:rFonts w:ascii="Times New Roman" w:hAnsi="Times New Roman" w:cs="Times New Roman"/>
          <w:i/>
          <w:sz w:val="24"/>
          <w:szCs w:val="24"/>
        </w:rPr>
        <w:t>sc.n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>-статьи уровня 1*/</w:t>
      </w:r>
    </w:p>
    <w:p w:rsidR="005A303C" w:rsidRPr="005A303C" w:rsidRDefault="005A303C" w:rsidP="00384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треугольник </w:t>
      </w:r>
      <w:r w:rsidRPr="005A303C">
        <w:rPr>
          <w:rFonts w:ascii="Cambria Math" w:eastAsia="DejaVuSans" w:hAnsi="Cambria Math" w:cs="Cambria Math"/>
          <w:i/>
          <w:sz w:val="24"/>
          <w:szCs w:val="24"/>
        </w:rPr>
        <w:t>⇒</w:t>
      </w:r>
      <w:r w:rsidRPr="005A303C">
        <w:rPr>
          <w:rFonts w:ascii="Times New Roman" w:eastAsia="DejaVuSans" w:hAnsi="Times New Roman" w:cs="Times New Roman"/>
          <w:i/>
          <w:sz w:val="24"/>
          <w:szCs w:val="24"/>
        </w:rPr>
        <w:t xml:space="preserve">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разбиение</w:t>
      </w:r>
      <w:r w:rsidRPr="005A303C">
        <w:rPr>
          <w:rFonts w:ascii="Times New Roman" w:hAnsi="Times New Roman" w:cs="Times New Roman"/>
          <w:i/>
          <w:sz w:val="24"/>
          <w:szCs w:val="24"/>
        </w:rPr>
        <w:t>*: {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разносторонний треугольник</w:t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равносторонний</w:t>
      </w:r>
      <w:proofErr w:type="gramEnd"/>
    </w:p>
    <w:p w:rsidR="005A303C" w:rsidRPr="005A303C" w:rsidRDefault="005A303C" w:rsidP="00384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строго равнобедренный треугольник</w:t>
      </w:r>
      <w:r w:rsidRPr="005A303C">
        <w:rPr>
          <w:rFonts w:ascii="Times New Roman" w:hAnsi="Times New Roman" w:cs="Times New Roman"/>
          <w:i/>
          <w:sz w:val="24"/>
          <w:szCs w:val="24"/>
        </w:rPr>
        <w:t>};;</w:t>
      </w:r>
      <w:proofErr w:type="gramEnd"/>
    </w:p>
    <w:p w:rsidR="005A303C" w:rsidRPr="005A303C" w:rsidRDefault="005A303C" w:rsidP="00384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Треуг</w:t>
      </w:r>
      <w:proofErr w:type="gramStart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proofErr w:type="spellEnd"/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proofErr w:type="gramEnd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ТчкА</w:t>
      </w:r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ТчкВ</w:t>
      </w:r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ТчкС</w:t>
      </w:r>
      <w:proofErr w:type="spellEnd"/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);;</w:t>
      </w:r>
      <w:r w:rsidRPr="005A30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D5BB5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/* заголовок </w:t>
      </w:r>
      <w:proofErr w:type="spellStart"/>
      <w:r w:rsidRPr="005A303C">
        <w:rPr>
          <w:rFonts w:ascii="Times New Roman" w:hAnsi="Times New Roman" w:cs="Times New Roman"/>
          <w:i/>
          <w:sz w:val="24"/>
          <w:szCs w:val="24"/>
        </w:rPr>
        <w:t>sc.n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>-статьи уровня 1 */</w:t>
      </w:r>
    </w:p>
    <w:p w:rsidR="005A303C" w:rsidRPr="005A303C" w:rsidRDefault="005A303C" w:rsidP="00384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Треуг</w:t>
      </w:r>
      <w:proofErr w:type="gramStart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proofErr w:type="spellEnd"/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proofErr w:type="gramEnd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ТчкА</w:t>
      </w:r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ТчкВ</w:t>
      </w:r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ТчкС</w:t>
      </w:r>
      <w:proofErr w:type="spellEnd"/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FB366E" w:rsidRPr="00FB366E">
        <w:rPr>
          <w:rFonts w:ascii="Cambria Math" w:hAnsi="Cambria Math" w:cs="Cambria Math"/>
          <w:sz w:val="24"/>
          <w:szCs w:val="24"/>
        </w:rPr>
        <w:t>∈</w:t>
      </w:r>
      <w:r w:rsidRPr="005A30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eastAsia="DejaVuSans" w:hAnsi="Times New Roman" w:cs="Times New Roman"/>
          <w:i/>
          <w:sz w:val="24"/>
          <w:szCs w:val="24"/>
        </w:rPr>
        <w:t xml:space="preserve"> </w:t>
      </w:r>
      <w:r w:rsidRPr="005A303C">
        <w:rPr>
          <w:rFonts w:ascii="Times New Roman" w:eastAsia="DejaVuSans" w:hAnsi="Times New Roman" w:cs="Times New Roman"/>
          <w:i/>
          <w:sz w:val="24"/>
          <w:szCs w:val="24"/>
        </w:rPr>
        <w:t xml:space="preserve">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пример'</w:t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  <w:r w:rsidRPr="005A303C">
        <w:rPr>
          <w:rFonts w:ascii="Times New Roman" w:hAnsi="Times New Roman" w:cs="Times New Roman"/>
          <w:i/>
          <w:sz w:val="24"/>
          <w:szCs w:val="24"/>
        </w:rPr>
        <w:t>;;</w:t>
      </w:r>
    </w:p>
    <w:p w:rsidR="005A303C" w:rsidRPr="005A303C" w:rsidRDefault="005A303C" w:rsidP="003848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Треуг</w:t>
      </w:r>
      <w:proofErr w:type="gramStart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</w:t>
      </w:r>
      <w:proofErr w:type="spellEnd"/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proofErr w:type="gramEnd"/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ТчкА</w:t>
      </w:r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ТчкВ</w:t>
      </w:r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ТчкС</w:t>
      </w:r>
      <w:proofErr w:type="spellEnd"/>
      <w:r w:rsidRPr="005A303C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  <w:r w:rsidRPr="005A303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5A303C">
        <w:rPr>
          <w:rFonts w:ascii="Cambria Math" w:eastAsia="DejaVuSans" w:hAnsi="Cambria Math" w:cs="Cambria Math"/>
          <w:i/>
          <w:sz w:val="24"/>
          <w:szCs w:val="24"/>
        </w:rPr>
        <w:t>⇒</w:t>
      </w:r>
      <w:r w:rsidRPr="005A303C">
        <w:rPr>
          <w:rFonts w:ascii="Times New Roman" w:eastAsia="DejaVuSans" w:hAnsi="Times New Roman" w:cs="Times New Roman"/>
          <w:i/>
          <w:sz w:val="24"/>
          <w:szCs w:val="24"/>
        </w:rPr>
        <w:t xml:space="preserve">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*: </w:t>
      </w:r>
      <w:proofErr w:type="spell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ТчкА</w:t>
      </w:r>
      <w:r w:rsidRPr="005A303C">
        <w:rPr>
          <w:rFonts w:ascii="Times New Roman" w:hAnsi="Times New Roman" w:cs="Times New Roman"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 xml:space="preserve">) (* </w:t>
      </w:r>
      <w:r w:rsidRPr="005A303C">
        <w:rPr>
          <w:rFonts w:ascii="Cambria Math" w:eastAsia="DejaVuSans" w:hAnsi="Cambria Math" w:cs="Cambria Math"/>
          <w:i/>
          <w:sz w:val="24"/>
          <w:szCs w:val="24"/>
        </w:rPr>
        <w:t>⇒</w:t>
      </w:r>
      <w:r w:rsidRPr="005A303C">
        <w:rPr>
          <w:rFonts w:ascii="Times New Roman" w:eastAsia="DejaVuSans" w:hAnsi="Times New Roman" w:cs="Times New Roman"/>
          <w:i/>
          <w:sz w:val="24"/>
          <w:szCs w:val="24"/>
        </w:rPr>
        <w:t xml:space="preserve">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граничная точка</w:t>
      </w:r>
      <w:r w:rsidRPr="005A303C">
        <w:rPr>
          <w:rFonts w:ascii="Times New Roman" w:hAnsi="Times New Roman" w:cs="Times New Roman"/>
          <w:i/>
          <w:sz w:val="24"/>
          <w:szCs w:val="24"/>
        </w:rPr>
        <w:t>*:</w:t>
      </w:r>
    </w:p>
    <w:p w:rsidR="005A303C" w:rsidRPr="005A303C" w:rsidRDefault="005A303C" w:rsidP="003848A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ТчкА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5A3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*); </w:t>
      </w:r>
      <w:proofErr w:type="spell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ТчкВ</w:t>
      </w:r>
      <w:r w:rsidRPr="005A303C">
        <w:rPr>
          <w:rFonts w:ascii="Times New Roman" w:hAnsi="Times New Roman" w:cs="Times New Roman"/>
          <w:i/>
          <w:sz w:val="24"/>
          <w:szCs w:val="24"/>
        </w:rPr>
        <w:t>;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 xml:space="preserve">) (* </w:t>
      </w:r>
      <w:r w:rsidRPr="005A303C">
        <w:rPr>
          <w:rFonts w:ascii="Cambria Math" w:eastAsia="DejaVuSans" w:hAnsi="Cambria Math" w:cs="Cambria Math"/>
          <w:i/>
          <w:sz w:val="24"/>
          <w:szCs w:val="24"/>
        </w:rPr>
        <w:t>⇒</w:t>
      </w:r>
      <w:r w:rsidRPr="005A303C">
        <w:rPr>
          <w:rFonts w:ascii="Times New Roman" w:eastAsia="DejaVuSans" w:hAnsi="Times New Roman" w:cs="Times New Roman"/>
          <w:i/>
          <w:sz w:val="24"/>
          <w:szCs w:val="24"/>
        </w:rPr>
        <w:t xml:space="preserve"> </w:t>
      </w:r>
      <w:r w:rsidRPr="005A303C">
        <w:rPr>
          <w:rFonts w:ascii="Times New Roman" w:hAnsi="Times New Roman" w:cs="Times New Roman"/>
          <w:i/>
          <w:iCs/>
          <w:sz w:val="24"/>
          <w:szCs w:val="24"/>
        </w:rPr>
        <w:t>граничная точка</w:t>
      </w:r>
      <w:r w:rsidRPr="005A303C">
        <w:rPr>
          <w:rFonts w:ascii="Times New Roman" w:hAnsi="Times New Roman" w:cs="Times New Roman"/>
          <w:i/>
          <w:sz w:val="24"/>
          <w:szCs w:val="24"/>
        </w:rPr>
        <w:t xml:space="preserve">*: </w:t>
      </w:r>
      <w:proofErr w:type="spellStart"/>
      <w:proofErr w:type="gram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  <w:r w:rsidRPr="005A303C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5A303C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  <w:r w:rsidRPr="005A30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A303C">
        <w:rPr>
          <w:rFonts w:ascii="Times New Roman" w:hAnsi="Times New Roman" w:cs="Times New Roman"/>
          <w:i/>
          <w:sz w:val="24"/>
          <w:szCs w:val="24"/>
        </w:rPr>
        <w:t>*);;</w:t>
      </w:r>
      <w:proofErr w:type="gramEnd"/>
    </w:p>
    <w:p w:rsidR="005A303C" w:rsidRPr="006E199C" w:rsidRDefault="005A303C" w:rsidP="005A303C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5A303C" w:rsidRPr="003C0954" w:rsidRDefault="001A4FCE" w:rsidP="005A303C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>
        <w:rPr>
          <w:b/>
          <w:color w:val="984806" w:themeColor="accent6" w:themeShade="80"/>
          <w:sz w:val="28"/>
          <w:szCs w:val="28"/>
          <w:shd w:val="clear" w:color="auto" w:fill="FAFAFA"/>
        </w:rPr>
        <w:t>SC</w:t>
      </w:r>
      <w:r>
        <w:rPr>
          <w:b/>
          <w:color w:val="984806" w:themeColor="accent6" w:themeShade="80"/>
          <w:sz w:val="28"/>
          <w:szCs w:val="28"/>
          <w:shd w:val="clear" w:color="auto" w:fill="FAFAFA"/>
          <w:lang w:val="en-US"/>
        </w:rPr>
        <w:t>n</w:t>
      </w:r>
      <w:r w:rsidR="005A303C"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-код 2-го уровня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 уровня 2 отличается от предыдущего уровня тем, что форматирование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-предложений производится не только в вертикальном, но и горизонтальном направлении.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форматирования: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Если входящее в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-статью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-предложение уровня 2 и выше начинается с имени ключевого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-элемента </w:t>
      </w: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данной</w:t>
      </w:r>
      <w:proofErr w:type="gram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-статьи (т.е. совпадает с заголовком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-статьи), то это имя можно удалить. При этом первый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-коннектор </w:t>
      </w: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proofErr w:type="gram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-предложения переместится в начало строки.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остальные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-коннекторы, входящие в рассматриваемое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-предложение, но не в состав встроенного в него предложения, также переносятся в начало следующей строки.</w:t>
      </w:r>
      <w:proofErr w:type="gramEnd"/>
    </w:p>
    <w:p w:rsidR="001A4FCE" w:rsidRPr="00DD5BB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Первый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-коннектор </w:t>
      </w: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встроенного</w:t>
      </w:r>
      <w:proofErr w:type="gram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-предложения размещается точно под тем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-именем, которое предшествует этому встроенному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-предложению. При этом скобки, ограничивающие данное встроенное предложение, удаляются. Заметим, что </w:t>
      </w: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встроенное</w:t>
      </w:r>
      <w:proofErr w:type="gram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-предложение может входить в состав другого встроенного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-предложения. 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Аналогичным образом под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-идентификатором, предшествующим </w:t>
      </w: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встроенному</w:t>
      </w:r>
      <w:proofErr w:type="gram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-предложению размещаются и остальные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-коннекторы размещаемого встроенного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-предложения, не входящие в состав встроенного в него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-предложения.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-предложении (в том числе встроенном) встречается точка с запятой (как разделитель), то соответствующий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-коннектор и все его модификаторы повторяются столько раз, сколько раз встречается указанный разделитель. При этом </w:t>
      </w: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дублируемый</w:t>
      </w:r>
      <w:proofErr w:type="gram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-коннектор и модификаторы отображаются в полном соответствии с правилами данного пункта.</w:t>
      </w:r>
    </w:p>
    <w:p w:rsidR="00DD5BB5" w:rsidRDefault="00DD5BB5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FCE" w:rsidRPr="001232F5" w:rsidRDefault="001A4FCE" w:rsidP="00DD5BB5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3) Удаляются разделители двойная точка с запятой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-предложений. При этом для</w:t>
      </w:r>
      <w:r w:rsidR="00DD5B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обеспечения наглядности необходимо увеличить расстояние по вертикали между изображенными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-предложениями (отступы), </w:t>
      </w:r>
      <w:proofErr w:type="gram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превышая интервала между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-статьями. Следует отметить, что если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-предложение не начинается с ключевого элемента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-статьи, то разделитель двойная точка с запятой не удаляется в конце указанного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-предложения, а также в конце предыдущего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-предложения, если оно не состоит только из заголовка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-статьи.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При использовании модификаторов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-коннектора вся часть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-предложения, стоящая справа от последнего разделителя двоеточие изображается с новой строки, начиная с символа, стоящего под первым символом первого модификатора.</w:t>
      </w:r>
    </w:p>
    <w:p w:rsidR="001A4FCE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Вводятся закадровые (фоновые) вертикальные линии для более четкого определения уровня вложенности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-предложений в рамках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sc.n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-статьи.</w:t>
      </w:r>
    </w:p>
    <w:p w:rsidR="005A303C" w:rsidRPr="001232F5" w:rsidRDefault="001A4FCE" w:rsidP="001A4FCE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Удаляется </w:t>
      </w:r>
      <w:proofErr w:type="spellStart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sc.s</w:t>
      </w:r>
      <w:proofErr w:type="spellEnd"/>
      <w:r w:rsidRPr="001232F5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-разделитель точка с запятой.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>sc.n</w:t>
      </w:r>
      <w:proofErr w:type="spellEnd"/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>-текстов уровня 2</w:t>
      </w:r>
      <w:r w:rsidRPr="001A4FCE">
        <w:rPr>
          <w:rFonts w:ascii="Times New Roman" w:hAnsi="Times New Roman" w:cs="Times New Roman"/>
          <w:sz w:val="24"/>
          <w:szCs w:val="24"/>
        </w:rPr>
        <w:t>: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треугольник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="00DD5BB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="00DD5BB5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1A4FCE">
        <w:rPr>
          <w:rFonts w:ascii="Times New Roman" w:hAnsi="Times New Roman" w:cs="Times New Roman"/>
          <w:sz w:val="24"/>
          <w:szCs w:val="24"/>
        </w:rPr>
        <w:t xml:space="preserve">/* заголовок </w:t>
      </w:r>
      <w:proofErr w:type="spellStart"/>
      <w:r w:rsidRPr="001A4FCE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1A4FCE">
        <w:rPr>
          <w:rFonts w:ascii="Times New Roman" w:hAnsi="Times New Roman" w:cs="Times New Roman"/>
          <w:sz w:val="24"/>
          <w:szCs w:val="24"/>
        </w:rPr>
        <w:t>-статьи уровня 2 */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Cambria Math" w:eastAsia="DejaVuSans" w:hAnsi="Cambria Math" w:cs="Cambria Math"/>
          <w:sz w:val="24"/>
          <w:szCs w:val="24"/>
        </w:rPr>
        <w:t>⇒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разбиение</w:t>
      </w:r>
      <w:r w:rsidRPr="001A4FCE">
        <w:rPr>
          <w:rFonts w:ascii="Times New Roman" w:hAnsi="Times New Roman" w:cs="Times New Roman"/>
          <w:sz w:val="24"/>
          <w:szCs w:val="24"/>
        </w:rPr>
        <w:t xml:space="preserve">*: </w:t>
      </w:r>
      <w:r>
        <w:rPr>
          <w:rFonts w:ascii="Times New Roman" w:hAnsi="Times New Roman" w:cs="Times New Roman"/>
          <w:sz w:val="24"/>
          <w:szCs w:val="24"/>
        </w:rPr>
        <w:tab/>
      </w:r>
      <w:r w:rsidR="00DD5BB5">
        <w:rPr>
          <w:rFonts w:ascii="Times New Roman" w:hAnsi="Times New Roman" w:cs="Times New Roman"/>
          <w:sz w:val="24"/>
          <w:szCs w:val="24"/>
        </w:rPr>
        <w:tab/>
      </w:r>
      <w:r w:rsidR="00DD5BB5">
        <w:rPr>
          <w:rFonts w:ascii="Times New Roman" w:hAnsi="Times New Roman" w:cs="Times New Roman"/>
          <w:sz w:val="24"/>
          <w:szCs w:val="24"/>
        </w:rPr>
        <w:tab/>
      </w:r>
      <w:r w:rsidRPr="001A4FCE">
        <w:rPr>
          <w:rFonts w:ascii="Times New Roman" w:hAnsi="Times New Roman" w:cs="Times New Roman"/>
          <w:sz w:val="24"/>
          <w:szCs w:val="24"/>
        </w:rPr>
        <w:t xml:space="preserve">/* ключевой элемент </w:t>
      </w:r>
      <w:proofErr w:type="spellStart"/>
      <w:r w:rsidRPr="001A4FCE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1A4FCE">
        <w:rPr>
          <w:rFonts w:ascii="Times New Roman" w:hAnsi="Times New Roman" w:cs="Times New Roman"/>
          <w:sz w:val="24"/>
          <w:szCs w:val="24"/>
        </w:rPr>
        <w:t>-статьи опускается */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1A4FCE">
        <w:rPr>
          <w:rFonts w:ascii="Times New Roman" w:hAnsi="Times New Roman" w:cs="Times New Roman"/>
          <w:sz w:val="24"/>
          <w:szCs w:val="24"/>
        </w:rPr>
        <w:t>{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разносторонний треугольник</w:t>
      </w:r>
      <w:r w:rsidRPr="001A4FCE">
        <w:rPr>
          <w:rFonts w:ascii="Times New Roman" w:hAnsi="Times New Roman" w:cs="Times New Roman"/>
          <w:sz w:val="24"/>
          <w:szCs w:val="24"/>
        </w:rPr>
        <w:t xml:space="preserve">;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равносторонний треугольник</w:t>
      </w:r>
      <w:r w:rsidRPr="001A4FCE">
        <w:rPr>
          <w:rFonts w:ascii="Times New Roman" w:hAnsi="Times New Roman" w:cs="Times New Roman"/>
          <w:sz w:val="24"/>
          <w:szCs w:val="24"/>
        </w:rPr>
        <w:t xml:space="preserve">;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строго</w:t>
      </w:r>
      <w:proofErr w:type="gramEnd"/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равнобедренный треугольник</w:t>
      </w:r>
      <w:r w:rsidRPr="001A4FC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D5BB5" w:rsidRDefault="001A4FCE" w:rsidP="00DD5BB5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Times New Roman" w:hAnsi="Times New Roman" w:cs="Times New Roman"/>
          <w:sz w:val="24"/>
          <w:szCs w:val="24"/>
        </w:rPr>
        <w:t xml:space="preserve">/* второй компонент связки </w:t>
      </w:r>
    </w:p>
    <w:p w:rsidR="001A4FCE" w:rsidRPr="001A4FCE" w:rsidRDefault="001A4FCE" w:rsidP="00DD5BB5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Times New Roman" w:hAnsi="Times New Roman" w:cs="Times New Roman"/>
          <w:sz w:val="24"/>
          <w:szCs w:val="24"/>
        </w:rPr>
        <w:t>указывается с новой строки */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>Треуг</w:t>
      </w:r>
      <w:proofErr w:type="gramStart"/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>к</w:t>
      </w:r>
      <w:proofErr w:type="spellEnd"/>
      <w:r w:rsidRPr="001A4FC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>ТчкА</w:t>
      </w:r>
      <w:r w:rsidRPr="001A4FCE">
        <w:rPr>
          <w:rFonts w:ascii="Times New Roman" w:hAnsi="Times New Roman" w:cs="Times New Roman"/>
          <w:bCs/>
          <w:sz w:val="24"/>
          <w:szCs w:val="24"/>
        </w:rPr>
        <w:t>;</w:t>
      </w:r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>ТчкВ</w:t>
      </w:r>
      <w:r w:rsidRPr="001A4FCE">
        <w:rPr>
          <w:rFonts w:ascii="Times New Roman" w:hAnsi="Times New Roman" w:cs="Times New Roman"/>
          <w:bCs/>
          <w:sz w:val="24"/>
          <w:szCs w:val="24"/>
        </w:rPr>
        <w:t>;</w:t>
      </w:r>
      <w:r w:rsidRPr="001A4FCE">
        <w:rPr>
          <w:rFonts w:ascii="Times New Roman" w:hAnsi="Times New Roman" w:cs="Times New Roman"/>
          <w:bCs/>
          <w:i/>
          <w:iCs/>
          <w:sz w:val="24"/>
          <w:szCs w:val="24"/>
        </w:rPr>
        <w:t>ТчкС</w:t>
      </w:r>
      <w:proofErr w:type="spellEnd"/>
      <w:r w:rsidRPr="001A4FCE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A4FCE">
        <w:rPr>
          <w:rFonts w:ascii="Times New Roman" w:hAnsi="Times New Roman" w:cs="Times New Roman"/>
          <w:sz w:val="24"/>
          <w:szCs w:val="24"/>
        </w:rPr>
        <w:t xml:space="preserve">/* заголовок </w:t>
      </w:r>
      <w:proofErr w:type="spellStart"/>
      <w:r w:rsidRPr="001A4FCE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1A4FCE">
        <w:rPr>
          <w:rFonts w:ascii="Times New Roman" w:hAnsi="Times New Roman" w:cs="Times New Roman"/>
          <w:sz w:val="24"/>
          <w:szCs w:val="24"/>
        </w:rPr>
        <w:t>-статьи уровня 2 */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Times New Roman" w:hAnsi="Times New Roman" w:hint="eastAsia"/>
          <w:sz w:val="24"/>
          <w:szCs w:val="24"/>
        </w:rPr>
        <w:t>∈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gram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proofErr w:type="gramEnd"/>
      <w:r w:rsidRPr="001A4FCE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1A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FCE">
        <w:rPr>
          <w:rFonts w:ascii="Times New Roman" w:hAnsi="Times New Roman" w:cs="Times New Roman"/>
          <w:sz w:val="24"/>
          <w:szCs w:val="24"/>
        </w:rPr>
        <w:t xml:space="preserve">/* ключевой элемент </w:t>
      </w:r>
      <w:proofErr w:type="spellStart"/>
      <w:r w:rsidRPr="001A4FCE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1A4FCE">
        <w:rPr>
          <w:rFonts w:ascii="Times New Roman" w:hAnsi="Times New Roman" w:cs="Times New Roman"/>
          <w:sz w:val="24"/>
          <w:szCs w:val="24"/>
        </w:rPr>
        <w:t>-статьи опускается */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1A4FCE">
        <w:rPr>
          <w:rFonts w:ascii="Times New Roman" w:hAnsi="Times New Roman" w:cs="Times New Roman"/>
          <w:i/>
          <w:iCs/>
          <w:sz w:val="24"/>
          <w:szCs w:val="24"/>
        </w:rPr>
        <w:t>треугольник</w:t>
      </w:r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Cambria Math" w:eastAsia="DejaVuSans" w:hAnsi="Cambria Math" w:cs="Cambria Math"/>
          <w:sz w:val="24"/>
          <w:szCs w:val="24"/>
        </w:rPr>
        <w:t>⇒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1A4FCE">
        <w:rPr>
          <w:rFonts w:ascii="Times New Roman" w:hAnsi="Times New Roman" w:cs="Times New Roman"/>
          <w:sz w:val="24"/>
          <w:szCs w:val="24"/>
        </w:rPr>
        <w:t>*:</w:t>
      </w:r>
    </w:p>
    <w:p w:rsidR="001A4FCE" w:rsidRPr="001A4FCE" w:rsidRDefault="001A4FCE" w:rsidP="00FF32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1A4F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1A4FCE">
        <w:rPr>
          <w:rFonts w:ascii="Times New Roman" w:hAnsi="Times New Roman" w:cs="Times New Roman"/>
          <w:i/>
          <w:iCs/>
          <w:sz w:val="24"/>
          <w:szCs w:val="24"/>
        </w:rPr>
        <w:t>ТчкА;ТчкВ</w:t>
      </w:r>
      <w:proofErr w:type="spellEnd"/>
      <w:r w:rsidRPr="001A4FC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1A4FCE" w:rsidRPr="001A4FCE" w:rsidRDefault="001A4FCE" w:rsidP="00FF3286">
      <w:pPr>
        <w:autoSpaceDE w:val="0"/>
        <w:autoSpaceDN w:val="0"/>
        <w:adjustRightInd w:val="0"/>
        <w:spacing w:after="0" w:line="240" w:lineRule="auto"/>
        <w:ind w:left="4251" w:hanging="2835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Cambria Math" w:eastAsia="DejaVuSans" w:hAnsi="Cambria Math" w:cs="Cambria Math"/>
          <w:sz w:val="24"/>
          <w:szCs w:val="24"/>
        </w:rPr>
        <w:t>⇒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граничная точка</w:t>
      </w:r>
      <w:r w:rsidRPr="001A4FCE">
        <w:rPr>
          <w:rFonts w:ascii="Times New Roman" w:hAnsi="Times New Roman" w:cs="Times New Roman"/>
          <w:sz w:val="24"/>
          <w:szCs w:val="24"/>
        </w:rPr>
        <w:t xml:space="preserve">*: </w:t>
      </w:r>
      <w:r w:rsidR="00FF3286">
        <w:rPr>
          <w:rFonts w:ascii="Times New Roman" w:hAnsi="Times New Roman" w:cs="Times New Roman"/>
          <w:sz w:val="24"/>
          <w:szCs w:val="24"/>
        </w:rPr>
        <w:tab/>
      </w:r>
      <w:r w:rsidRPr="001A4FCE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1A4FCE">
        <w:rPr>
          <w:rFonts w:ascii="Times New Roman" w:hAnsi="Times New Roman" w:cs="Times New Roman"/>
          <w:sz w:val="24"/>
          <w:szCs w:val="24"/>
        </w:rPr>
        <w:t>встроенное</w:t>
      </w:r>
      <w:proofErr w:type="gramEnd"/>
      <w:r w:rsidRPr="001A4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CE">
        <w:rPr>
          <w:rFonts w:ascii="Times New Roman" w:hAnsi="Times New Roman" w:cs="Times New Roman"/>
          <w:sz w:val="24"/>
          <w:szCs w:val="24"/>
        </w:rPr>
        <w:t>sc.s</w:t>
      </w:r>
      <w:proofErr w:type="spellEnd"/>
      <w:r w:rsidRPr="001A4FCE">
        <w:rPr>
          <w:rFonts w:ascii="Times New Roman" w:hAnsi="Times New Roman" w:cs="Times New Roman"/>
          <w:sz w:val="24"/>
          <w:szCs w:val="24"/>
        </w:rPr>
        <w:t>-предложение смещается вправо */</w:t>
      </w:r>
    </w:p>
    <w:p w:rsidR="00FF3286" w:rsidRDefault="001A4FCE" w:rsidP="00FF328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ТчкА</w:t>
      </w:r>
      <w:proofErr w:type="spellEnd"/>
      <w:r w:rsidRPr="001A4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328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328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328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A4FCE">
        <w:rPr>
          <w:rFonts w:ascii="Times New Roman" w:hAnsi="Times New Roman" w:cs="Times New Roman"/>
          <w:sz w:val="24"/>
          <w:szCs w:val="24"/>
        </w:rPr>
        <w:t xml:space="preserve">/* ключевой элемент </w:t>
      </w:r>
      <w:proofErr w:type="gramStart"/>
      <w:r w:rsidRPr="001A4FCE">
        <w:rPr>
          <w:rFonts w:ascii="Times New Roman" w:hAnsi="Times New Roman" w:cs="Times New Roman"/>
          <w:sz w:val="24"/>
          <w:szCs w:val="24"/>
        </w:rPr>
        <w:t>встроенного</w:t>
      </w:r>
      <w:proofErr w:type="gramEnd"/>
      <w:r w:rsidRPr="001A4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FCE" w:rsidRPr="001A4FCE" w:rsidRDefault="001A4FCE" w:rsidP="00FF328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sz w:val="24"/>
          <w:szCs w:val="24"/>
        </w:rPr>
        <w:t>sc.s</w:t>
      </w:r>
      <w:proofErr w:type="spellEnd"/>
      <w:r w:rsidRPr="001A4FCE">
        <w:rPr>
          <w:rFonts w:ascii="Times New Roman" w:hAnsi="Times New Roman" w:cs="Times New Roman"/>
          <w:sz w:val="24"/>
          <w:szCs w:val="24"/>
        </w:rPr>
        <w:t>-предложения опускается */</w:t>
      </w:r>
    </w:p>
    <w:p w:rsidR="001A4FCE" w:rsidRPr="001A4FCE" w:rsidRDefault="001A4FCE" w:rsidP="00FF32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Cambria Math" w:eastAsia="DejaVuSans" w:hAnsi="Cambria Math" w:cs="Cambria Math"/>
          <w:sz w:val="24"/>
          <w:szCs w:val="24"/>
        </w:rPr>
        <w:t>⇒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граничная точка</w:t>
      </w:r>
      <w:r w:rsidRPr="001A4FCE">
        <w:rPr>
          <w:rFonts w:ascii="Times New Roman" w:hAnsi="Times New Roman" w:cs="Times New Roman"/>
          <w:sz w:val="24"/>
          <w:szCs w:val="24"/>
        </w:rPr>
        <w:t>*:</w:t>
      </w:r>
    </w:p>
    <w:p w:rsidR="001A4FCE" w:rsidRPr="001A4FCE" w:rsidRDefault="001A4FCE" w:rsidP="001232F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</w:p>
    <w:p w:rsidR="001A4FCE" w:rsidRPr="001A4FCE" w:rsidRDefault="001A4FCE" w:rsidP="001A4F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Cambria Math" w:eastAsia="DejaVuSans" w:hAnsi="Cambria Math" w:cs="Cambria Math"/>
          <w:sz w:val="24"/>
          <w:szCs w:val="24"/>
        </w:rPr>
        <w:t>⇒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сторона</w:t>
      </w:r>
      <w:r w:rsidRPr="001A4FCE">
        <w:rPr>
          <w:rFonts w:ascii="Times New Roman" w:hAnsi="Times New Roman" w:cs="Times New Roman"/>
          <w:sz w:val="24"/>
          <w:szCs w:val="24"/>
        </w:rPr>
        <w:t>*:</w:t>
      </w:r>
    </w:p>
    <w:p w:rsidR="001A4FCE" w:rsidRPr="001A4FCE" w:rsidRDefault="001A4FCE" w:rsidP="00FF32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От</w:t>
      </w:r>
      <w:proofErr w:type="gram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р</w:t>
      </w:r>
      <w:proofErr w:type="spellEnd"/>
      <w:r w:rsidRPr="001A4F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1A4FCE">
        <w:rPr>
          <w:rFonts w:ascii="Times New Roman" w:hAnsi="Times New Roman" w:cs="Times New Roman"/>
          <w:i/>
          <w:iCs/>
          <w:sz w:val="24"/>
          <w:szCs w:val="24"/>
        </w:rPr>
        <w:t>ТчкВ;ТчкС</w:t>
      </w:r>
      <w:proofErr w:type="spellEnd"/>
      <w:r w:rsidRPr="001A4FC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1A4FCE" w:rsidRPr="001A4FCE" w:rsidRDefault="001A4FCE" w:rsidP="00FF32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Cambria Math" w:eastAsia="DejaVuSans" w:hAnsi="Cambria Math" w:cs="Cambria Math"/>
          <w:sz w:val="24"/>
          <w:szCs w:val="24"/>
        </w:rPr>
        <w:t>⇒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граничная точка</w:t>
      </w:r>
      <w:r w:rsidRPr="001A4FCE">
        <w:rPr>
          <w:rFonts w:ascii="Times New Roman" w:hAnsi="Times New Roman" w:cs="Times New Roman"/>
          <w:sz w:val="24"/>
          <w:szCs w:val="24"/>
        </w:rPr>
        <w:t>*:</w:t>
      </w:r>
    </w:p>
    <w:p w:rsidR="001A4FCE" w:rsidRPr="001A4FCE" w:rsidRDefault="001A4FCE" w:rsidP="00FF328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ТчкВ</w:t>
      </w:r>
      <w:proofErr w:type="spellEnd"/>
    </w:p>
    <w:p w:rsidR="00FF3286" w:rsidRDefault="001A4FCE" w:rsidP="00FF328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A4FCE">
        <w:rPr>
          <w:rFonts w:ascii="Cambria Math" w:eastAsia="DejaVuSans" w:hAnsi="Cambria Math" w:cs="Cambria Math"/>
          <w:sz w:val="24"/>
          <w:szCs w:val="24"/>
        </w:rPr>
        <w:t>⇒</w:t>
      </w:r>
      <w:r w:rsidRPr="001A4FCE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A4FCE">
        <w:rPr>
          <w:rFonts w:ascii="Times New Roman" w:hAnsi="Times New Roman" w:cs="Times New Roman"/>
          <w:i/>
          <w:iCs/>
          <w:sz w:val="24"/>
          <w:szCs w:val="24"/>
        </w:rPr>
        <w:t>граничная точка</w:t>
      </w:r>
      <w:r w:rsidRPr="001A4FCE">
        <w:rPr>
          <w:rFonts w:ascii="Times New Roman" w:hAnsi="Times New Roman" w:cs="Times New Roman"/>
          <w:sz w:val="24"/>
          <w:szCs w:val="24"/>
        </w:rPr>
        <w:t>*:</w:t>
      </w:r>
    </w:p>
    <w:p w:rsidR="001A4FCE" w:rsidRDefault="001A4FCE" w:rsidP="00FF328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A4FCE">
        <w:rPr>
          <w:rFonts w:ascii="Times New Roman" w:hAnsi="Times New Roman" w:cs="Times New Roman"/>
          <w:i/>
          <w:iCs/>
          <w:sz w:val="24"/>
          <w:szCs w:val="24"/>
        </w:rPr>
        <w:t>ТчкС</w:t>
      </w:r>
      <w:proofErr w:type="spellEnd"/>
    </w:p>
    <w:p w:rsidR="001232F5" w:rsidRDefault="001232F5" w:rsidP="00FF328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24"/>
          <w:szCs w:val="24"/>
        </w:rPr>
      </w:pPr>
    </w:p>
    <w:p w:rsidR="001232F5" w:rsidRDefault="001232F5" w:rsidP="00FF328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iCs/>
          <w:sz w:val="24"/>
          <w:szCs w:val="24"/>
        </w:rPr>
      </w:pPr>
    </w:p>
    <w:p w:rsidR="001232F5" w:rsidRPr="001A4FCE" w:rsidRDefault="001232F5" w:rsidP="00FF328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D5BB5" w:rsidRDefault="00DD5BB5" w:rsidP="005A303C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</w:p>
    <w:p w:rsidR="00DD5BB5" w:rsidRDefault="00DD5BB5" w:rsidP="005A303C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</w:p>
    <w:p w:rsidR="00DD5BB5" w:rsidRDefault="00DD5BB5" w:rsidP="005A303C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</w:p>
    <w:p w:rsidR="005A303C" w:rsidRPr="003C0954" w:rsidRDefault="005A303C" w:rsidP="005A303C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proofErr w:type="spellStart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lastRenderedPageBreak/>
        <w:t>SCg</w:t>
      </w:r>
      <w:proofErr w:type="spellEnd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-код 3-го уровня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286">
        <w:rPr>
          <w:rFonts w:ascii="Times New Roman" w:hAnsi="Times New Roman" w:cs="Times New Roman"/>
          <w:bCs/>
          <w:i/>
          <w:iCs/>
          <w:sz w:val="24"/>
          <w:szCs w:val="24"/>
        </w:rPr>
        <w:t>SCn</w:t>
      </w:r>
      <w:proofErr w:type="spellEnd"/>
      <w:r w:rsidRPr="00FF328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-код уровня 3 </w:t>
      </w:r>
      <w:r w:rsidRPr="00FF3286">
        <w:rPr>
          <w:rFonts w:ascii="Times New Roman" w:hAnsi="Times New Roman" w:cs="Times New Roman"/>
          <w:sz w:val="24"/>
          <w:szCs w:val="24"/>
        </w:rPr>
        <w:t>отличается от предыдущих уровней тем, что на данном уровне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286">
        <w:rPr>
          <w:rFonts w:ascii="Times New Roman" w:hAnsi="Times New Roman" w:cs="Times New Roman"/>
          <w:sz w:val="24"/>
          <w:szCs w:val="24"/>
        </w:rPr>
        <w:t>появляется возможность использовать средства гипермедиа.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>Вводимые элементы: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Контурные</w:t>
      </w:r>
      <w:proofErr w:type="gramEnd"/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-идентификаторы</w:t>
      </w:r>
      <w:r w:rsidRPr="00FF3286">
        <w:rPr>
          <w:rFonts w:ascii="Times New Roman" w:hAnsi="Times New Roman" w:cs="Times New Roman"/>
          <w:sz w:val="24"/>
          <w:szCs w:val="24"/>
        </w:rPr>
        <w:t xml:space="preserve">, каждый из которых идентифицирует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  <w:r w:rsidRPr="00FF3286">
        <w:rPr>
          <w:rFonts w:ascii="Times New Roman" w:hAnsi="Times New Roman" w:cs="Times New Roman"/>
          <w:sz w:val="24"/>
          <w:szCs w:val="24"/>
        </w:rPr>
        <w:t>,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обозначающий множество всех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-элементов </w:t>
      </w:r>
      <w:r w:rsidRPr="00FF3286">
        <w:rPr>
          <w:rFonts w:ascii="Times New Roman" w:hAnsi="Times New Roman" w:cs="Times New Roman"/>
          <w:sz w:val="24"/>
          <w:szCs w:val="24"/>
        </w:rPr>
        <w:t xml:space="preserve">того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-графа</w:t>
      </w:r>
      <w:r w:rsidRPr="00FF3286">
        <w:rPr>
          <w:rFonts w:ascii="Times New Roman" w:hAnsi="Times New Roman" w:cs="Times New Roman"/>
          <w:sz w:val="24"/>
          <w:szCs w:val="24"/>
        </w:rPr>
        <w:t>, который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286">
        <w:rPr>
          <w:rFonts w:ascii="Times New Roman" w:hAnsi="Times New Roman" w:cs="Times New Roman"/>
          <w:sz w:val="24"/>
          <w:szCs w:val="24"/>
        </w:rPr>
        <w:t xml:space="preserve">результатом перевода в </w:t>
      </w:r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SC-код </w:t>
      </w:r>
      <w:r w:rsidRPr="00FF3286">
        <w:rPr>
          <w:rFonts w:ascii="Times New Roman" w:hAnsi="Times New Roman" w:cs="Times New Roman"/>
          <w:sz w:val="24"/>
          <w:szCs w:val="24"/>
        </w:rPr>
        <w:t>той информации, которая ограничена контуром.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Рамочные</w:t>
      </w:r>
      <w:proofErr w:type="gramEnd"/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-идентификаторы</w:t>
      </w:r>
      <w:r w:rsidRPr="00FF3286">
        <w:rPr>
          <w:rFonts w:ascii="Times New Roman" w:hAnsi="Times New Roman" w:cs="Times New Roman"/>
          <w:sz w:val="24"/>
          <w:szCs w:val="24"/>
        </w:rPr>
        <w:t xml:space="preserve">, каждый из которых идентифицирует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-элемент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(точнее,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-ссылку</w:t>
      </w:r>
      <w:r w:rsidRPr="00FF3286">
        <w:rPr>
          <w:rFonts w:ascii="Times New Roman" w:hAnsi="Times New Roman" w:cs="Times New Roman"/>
          <w:sz w:val="24"/>
          <w:szCs w:val="24"/>
        </w:rPr>
        <w:t>), который обозначается файл, отображаемый в рамке.</w:t>
      </w:r>
    </w:p>
    <w:p w:rsidR="005A303C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3) Внутри </w:t>
      </w:r>
      <w:proofErr w:type="gram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контурных</w:t>
      </w:r>
      <w:proofErr w:type="gramEnd"/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-идентификаторов </w:t>
      </w:r>
      <w:r w:rsidRPr="00FF3286">
        <w:rPr>
          <w:rFonts w:ascii="Times New Roman" w:hAnsi="Times New Roman" w:cs="Times New Roman"/>
          <w:sz w:val="24"/>
          <w:szCs w:val="24"/>
        </w:rPr>
        <w:t xml:space="preserve">и </w:t>
      </w:r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рамочных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 xml:space="preserve">-идентификаторов </w:t>
      </w:r>
      <w:r w:rsidRPr="00FF3286">
        <w:rPr>
          <w:rFonts w:ascii="Times New Roman" w:hAnsi="Times New Roman" w:cs="Times New Roman"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286">
        <w:rPr>
          <w:rFonts w:ascii="Times New Roman" w:hAnsi="Times New Roman" w:cs="Times New Roman"/>
          <w:sz w:val="24"/>
          <w:szCs w:val="24"/>
        </w:rPr>
        <w:t xml:space="preserve">находиться не только линейные тексты (как в 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-коде</w:t>
      </w:r>
      <w:r w:rsidRPr="00FF3286">
        <w:rPr>
          <w:rFonts w:ascii="Times New Roman" w:hAnsi="Times New Roman" w:cs="Times New Roman"/>
          <w:sz w:val="24"/>
          <w:szCs w:val="24"/>
        </w:rPr>
        <w:t>), но и информационные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286">
        <w:rPr>
          <w:rFonts w:ascii="Times New Roman" w:hAnsi="Times New Roman" w:cs="Times New Roman"/>
          <w:sz w:val="24"/>
          <w:szCs w:val="24"/>
        </w:rPr>
        <w:t>конструкции любого вида (</w:t>
      </w:r>
      <w:proofErr w:type="spellStart"/>
      <w:r w:rsidRPr="00FF3286">
        <w:rPr>
          <w:rFonts w:ascii="Times New Roman" w:hAnsi="Times New Roman" w:cs="Times New Roman"/>
          <w:i/>
          <w:iCs/>
          <w:sz w:val="24"/>
          <w:szCs w:val="24"/>
        </w:rPr>
        <w:t>sc.g</w:t>
      </w:r>
      <w:proofErr w:type="spellEnd"/>
      <w:r w:rsidRPr="00FF3286">
        <w:rPr>
          <w:rFonts w:ascii="Times New Roman" w:hAnsi="Times New Roman" w:cs="Times New Roman"/>
          <w:i/>
          <w:iCs/>
          <w:sz w:val="24"/>
          <w:szCs w:val="24"/>
        </w:rPr>
        <w:t>-тексты</w:t>
      </w:r>
      <w:r w:rsidRPr="00FF3286">
        <w:rPr>
          <w:rFonts w:ascii="Times New Roman" w:hAnsi="Times New Roman" w:cs="Times New Roman"/>
          <w:sz w:val="24"/>
          <w:szCs w:val="24"/>
        </w:rPr>
        <w:t xml:space="preserve">, рисунки, изображения). Таким </w:t>
      </w:r>
      <w:proofErr w:type="gramStart"/>
      <w:r w:rsidRPr="00FF3286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286">
        <w:rPr>
          <w:rFonts w:ascii="Times New Roman" w:hAnsi="Times New Roman" w:cs="Times New Roman"/>
          <w:sz w:val="24"/>
          <w:szCs w:val="24"/>
        </w:rPr>
        <w:t xml:space="preserve">осуществляется переход к </w:t>
      </w:r>
      <w:proofErr w:type="spellStart"/>
      <w:r w:rsidRPr="00FF3286">
        <w:rPr>
          <w:rFonts w:ascii="Times New Roman" w:hAnsi="Times New Roman" w:cs="Times New Roman"/>
          <w:sz w:val="24"/>
          <w:szCs w:val="24"/>
        </w:rPr>
        <w:t>гипермедийному</w:t>
      </w:r>
      <w:proofErr w:type="spellEnd"/>
      <w:r w:rsidRPr="00FF3286">
        <w:rPr>
          <w:rFonts w:ascii="Times New Roman" w:hAnsi="Times New Roman" w:cs="Times New Roman"/>
          <w:sz w:val="24"/>
          <w:szCs w:val="24"/>
        </w:rPr>
        <w:t xml:space="preserve"> тексту.</w:t>
      </w:r>
    </w:p>
    <w:p w:rsid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FF3286" w:rsidRPr="00C11495" w:rsidRDefault="00FF3286" w:rsidP="00FF328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>Треуг</w:t>
      </w:r>
      <w:proofErr w:type="gramStart"/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>к</w:t>
      </w:r>
      <w:proofErr w:type="spellEnd"/>
      <w:r w:rsidRPr="00C1149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>ТчкА</w:t>
      </w:r>
      <w:r w:rsidRPr="00C11495">
        <w:rPr>
          <w:rFonts w:ascii="Times New Roman" w:hAnsi="Times New Roman" w:cs="Times New Roman"/>
          <w:bCs/>
          <w:sz w:val="24"/>
          <w:szCs w:val="24"/>
        </w:rPr>
        <w:t>;</w:t>
      </w:r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>ТчкВ</w:t>
      </w:r>
      <w:r w:rsidRPr="00C11495">
        <w:rPr>
          <w:rFonts w:ascii="Times New Roman" w:hAnsi="Times New Roman" w:cs="Times New Roman"/>
          <w:bCs/>
          <w:sz w:val="24"/>
          <w:szCs w:val="24"/>
        </w:rPr>
        <w:t>;</w:t>
      </w:r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>ТчкС</w:t>
      </w:r>
      <w:proofErr w:type="spellEnd"/>
      <w:r w:rsidRPr="00C11495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C11495">
        <w:rPr>
          <w:rFonts w:ascii="Times New Roman" w:hAnsi="Times New Roman" w:cs="Times New Roman"/>
          <w:bCs/>
          <w:sz w:val="24"/>
          <w:szCs w:val="24"/>
        </w:rPr>
        <w:tab/>
      </w:r>
      <w:r w:rsidRPr="00C11495">
        <w:rPr>
          <w:rFonts w:ascii="Times New Roman" w:hAnsi="Times New Roman" w:cs="Times New Roman"/>
          <w:sz w:val="24"/>
          <w:szCs w:val="24"/>
        </w:rPr>
        <w:t xml:space="preserve">/* заголовок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>-статьи уровня 3 */</w:t>
      </w:r>
    </w:p>
    <w:p w:rsidR="00FF3286" w:rsidRPr="00C11495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Cambria Math" w:eastAsia="DejaVuSans" w:hAnsi="Cambria Math" w:cs="Cambria Math"/>
          <w:sz w:val="24"/>
          <w:szCs w:val="24"/>
        </w:rPr>
        <w:t>⇒</w:t>
      </w:r>
      <w:r w:rsidRPr="00C1149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иллюстрация</w:t>
      </w:r>
      <w:r w:rsidRPr="00C11495">
        <w:rPr>
          <w:rFonts w:ascii="Times New Roman" w:hAnsi="Times New Roman" w:cs="Times New Roman"/>
          <w:sz w:val="24"/>
          <w:szCs w:val="24"/>
        </w:rPr>
        <w:t>*:</w:t>
      </w:r>
    </w:p>
    <w:p w:rsid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b/>
          <w:color w:val="984806" w:themeColor="accent6" w:themeShade="80"/>
          <w:sz w:val="28"/>
          <w:szCs w:val="28"/>
          <w:shd w:val="clear" w:color="auto" w:fill="FAFAFA"/>
        </w:rPr>
      </w:pPr>
      <w:r>
        <w:rPr>
          <w:rFonts w:ascii="LiberationSans" w:hAnsi="LiberationSans" w:cs="LiberationSans"/>
          <w:noProof/>
          <w:sz w:val="24"/>
          <w:szCs w:val="24"/>
          <w:lang w:eastAsia="ru-RU"/>
        </w:rPr>
        <w:drawing>
          <wp:inline distT="0" distB="0" distL="0" distR="0">
            <wp:extent cx="3059083" cy="1680421"/>
            <wp:effectExtent l="0" t="0" r="8255" b="0"/>
            <wp:docPr id="7" name="Рисунок 7" descr="D:\bsuir\kursach\документация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uir\kursach\документация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18" cy="16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F5" w:rsidRPr="00DD5BB5" w:rsidRDefault="001232F5" w:rsidP="001232F5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hd w:val="clear" w:color="auto" w:fill="FAFAFA"/>
        </w:rPr>
      </w:pPr>
      <w:r w:rsidRPr="001232F5">
        <w:rPr>
          <w:rFonts w:ascii="Times New Roman" w:hAnsi="Times New Roman" w:cs="Times New Roman"/>
          <w:shd w:val="clear" w:color="auto" w:fill="FAFAFA"/>
        </w:rPr>
        <w:t xml:space="preserve">Рисунок 1. Треугольник </w:t>
      </w:r>
      <w:r w:rsidRPr="001232F5">
        <w:rPr>
          <w:rFonts w:ascii="Times New Roman" w:hAnsi="Times New Roman" w:cs="Times New Roman"/>
          <w:shd w:val="clear" w:color="auto" w:fill="FAFAFA"/>
          <w:lang w:val="en-US"/>
        </w:rPr>
        <w:t>ABC</w:t>
      </w:r>
    </w:p>
    <w:p w:rsidR="001232F5" w:rsidRPr="00DD5BB5" w:rsidRDefault="001232F5" w:rsidP="001232F5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hd w:val="clear" w:color="auto" w:fill="FAFAFA"/>
        </w:rPr>
      </w:pPr>
    </w:p>
    <w:p w:rsidR="00FF3286" w:rsidRPr="00FF3286" w:rsidRDefault="00FF3286" w:rsidP="00DD5BB5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/* контурный </w:t>
      </w:r>
      <w:proofErr w:type="spellStart"/>
      <w:r w:rsidRPr="00FF328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sz w:val="24"/>
          <w:szCs w:val="24"/>
        </w:rPr>
        <w:t>-идентификатор */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Cambria Math" w:eastAsia="DejaVuSans" w:hAnsi="Cambria Math" w:cs="Cambria Math"/>
          <w:sz w:val="24"/>
          <w:szCs w:val="24"/>
        </w:rPr>
        <w:t>⇒</w:t>
      </w:r>
      <w:r w:rsidRPr="00FF3286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FF3286">
        <w:rPr>
          <w:rFonts w:ascii="Times New Roman" w:hAnsi="Times New Roman" w:cs="Times New Roman"/>
          <w:i/>
          <w:iCs/>
          <w:sz w:val="24"/>
          <w:szCs w:val="24"/>
        </w:rPr>
        <w:t>пояснение</w:t>
      </w:r>
      <w:r w:rsidRPr="00FF3286">
        <w:rPr>
          <w:rFonts w:ascii="Times New Roman" w:hAnsi="Times New Roman" w:cs="Times New Roman"/>
          <w:sz w:val="24"/>
          <w:szCs w:val="24"/>
        </w:rPr>
        <w:t>*:</w:t>
      </w:r>
    </w:p>
    <w:p w:rsidR="00FF3286" w:rsidRPr="00C11495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     </w:t>
      </w:r>
      <w:r w:rsidRPr="00C11495">
        <w:rPr>
          <w:rFonts w:ascii="Times New Roman" w:hAnsi="Times New Roman" w:cs="Times New Roman"/>
          <w:i/>
          <w:sz w:val="24"/>
          <w:szCs w:val="24"/>
        </w:rPr>
        <w:t xml:space="preserve">Треугольник </w:t>
      </w:r>
      <w:proofErr w:type="spellStart"/>
      <w:r w:rsidRPr="00C11495">
        <w:rPr>
          <w:rFonts w:ascii="Times New Roman" w:hAnsi="Times New Roman" w:cs="Times New Roman"/>
          <w:i/>
          <w:sz w:val="24"/>
          <w:szCs w:val="24"/>
        </w:rPr>
        <w:t>Треу</w:t>
      </w:r>
      <w:proofErr w:type="gramStart"/>
      <w:r w:rsidRPr="00C11495">
        <w:rPr>
          <w:rFonts w:ascii="Times New Roman" w:hAnsi="Times New Roman" w:cs="Times New Roman"/>
          <w:i/>
          <w:sz w:val="24"/>
          <w:szCs w:val="24"/>
        </w:rPr>
        <w:t>г</w:t>
      </w:r>
      <w:proofErr w:type="spellEnd"/>
      <w:r w:rsidRPr="00C1149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C11495">
        <w:rPr>
          <w:rFonts w:ascii="Times New Roman" w:hAnsi="Times New Roman" w:cs="Times New Roman"/>
          <w:i/>
          <w:sz w:val="24"/>
          <w:szCs w:val="24"/>
        </w:rPr>
        <w:t>ТчкА</w:t>
      </w:r>
      <w:proofErr w:type="spellEnd"/>
      <w:r w:rsidRPr="00C11495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11495">
        <w:rPr>
          <w:rFonts w:ascii="Times New Roman" w:hAnsi="Times New Roman" w:cs="Times New Roman"/>
          <w:i/>
          <w:sz w:val="24"/>
          <w:szCs w:val="24"/>
        </w:rPr>
        <w:t>ТчкС</w:t>
      </w:r>
      <w:proofErr w:type="spellEnd"/>
      <w:r w:rsidRPr="00C11495">
        <w:rPr>
          <w:rFonts w:ascii="Times New Roman" w:hAnsi="Times New Roman" w:cs="Times New Roman"/>
          <w:i/>
          <w:sz w:val="24"/>
          <w:szCs w:val="24"/>
        </w:rPr>
        <w:t xml:space="preserve">) задается точками </w:t>
      </w:r>
      <w:proofErr w:type="spellStart"/>
      <w:r w:rsidRPr="00C11495">
        <w:rPr>
          <w:rFonts w:ascii="Times New Roman" w:hAnsi="Times New Roman" w:cs="Times New Roman"/>
          <w:i/>
          <w:sz w:val="24"/>
          <w:szCs w:val="24"/>
        </w:rPr>
        <w:t>ТчкА</w:t>
      </w:r>
      <w:proofErr w:type="spellEnd"/>
      <w:r w:rsidRPr="00C1149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11495">
        <w:rPr>
          <w:rFonts w:ascii="Times New Roman" w:hAnsi="Times New Roman" w:cs="Times New Roman"/>
          <w:i/>
          <w:sz w:val="24"/>
          <w:szCs w:val="24"/>
        </w:rPr>
        <w:t>Тчк</w:t>
      </w:r>
      <w:proofErr w:type="spellEnd"/>
      <w:r w:rsidRPr="00C11495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11495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C11495">
        <w:rPr>
          <w:rFonts w:ascii="Times New Roman" w:hAnsi="Times New Roman" w:cs="Times New Roman"/>
          <w:i/>
          <w:sz w:val="24"/>
          <w:szCs w:val="24"/>
        </w:rPr>
        <w:t>ТчкС</w:t>
      </w:r>
      <w:proofErr w:type="spellEnd"/>
      <w:r w:rsidRPr="00C11495">
        <w:rPr>
          <w:rFonts w:ascii="Times New Roman" w:hAnsi="Times New Roman" w:cs="Times New Roman"/>
          <w:i/>
          <w:sz w:val="24"/>
          <w:szCs w:val="24"/>
        </w:rPr>
        <w:t>, которые являются его вершинами.</w:t>
      </w:r>
    </w:p>
    <w:p w:rsidR="00FF3286" w:rsidRPr="00FF3286" w:rsidRDefault="00FF3286" w:rsidP="00FF3286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F3286">
        <w:rPr>
          <w:rFonts w:ascii="Times New Roman" w:hAnsi="Times New Roman" w:cs="Times New Roman"/>
          <w:sz w:val="24"/>
          <w:szCs w:val="24"/>
        </w:rPr>
        <w:t xml:space="preserve">     /* Здесь использован рамочный </w:t>
      </w:r>
      <w:proofErr w:type="spellStart"/>
      <w:r w:rsidRPr="00FF328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sz w:val="24"/>
          <w:szCs w:val="24"/>
        </w:rPr>
        <w:t xml:space="preserve">-идентификатор, соответствующий </w:t>
      </w:r>
      <w:proofErr w:type="spellStart"/>
      <w:r w:rsidRPr="00FF328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F3286">
        <w:rPr>
          <w:rFonts w:ascii="Times New Roman" w:hAnsi="Times New Roman" w:cs="Times New Roman"/>
          <w:sz w:val="24"/>
          <w:szCs w:val="24"/>
        </w:rPr>
        <w:t>-узлу,</w:t>
      </w:r>
    </w:p>
    <w:p w:rsidR="00FF3286" w:rsidRDefault="00FF3286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F3286">
        <w:rPr>
          <w:rFonts w:ascii="Times New Roman" w:hAnsi="Times New Roman" w:cs="Times New Roman"/>
          <w:sz w:val="24"/>
          <w:szCs w:val="24"/>
        </w:rPr>
        <w:t>обозначающему</w:t>
      </w:r>
      <w:proofErr w:type="gramEnd"/>
      <w:r w:rsidRPr="00FF3286">
        <w:rPr>
          <w:rFonts w:ascii="Times New Roman" w:hAnsi="Times New Roman" w:cs="Times New Roman"/>
          <w:sz w:val="24"/>
          <w:szCs w:val="24"/>
        </w:rPr>
        <w:t xml:space="preserve"> текстовый файл, отображенный в рамке */</w:t>
      </w:r>
    </w:p>
    <w:p w:rsidR="00C11495" w:rsidRDefault="00C11495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1495" w:rsidRPr="00FF3286" w:rsidRDefault="00C11495" w:rsidP="00FF328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</w:p>
    <w:p w:rsidR="005A303C" w:rsidRPr="003C0954" w:rsidRDefault="005A303C" w:rsidP="005A303C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proofErr w:type="spellStart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SCg</w:t>
      </w:r>
      <w:proofErr w:type="spellEnd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-код 4-го уровня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>SCn</w:t>
      </w:r>
      <w:proofErr w:type="spellEnd"/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-коде уровня 4 </w:t>
      </w:r>
      <w:r w:rsidRPr="00C11495">
        <w:rPr>
          <w:rFonts w:ascii="Times New Roman" w:hAnsi="Times New Roman" w:cs="Times New Roman"/>
          <w:sz w:val="24"/>
          <w:szCs w:val="24"/>
        </w:rPr>
        <w:t>улучшается визуальное восприятие текстов за счет введения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 xml:space="preserve">разделителя перечисления и удаления некоторых частей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>-предложений</w:t>
      </w:r>
      <w:r w:rsidRPr="00C11495">
        <w:rPr>
          <w:rFonts w:ascii="Times New Roman" w:hAnsi="Times New Roman" w:cs="Times New Roman"/>
          <w:sz w:val="24"/>
          <w:szCs w:val="24"/>
        </w:rPr>
        <w:t>.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На данном уровне вводится разделитель перечисления •. Данный разделитель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>используется в следующих случаях: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1) При отображении составных идентификаторов {...} или &lt;...&gt;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2) При отображении уточнений типа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 xml:space="preserve">-коннектора </w:t>
      </w:r>
      <w:r w:rsidRPr="00C11495">
        <w:rPr>
          <w:rFonts w:ascii="Times New Roman" w:hAnsi="Times New Roman" w:cs="Times New Roman"/>
          <w:sz w:val="24"/>
          <w:szCs w:val="24"/>
        </w:rPr>
        <w:t>с 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разделителя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двоеточие</w:t>
      </w:r>
      <w:r w:rsidRPr="00C11495">
        <w:rPr>
          <w:rFonts w:ascii="Times New Roman" w:hAnsi="Times New Roman" w:cs="Times New Roman"/>
          <w:sz w:val="24"/>
          <w:szCs w:val="24"/>
        </w:rPr>
        <w:t>.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lastRenderedPageBreak/>
        <w:t>При этом</w:t>
      </w:r>
      <w:proofErr w:type="gramStart"/>
      <w:r w:rsidRPr="00C1149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11495">
        <w:rPr>
          <w:rFonts w:ascii="Times New Roman" w:hAnsi="Times New Roman" w:cs="Times New Roman"/>
          <w:sz w:val="24"/>
          <w:szCs w:val="24"/>
        </w:rPr>
        <w:t xml:space="preserve"> если модификаторы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C11495">
        <w:rPr>
          <w:rFonts w:ascii="Times New Roman" w:hAnsi="Times New Roman" w:cs="Times New Roman"/>
          <w:sz w:val="24"/>
          <w:szCs w:val="24"/>
        </w:rPr>
        <w:t>коннектора полностью совпадают для всех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>-элементов</w:t>
      </w:r>
      <w:r w:rsidRPr="00C11495">
        <w:rPr>
          <w:rFonts w:ascii="Times New Roman" w:hAnsi="Times New Roman" w:cs="Times New Roman"/>
          <w:sz w:val="24"/>
          <w:szCs w:val="24"/>
        </w:rPr>
        <w:t xml:space="preserve">, стоящих в правой части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sc.s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C11495">
        <w:rPr>
          <w:rFonts w:ascii="Times New Roman" w:hAnsi="Times New Roman" w:cs="Times New Roman"/>
          <w:sz w:val="24"/>
          <w:szCs w:val="24"/>
        </w:rPr>
        <w:t>коннектора, то перечисляются только сами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>-элементы</w:t>
      </w:r>
      <w:r w:rsidRPr="00C11495">
        <w:rPr>
          <w:rFonts w:ascii="Times New Roman" w:hAnsi="Times New Roman" w:cs="Times New Roman"/>
          <w:sz w:val="24"/>
          <w:szCs w:val="24"/>
        </w:rPr>
        <w:t>.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В противном случае перечисление может происходить в несколько уровней, при этом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 xml:space="preserve">каждом уровне перечисляются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 xml:space="preserve">-элементы </w:t>
      </w:r>
      <w:r w:rsidRPr="00C11495">
        <w:rPr>
          <w:rFonts w:ascii="Times New Roman" w:hAnsi="Times New Roman" w:cs="Times New Roman"/>
          <w:sz w:val="24"/>
          <w:szCs w:val="24"/>
        </w:rPr>
        <w:t>и модификаторы, имеющие общую часть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>вышестоящем уровне.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3) При использовании разделителя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небинарная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 xml:space="preserve"> связка </w:t>
      </w:r>
      <w:r w:rsidRPr="00C11495">
        <w:rPr>
          <w:rFonts w:ascii="Cambria Math" w:eastAsia="DejaVuSans" w:hAnsi="Cambria Math" w:cs="Cambria Math"/>
          <w:sz w:val="24"/>
          <w:szCs w:val="24"/>
        </w:rPr>
        <w:t>⊖</w:t>
      </w:r>
      <w:r w:rsidRPr="00C1149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>(данный разделитель не 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 xml:space="preserve">аналога в </w:t>
      </w:r>
      <w:proofErr w:type="spellStart"/>
      <w:r w:rsidRPr="00C11495">
        <w:rPr>
          <w:rFonts w:ascii="Times New Roman" w:hAnsi="Times New Roman" w:cs="Times New Roman"/>
          <w:i/>
          <w:iCs/>
          <w:sz w:val="24"/>
          <w:szCs w:val="24"/>
        </w:rPr>
        <w:t>SCs</w:t>
      </w:r>
      <w:proofErr w:type="spellEnd"/>
      <w:r w:rsidRPr="00C11495">
        <w:rPr>
          <w:rFonts w:ascii="Times New Roman" w:hAnsi="Times New Roman" w:cs="Times New Roman"/>
          <w:i/>
          <w:iCs/>
          <w:sz w:val="24"/>
          <w:szCs w:val="24"/>
        </w:rPr>
        <w:t>-коде</w:t>
      </w:r>
      <w:r w:rsidRPr="00C11495">
        <w:rPr>
          <w:rFonts w:ascii="Times New Roman" w:hAnsi="Times New Roman" w:cs="Times New Roman"/>
          <w:sz w:val="24"/>
          <w:szCs w:val="24"/>
        </w:rPr>
        <w:t>).</w:t>
      </w:r>
    </w:p>
    <w:p w:rsidR="00EC6CA9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4) При описании идентификаторов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 xml:space="preserve">-элементов используется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разделитель равенства 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 xml:space="preserve">(синтаксически аналогичный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sc.s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>-коннектору равенства).</w:t>
      </w:r>
    </w:p>
    <w:p w:rsidR="00C11495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1495" w:rsidRPr="001232F5" w:rsidRDefault="00C11495" w:rsidP="00C114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232F5">
        <w:rPr>
          <w:rFonts w:ascii="Times New Roman" w:hAnsi="Times New Roman" w:cs="Times New Roman"/>
          <w:sz w:val="24"/>
          <w:szCs w:val="24"/>
        </w:rPr>
        <w:t xml:space="preserve">Примеры </w:t>
      </w:r>
      <w:proofErr w:type="spellStart"/>
      <w:r w:rsidRPr="001232F5">
        <w:rPr>
          <w:rFonts w:ascii="Times New Roman" w:hAnsi="Times New Roman" w:cs="Times New Roman"/>
          <w:bCs/>
          <w:iCs/>
          <w:sz w:val="24"/>
          <w:szCs w:val="24"/>
        </w:rPr>
        <w:t>sc.n</w:t>
      </w:r>
      <w:proofErr w:type="spellEnd"/>
      <w:r w:rsidRPr="001232F5">
        <w:rPr>
          <w:rFonts w:ascii="Times New Roman" w:hAnsi="Times New Roman" w:cs="Times New Roman"/>
          <w:bCs/>
          <w:iCs/>
          <w:sz w:val="24"/>
          <w:szCs w:val="24"/>
        </w:rPr>
        <w:t>-текстов уровня 4</w:t>
      </w:r>
      <w:r w:rsidRPr="001232F5">
        <w:rPr>
          <w:rFonts w:ascii="Times New Roman" w:hAnsi="Times New Roman" w:cs="Times New Roman"/>
          <w:sz w:val="24"/>
          <w:szCs w:val="24"/>
        </w:rPr>
        <w:t>: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треугольник </w:t>
      </w:r>
      <w:r w:rsidRPr="00C11495">
        <w:rPr>
          <w:rFonts w:ascii="Times New Roman" w:hAnsi="Times New Roman" w:cs="Times New Roman"/>
          <w:sz w:val="24"/>
          <w:szCs w:val="24"/>
        </w:rPr>
        <w:t xml:space="preserve">/* заголовок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>-статьи уровня 4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Cambria Math" w:eastAsia="DejaVuSans" w:hAnsi="Cambria Math" w:cs="Cambria Math"/>
          <w:sz w:val="24"/>
          <w:szCs w:val="24"/>
        </w:rPr>
        <w:t>⇒</w:t>
      </w:r>
      <w:r w:rsidRPr="00C1149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разбиение</w:t>
      </w:r>
      <w:r w:rsidRPr="00C11495">
        <w:rPr>
          <w:rFonts w:ascii="Times New Roman" w:hAnsi="Times New Roman" w:cs="Times New Roman"/>
          <w:sz w:val="24"/>
          <w:szCs w:val="24"/>
        </w:rPr>
        <w:t>*: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{</w:t>
      </w:r>
    </w:p>
    <w:p w:rsidR="00C11495" w:rsidRPr="00515D6D" w:rsidRDefault="00515D6D" w:rsidP="00515D6D">
      <w:p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i/>
          <w:iCs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495" w:rsidRPr="00515D6D">
        <w:rPr>
          <w:rFonts w:ascii="Times New Roman" w:hAnsi="Times New Roman" w:cs="Times New Roman"/>
          <w:i/>
          <w:iCs/>
          <w:sz w:val="24"/>
          <w:szCs w:val="24"/>
        </w:rPr>
        <w:t>разносторонний треугольник</w:t>
      </w:r>
    </w:p>
    <w:p w:rsidR="00C11495" w:rsidRPr="00515D6D" w:rsidRDefault="00515D6D" w:rsidP="00515D6D">
      <w:pPr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i/>
          <w:iCs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495" w:rsidRPr="00515D6D">
        <w:rPr>
          <w:rFonts w:ascii="Times New Roman" w:hAnsi="Times New Roman" w:cs="Times New Roman"/>
          <w:i/>
          <w:iCs/>
          <w:sz w:val="24"/>
          <w:szCs w:val="24"/>
        </w:rPr>
        <w:t>равносторонний треугольник</w:t>
      </w:r>
    </w:p>
    <w:p w:rsidR="00C11495" w:rsidRPr="00515D6D" w:rsidRDefault="00515D6D" w:rsidP="00515D6D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495" w:rsidRPr="00515D6D">
        <w:rPr>
          <w:rFonts w:ascii="Times New Roman" w:hAnsi="Times New Roman" w:cs="Times New Roman"/>
          <w:i/>
          <w:iCs/>
          <w:sz w:val="24"/>
          <w:szCs w:val="24"/>
        </w:rPr>
        <w:t>строго равнобедренный треугольник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}</w:t>
      </w:r>
      <w:bookmarkStart w:id="1" w:name="_GoBack"/>
      <w:bookmarkEnd w:id="1"/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/* изображение составного идентификатора с использованием разделителя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перечисления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>v1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C1149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 xml:space="preserve">/* заголовок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>-статьи уровня 4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Cambria Math" w:eastAsia="DejaVuSans" w:hAnsi="Cambria Math" w:cs="Cambria Math"/>
          <w:sz w:val="24"/>
          <w:szCs w:val="24"/>
        </w:rPr>
        <w:t>⇒</w:t>
      </w:r>
      <w:r w:rsidRPr="00C1149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r1*</w:t>
      </w:r>
      <w:r w:rsidRPr="00C11495">
        <w:rPr>
          <w:rFonts w:ascii="Times New Roman" w:hAnsi="Times New Roman" w:cs="Times New Roman"/>
          <w:sz w:val="24"/>
          <w:szCs w:val="24"/>
        </w:rPr>
        <w:t xml:space="preserve">: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r2</w:t>
      </w:r>
      <w:r w:rsidRPr="00C11495">
        <w:rPr>
          <w:rFonts w:ascii="Times New Roman" w:hAnsi="Times New Roman" w:cs="Times New Roman"/>
          <w:sz w:val="24"/>
          <w:szCs w:val="24"/>
        </w:rPr>
        <w:t>*: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v2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v3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Cambria Math" w:eastAsia="DejaVuSans" w:hAnsi="Cambria Math" w:cs="Cambria Math"/>
          <w:sz w:val="24"/>
          <w:szCs w:val="24"/>
        </w:rPr>
        <w:t>⇒</w:t>
      </w:r>
      <w:r w:rsidRPr="00C1149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r3*</w:t>
      </w:r>
      <w:r w:rsidRPr="00C11495">
        <w:rPr>
          <w:rFonts w:ascii="Times New Roman" w:hAnsi="Times New Roman" w:cs="Times New Roman"/>
          <w:sz w:val="24"/>
          <w:szCs w:val="24"/>
        </w:rPr>
        <w:t>: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r4*</w:t>
      </w:r>
      <w:r w:rsidRPr="00C11495">
        <w:rPr>
          <w:rFonts w:ascii="Times New Roman" w:hAnsi="Times New Roman" w:cs="Times New Roman"/>
          <w:sz w:val="24"/>
          <w:szCs w:val="24"/>
        </w:rPr>
        <w:t>: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232F5" w:rsidRPr="00DD5BB5"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v4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232F5" w:rsidRPr="00DD5BB5">
        <w:rPr>
          <w:rFonts w:ascii="Times New Roman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r5*</w:t>
      </w:r>
      <w:r w:rsidRPr="00C11495">
        <w:rPr>
          <w:rFonts w:ascii="Times New Roman" w:hAnsi="Times New Roman" w:cs="Times New Roman"/>
          <w:sz w:val="24"/>
          <w:szCs w:val="24"/>
        </w:rPr>
        <w:t>:</w:t>
      </w:r>
    </w:p>
    <w:p w:rsidR="00C11495" w:rsidRDefault="00C11495" w:rsidP="00C1149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v5</w:t>
      </w:r>
    </w:p>
    <w:p w:rsid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11495" w:rsidRPr="001232F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2F5">
        <w:rPr>
          <w:rFonts w:ascii="Times New Roman" w:hAnsi="Times New Roman" w:cs="Times New Roman"/>
          <w:sz w:val="24"/>
          <w:szCs w:val="24"/>
        </w:rPr>
        <w:t xml:space="preserve">Приведем </w:t>
      </w:r>
      <w:proofErr w:type="spellStart"/>
      <w:r w:rsidRPr="001232F5">
        <w:rPr>
          <w:rFonts w:ascii="Times New Roman" w:hAnsi="Times New Roman" w:cs="Times New Roman"/>
          <w:sz w:val="24"/>
          <w:szCs w:val="24"/>
        </w:rPr>
        <w:t>sc.g</w:t>
      </w:r>
      <w:proofErr w:type="spellEnd"/>
      <w:r w:rsidRPr="001232F5">
        <w:rPr>
          <w:rFonts w:ascii="Times New Roman" w:hAnsi="Times New Roman" w:cs="Times New Roman"/>
          <w:sz w:val="24"/>
          <w:szCs w:val="24"/>
        </w:rPr>
        <w:t xml:space="preserve">-текст, семантически эквивалентный данному </w:t>
      </w:r>
      <w:proofErr w:type="spellStart"/>
      <w:r w:rsidRPr="001232F5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1232F5">
        <w:rPr>
          <w:rFonts w:ascii="Times New Roman" w:hAnsi="Times New Roman" w:cs="Times New Roman"/>
          <w:sz w:val="24"/>
          <w:szCs w:val="24"/>
        </w:rPr>
        <w:t>-тексту:</w:t>
      </w:r>
    </w:p>
    <w:p w:rsidR="001232F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3882043" cy="2860537"/>
            <wp:effectExtent l="0" t="0" r="4445" b="0"/>
            <wp:docPr id="8" name="Рисунок 8" descr="D:\bsuir\kursach\документация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uir\kursach\документация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09" cy="28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95" w:rsidRPr="001232F5" w:rsidRDefault="001232F5" w:rsidP="001232F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1232F5">
        <w:rPr>
          <w:rFonts w:ascii="Times New Roman" w:hAnsi="Times New Roman" w:cs="Times New Roman"/>
        </w:rPr>
        <w:lastRenderedPageBreak/>
        <w:t xml:space="preserve">Рисунок 2. Аналогичный </w:t>
      </w:r>
      <w:r w:rsidRPr="001232F5">
        <w:rPr>
          <w:rFonts w:ascii="Times New Roman" w:hAnsi="Times New Roman" w:cs="Times New Roman"/>
          <w:lang w:val="en-US"/>
        </w:rPr>
        <w:t>SC</w:t>
      </w:r>
      <w:r w:rsidRPr="001232F5">
        <w:rPr>
          <w:rFonts w:ascii="Times New Roman" w:hAnsi="Times New Roman" w:cs="Times New Roman"/>
        </w:rPr>
        <w:t>.</w:t>
      </w:r>
      <w:r w:rsidRPr="001232F5">
        <w:rPr>
          <w:rFonts w:ascii="Times New Roman" w:hAnsi="Times New Roman" w:cs="Times New Roman"/>
          <w:lang w:val="en-US"/>
        </w:rPr>
        <w:t>g</w:t>
      </w:r>
      <w:r w:rsidRPr="001232F5">
        <w:rPr>
          <w:rFonts w:ascii="Times New Roman" w:hAnsi="Times New Roman" w:cs="Times New Roman"/>
        </w:rPr>
        <w:t>-код</w:t>
      </w:r>
      <w:r w:rsidR="00C11495" w:rsidRPr="001232F5">
        <w:rPr>
          <w:rFonts w:ascii="Times New Roman" w:hAnsi="Times New Roman" w:cs="Times New Roman"/>
        </w:rPr>
        <w:br/>
      </w:r>
    </w:p>
    <w:p w:rsidR="001232F5" w:rsidRDefault="001232F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232F5" w:rsidRDefault="001232F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232F5" w:rsidRDefault="001232F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232F5" w:rsidRDefault="001232F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232F5" w:rsidRDefault="001232F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232F5" w:rsidRDefault="001232F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8 </w:t>
      </w:r>
      <w:r w:rsidRPr="00C11495">
        <w:rPr>
          <w:rFonts w:ascii="Times New Roman" w:hAnsi="Times New Roman" w:cs="Times New Roman"/>
          <w:sz w:val="24"/>
          <w:szCs w:val="24"/>
        </w:rPr>
        <w:t xml:space="preserve">/* заголовок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>-статьи уровня 4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Cambria Math" w:eastAsia="DejaVuSans" w:hAnsi="Cambria Math" w:cs="Cambria Math"/>
          <w:sz w:val="24"/>
          <w:szCs w:val="24"/>
        </w:rPr>
        <w:t>⊖</w:t>
      </w:r>
      <w:r w:rsidRPr="00C1149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возведение в степень</w:t>
      </w:r>
      <w:r w:rsidRPr="00C11495">
        <w:rPr>
          <w:rFonts w:ascii="Times New Roman" w:hAnsi="Times New Roman" w:cs="Times New Roman"/>
          <w:sz w:val="24"/>
          <w:szCs w:val="24"/>
        </w:rPr>
        <w:t>*: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 xml:space="preserve">основание': 2 </w:t>
      </w:r>
      <w:r w:rsidR="001232F5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11495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C11495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C11495">
        <w:rPr>
          <w:rFonts w:ascii="Times New Roman" w:hAnsi="Times New Roman" w:cs="Times New Roman"/>
          <w:sz w:val="24"/>
          <w:szCs w:val="24"/>
        </w:rPr>
        <w:t>-предложение, описывающее тернарную связку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 xml:space="preserve">показатель': 3 </w:t>
      </w:r>
      <w:r w:rsidR="001232F5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11495">
        <w:rPr>
          <w:rFonts w:ascii="Times New Roman" w:hAnsi="Times New Roman" w:cs="Times New Roman"/>
          <w:sz w:val="24"/>
          <w:szCs w:val="24"/>
        </w:rPr>
        <w:t>/* отношения возведения в степень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· </w:t>
      </w:r>
      <w:r w:rsidRPr="00C11495">
        <w:rPr>
          <w:rFonts w:ascii="Times New Roman" w:hAnsi="Times New Roman" w:cs="Times New Roman"/>
          <w:i/>
          <w:iCs/>
          <w:sz w:val="24"/>
          <w:szCs w:val="24"/>
        </w:rPr>
        <w:t>степень': 8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= 2^3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= 23</w:t>
      </w:r>
    </w:p>
    <w:p w:rsidR="00C11495" w:rsidRPr="00C11495" w:rsidRDefault="00C11495" w:rsidP="001232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 xml:space="preserve">/* связка отношения, описывающего арифметическую операцию возведения </w:t>
      </w:r>
      <w:proofErr w:type="gramStart"/>
      <w:r w:rsidRPr="00C11495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95">
        <w:rPr>
          <w:rFonts w:ascii="Times New Roman" w:hAnsi="Times New Roman" w:cs="Times New Roman"/>
          <w:sz w:val="24"/>
          <w:szCs w:val="24"/>
        </w:rPr>
        <w:t>степень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32F5">
        <w:rPr>
          <w:rFonts w:ascii="Times New Roman" w:hAnsi="Times New Roman" w:cs="Times New Roman"/>
          <w:sz w:val="24"/>
          <w:szCs w:val="24"/>
        </w:rPr>
        <w:t xml:space="preserve">Приведем </w:t>
      </w:r>
      <w:proofErr w:type="spellStart"/>
      <w:r w:rsidRPr="001232F5">
        <w:rPr>
          <w:rFonts w:ascii="Times New Roman" w:hAnsi="Times New Roman" w:cs="Times New Roman"/>
          <w:iCs/>
          <w:sz w:val="24"/>
          <w:szCs w:val="24"/>
        </w:rPr>
        <w:t>sc.g</w:t>
      </w:r>
      <w:proofErr w:type="spellEnd"/>
      <w:r w:rsidRPr="001232F5">
        <w:rPr>
          <w:rFonts w:ascii="Times New Roman" w:hAnsi="Times New Roman" w:cs="Times New Roman"/>
          <w:iCs/>
          <w:sz w:val="24"/>
          <w:szCs w:val="24"/>
        </w:rPr>
        <w:t>-текст</w:t>
      </w:r>
      <w:r w:rsidRPr="001232F5">
        <w:rPr>
          <w:rFonts w:ascii="Times New Roman" w:hAnsi="Times New Roman" w:cs="Times New Roman"/>
          <w:sz w:val="24"/>
          <w:szCs w:val="24"/>
        </w:rPr>
        <w:t xml:space="preserve">, семантически эквивалентный данному </w:t>
      </w:r>
      <w:proofErr w:type="spellStart"/>
      <w:r w:rsidRPr="001232F5">
        <w:rPr>
          <w:rFonts w:ascii="Times New Roman" w:hAnsi="Times New Roman" w:cs="Times New Roman"/>
          <w:iCs/>
          <w:sz w:val="24"/>
          <w:szCs w:val="24"/>
        </w:rPr>
        <w:t>sc.n</w:t>
      </w:r>
      <w:proofErr w:type="spellEnd"/>
      <w:r w:rsidRPr="001232F5">
        <w:rPr>
          <w:rFonts w:ascii="Times New Roman" w:hAnsi="Times New Roman" w:cs="Times New Roman"/>
          <w:iCs/>
          <w:sz w:val="24"/>
          <w:szCs w:val="24"/>
        </w:rPr>
        <w:t>-тексту</w:t>
      </w:r>
      <w:r w:rsidRPr="00C11495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3616036" cy="2831654"/>
            <wp:effectExtent l="0" t="0" r="3810" b="6985"/>
            <wp:docPr id="10" name="Рисунок 10" descr="D:\bsuir\kursach\документация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suir\kursach\документация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82" cy="283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95" w:rsidRDefault="001232F5" w:rsidP="001232F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1232F5">
        <w:rPr>
          <w:rFonts w:ascii="Times New Roman" w:hAnsi="Times New Roman" w:cs="Times New Roman"/>
        </w:rPr>
        <w:t xml:space="preserve">Рисунок 3. Эквивалентный </w:t>
      </w:r>
      <w:r w:rsidRPr="001232F5">
        <w:rPr>
          <w:rFonts w:ascii="Times New Roman" w:hAnsi="Times New Roman" w:cs="Times New Roman"/>
          <w:lang w:val="en-US"/>
        </w:rPr>
        <w:t>SC</w:t>
      </w:r>
      <w:r w:rsidRPr="00DD5BB5">
        <w:rPr>
          <w:rFonts w:ascii="Times New Roman" w:hAnsi="Times New Roman" w:cs="Times New Roman"/>
        </w:rPr>
        <w:t>.</w:t>
      </w:r>
      <w:r w:rsidRPr="001232F5">
        <w:rPr>
          <w:rFonts w:ascii="Times New Roman" w:hAnsi="Times New Roman" w:cs="Times New Roman"/>
          <w:lang w:val="en-US"/>
        </w:rPr>
        <w:t>g</w:t>
      </w:r>
      <w:r w:rsidRPr="00DD5BB5">
        <w:rPr>
          <w:rFonts w:ascii="Times New Roman" w:hAnsi="Times New Roman" w:cs="Times New Roman"/>
        </w:rPr>
        <w:t>-</w:t>
      </w:r>
      <w:r w:rsidRPr="001232F5">
        <w:rPr>
          <w:rFonts w:ascii="Times New Roman" w:hAnsi="Times New Roman" w:cs="Times New Roman"/>
        </w:rPr>
        <w:t>код</w:t>
      </w:r>
    </w:p>
    <w:p w:rsidR="001232F5" w:rsidRPr="001232F5" w:rsidRDefault="001232F5" w:rsidP="001232F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</w:p>
    <w:p w:rsidR="00C11495" w:rsidRP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1495">
        <w:rPr>
          <w:rFonts w:ascii="Times New Roman" w:hAnsi="Times New Roman" w:cs="Times New Roman"/>
          <w:b/>
          <w:i/>
          <w:sz w:val="24"/>
          <w:szCs w:val="24"/>
        </w:rPr>
        <w:t>канторовское</w:t>
      </w:r>
      <w:proofErr w:type="spellEnd"/>
      <w:r w:rsidRPr="00C11495">
        <w:rPr>
          <w:rFonts w:ascii="Times New Roman" w:hAnsi="Times New Roman" w:cs="Times New Roman"/>
          <w:b/>
          <w:i/>
          <w:sz w:val="24"/>
          <w:szCs w:val="24"/>
        </w:rPr>
        <w:t xml:space="preserve"> множество</w:t>
      </w:r>
      <w:r w:rsidRPr="00C114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232F5">
        <w:rPr>
          <w:rFonts w:ascii="Times New Roman" w:hAnsi="Times New Roman" w:cs="Times New Roman"/>
          <w:i/>
          <w:sz w:val="24"/>
          <w:szCs w:val="24"/>
        </w:rPr>
        <w:tab/>
      </w:r>
      <w:r w:rsidRPr="00C11495">
        <w:rPr>
          <w:rFonts w:ascii="Times New Roman" w:hAnsi="Times New Roman" w:cs="Times New Roman"/>
          <w:i/>
          <w:sz w:val="24"/>
          <w:szCs w:val="24"/>
        </w:rPr>
        <w:t xml:space="preserve">/* заголовок </w:t>
      </w:r>
      <w:proofErr w:type="spellStart"/>
      <w:r w:rsidRPr="00C11495">
        <w:rPr>
          <w:rFonts w:ascii="Times New Roman" w:hAnsi="Times New Roman" w:cs="Times New Roman"/>
          <w:i/>
          <w:sz w:val="24"/>
          <w:szCs w:val="24"/>
        </w:rPr>
        <w:t>sc.n</w:t>
      </w:r>
      <w:proofErr w:type="spellEnd"/>
      <w:r w:rsidRPr="00C11495">
        <w:rPr>
          <w:rFonts w:ascii="Times New Roman" w:hAnsi="Times New Roman" w:cs="Times New Roman"/>
          <w:i/>
          <w:sz w:val="24"/>
          <w:szCs w:val="24"/>
        </w:rPr>
        <w:t>-статьи уровня 4 */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1495">
        <w:rPr>
          <w:rFonts w:ascii="Times New Roman" w:hAnsi="Times New Roman" w:cs="Times New Roman"/>
          <w:i/>
          <w:sz w:val="24"/>
          <w:szCs w:val="24"/>
        </w:rPr>
        <w:t>= классическое множество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1495">
        <w:rPr>
          <w:rFonts w:ascii="Times New Roman" w:hAnsi="Times New Roman" w:cs="Times New Roman"/>
          <w:i/>
          <w:sz w:val="24"/>
          <w:szCs w:val="24"/>
        </w:rPr>
        <w:t>= множество без кратных вхождений элементов</w:t>
      </w:r>
    </w:p>
    <w:p w:rsidR="00C11495" w:rsidRP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1495">
        <w:rPr>
          <w:rFonts w:ascii="Times New Roman" w:hAnsi="Times New Roman" w:cs="Times New Roman"/>
          <w:i/>
          <w:sz w:val="24"/>
          <w:szCs w:val="24"/>
        </w:rPr>
        <w:t>= множество без кратных принадлежностей элементов</w:t>
      </w:r>
    </w:p>
    <w:p w:rsidR="00C1149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11495">
        <w:rPr>
          <w:rFonts w:ascii="Times New Roman" w:hAnsi="Times New Roman" w:cs="Times New Roman"/>
          <w:i/>
          <w:sz w:val="24"/>
          <w:szCs w:val="24"/>
        </w:rPr>
        <w:t>/* несколько вариантов идентификации одного и того же понятия*/</w:t>
      </w:r>
    </w:p>
    <w:p w:rsidR="001232F5" w:rsidRPr="00C11495" w:rsidRDefault="001232F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11495" w:rsidRPr="001232F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232F5">
        <w:rPr>
          <w:rFonts w:ascii="Times New Roman" w:hAnsi="Times New Roman" w:cs="Times New Roman"/>
          <w:sz w:val="24"/>
          <w:szCs w:val="24"/>
        </w:rPr>
        <w:t>Указанный</w:t>
      </w:r>
      <w:proofErr w:type="gramEnd"/>
      <w:r w:rsidRPr="0012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2F5">
        <w:rPr>
          <w:rFonts w:ascii="Times New Roman" w:hAnsi="Times New Roman" w:cs="Times New Roman"/>
          <w:sz w:val="24"/>
          <w:szCs w:val="24"/>
        </w:rPr>
        <w:t>sс.n</w:t>
      </w:r>
      <w:proofErr w:type="spellEnd"/>
      <w:r w:rsidRPr="001232F5">
        <w:rPr>
          <w:rFonts w:ascii="Times New Roman" w:hAnsi="Times New Roman" w:cs="Times New Roman"/>
          <w:sz w:val="24"/>
          <w:szCs w:val="24"/>
        </w:rPr>
        <w:t xml:space="preserve">-текст уровня 4 семантически эквивалентен следующему </w:t>
      </w:r>
      <w:proofErr w:type="spellStart"/>
      <w:r w:rsidRPr="001232F5">
        <w:rPr>
          <w:rFonts w:ascii="Times New Roman" w:hAnsi="Times New Roman" w:cs="Times New Roman"/>
          <w:sz w:val="24"/>
          <w:szCs w:val="24"/>
        </w:rPr>
        <w:t>sc.n</w:t>
      </w:r>
      <w:proofErr w:type="spellEnd"/>
      <w:r w:rsidRPr="001232F5">
        <w:rPr>
          <w:rFonts w:ascii="Times New Roman" w:hAnsi="Times New Roman" w:cs="Times New Roman"/>
          <w:sz w:val="24"/>
          <w:szCs w:val="24"/>
        </w:rPr>
        <w:t>-тексту</w:t>
      </w:r>
    </w:p>
    <w:p w:rsidR="00C11495" w:rsidRPr="001232F5" w:rsidRDefault="00C1149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2F5">
        <w:rPr>
          <w:rFonts w:ascii="Times New Roman" w:hAnsi="Times New Roman" w:cs="Times New Roman"/>
          <w:sz w:val="24"/>
          <w:szCs w:val="24"/>
        </w:rPr>
        <w:t>уровня 3:</w:t>
      </w:r>
    </w:p>
    <w:p w:rsidR="001232F5" w:rsidRDefault="001232F5" w:rsidP="00C114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232F5" w:rsidRPr="001232F5" w:rsidRDefault="001232F5" w:rsidP="0012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232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канторовское</w:t>
      </w:r>
      <w:proofErr w:type="spellEnd"/>
      <w:r w:rsidRPr="001232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множество</w:t>
      </w:r>
    </w:p>
    <w:p w:rsidR="001232F5" w:rsidRPr="001232F5" w:rsidRDefault="001232F5" w:rsidP="001232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2F5">
        <w:rPr>
          <w:rFonts w:ascii="Cambria Math" w:eastAsia="DejaVuSans" w:hAnsi="Cambria Math" w:cs="Cambria Math"/>
          <w:sz w:val="24"/>
          <w:szCs w:val="24"/>
        </w:rPr>
        <w:t>⇒</w:t>
      </w:r>
      <w:r w:rsidRPr="001232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232F5">
        <w:rPr>
          <w:rFonts w:ascii="Times New Roman" w:hAnsi="Times New Roman" w:cs="Times New Roman"/>
          <w:i/>
          <w:iCs/>
          <w:sz w:val="24"/>
          <w:szCs w:val="24"/>
        </w:rPr>
        <w:t>идентификатор</w:t>
      </w:r>
      <w:r w:rsidRPr="001232F5">
        <w:rPr>
          <w:rFonts w:ascii="Times New Roman" w:hAnsi="Times New Roman" w:cs="Times New Roman"/>
          <w:sz w:val="24"/>
          <w:szCs w:val="24"/>
        </w:rPr>
        <w:t>*:</w:t>
      </w:r>
    </w:p>
    <w:p w:rsidR="001232F5" w:rsidRPr="001232F5" w:rsidRDefault="001232F5" w:rsidP="001232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2F5">
        <w:rPr>
          <w:rFonts w:ascii="Times New Roman" w:hAnsi="Times New Roman" w:cs="Times New Roman"/>
          <w:sz w:val="24"/>
          <w:szCs w:val="24"/>
        </w:rPr>
        <w:t xml:space="preserve">     классическое множество</w:t>
      </w:r>
    </w:p>
    <w:p w:rsidR="001232F5" w:rsidRPr="001232F5" w:rsidRDefault="001232F5" w:rsidP="001232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2F5">
        <w:rPr>
          <w:rFonts w:ascii="Cambria Math" w:eastAsia="DejaVuSans" w:hAnsi="Cambria Math" w:cs="Cambria Math"/>
          <w:sz w:val="24"/>
          <w:szCs w:val="24"/>
        </w:rPr>
        <w:lastRenderedPageBreak/>
        <w:t>⇒</w:t>
      </w:r>
      <w:r w:rsidRPr="001232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232F5">
        <w:rPr>
          <w:rFonts w:ascii="Times New Roman" w:hAnsi="Times New Roman" w:cs="Times New Roman"/>
          <w:i/>
          <w:iCs/>
          <w:sz w:val="24"/>
          <w:szCs w:val="24"/>
        </w:rPr>
        <w:t>идентификатор</w:t>
      </w:r>
      <w:r w:rsidRPr="001232F5">
        <w:rPr>
          <w:rFonts w:ascii="Times New Roman" w:hAnsi="Times New Roman" w:cs="Times New Roman"/>
          <w:sz w:val="24"/>
          <w:szCs w:val="24"/>
        </w:rPr>
        <w:t>*:</w:t>
      </w:r>
    </w:p>
    <w:p w:rsidR="001232F5" w:rsidRPr="001232F5" w:rsidRDefault="001232F5" w:rsidP="001232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32F5">
        <w:rPr>
          <w:rFonts w:ascii="Times New Roman" w:hAnsi="Times New Roman" w:cs="Times New Roman"/>
          <w:i/>
          <w:sz w:val="24"/>
          <w:szCs w:val="24"/>
        </w:rPr>
        <w:t xml:space="preserve">     множество без кратных вхождений элементов</w:t>
      </w:r>
    </w:p>
    <w:p w:rsidR="001232F5" w:rsidRPr="001232F5" w:rsidRDefault="001232F5" w:rsidP="001232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2F5">
        <w:rPr>
          <w:rFonts w:ascii="Cambria Math" w:eastAsia="DejaVuSans" w:hAnsi="Cambria Math" w:cs="Cambria Math"/>
          <w:sz w:val="24"/>
          <w:szCs w:val="24"/>
        </w:rPr>
        <w:t>⇒</w:t>
      </w:r>
      <w:r w:rsidRPr="001232F5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1232F5">
        <w:rPr>
          <w:rFonts w:ascii="Times New Roman" w:hAnsi="Times New Roman" w:cs="Times New Roman"/>
          <w:i/>
          <w:iCs/>
          <w:sz w:val="24"/>
          <w:szCs w:val="24"/>
        </w:rPr>
        <w:t>идентификатор</w:t>
      </w:r>
      <w:r w:rsidRPr="001232F5">
        <w:rPr>
          <w:rFonts w:ascii="Times New Roman" w:hAnsi="Times New Roman" w:cs="Times New Roman"/>
          <w:sz w:val="24"/>
          <w:szCs w:val="24"/>
        </w:rPr>
        <w:t>*:</w:t>
      </w:r>
    </w:p>
    <w:p w:rsidR="001232F5" w:rsidRPr="00C11495" w:rsidRDefault="001232F5" w:rsidP="001232F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множество без кратных принадлежностей элементов</w:t>
      </w:r>
    </w:p>
    <w:sectPr w:rsidR="001232F5" w:rsidRPr="00C11495" w:rsidSect="00F34B2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8C2" w:rsidRDefault="00BB58C2">
      <w:pPr>
        <w:spacing w:after="0" w:line="240" w:lineRule="auto"/>
      </w:pPr>
      <w:r>
        <w:separator/>
      </w:r>
    </w:p>
  </w:endnote>
  <w:endnote w:type="continuationSeparator" w:id="0">
    <w:p w:rsidR="00BB58C2" w:rsidRDefault="00BB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6" w:rsidRPr="00F34B26" w:rsidRDefault="003848AE">
    <w:pPr>
      <w:pStyle w:val="a6"/>
      <w:rPr>
        <w:lang w:val="en-US"/>
      </w:rPr>
    </w:pPr>
    <w:r>
      <w:rPr>
        <w:sz w:val="20"/>
        <w:szCs w:val="20"/>
        <w:lang w:val="en-US"/>
      </w:rPr>
      <w:t>Copyright</w:t>
    </w:r>
    <w:r w:rsidRPr="00F34B26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OSTIS</w:t>
    </w:r>
    <w:r w:rsidRPr="00F34B26">
      <w:rPr>
        <w:sz w:val="20"/>
        <w:szCs w:val="20"/>
        <w:lang w:val="en-US"/>
      </w:rPr>
      <w:t xml:space="preserve"> 2012-2014 ©</w:t>
    </w:r>
    <w:r w:rsidRPr="00F34B26">
      <w:rPr>
        <w:sz w:val="20"/>
        <w:szCs w:val="20"/>
        <w:lang w:val="en-US"/>
      </w:rPr>
      <w:ptab w:relativeTo="margin" w:alignment="center" w:leader="none"/>
    </w:r>
    <w:r w:rsidRPr="00F34B26">
      <w:rPr>
        <w:sz w:val="20"/>
        <w:szCs w:val="20"/>
        <w:lang w:val="en-US"/>
      </w:rPr>
      <w:ptab w:relativeTo="margin" w:alignment="right" w:leader="none"/>
    </w:r>
    <w:r>
      <w:rPr>
        <w:lang w:val="en-US"/>
      </w:rPr>
      <w:t>www.ostis.net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6" w:rsidRPr="00F34B26" w:rsidRDefault="003848AE" w:rsidP="00F34B26">
    <w:pPr>
      <w:pStyle w:val="a6"/>
      <w:rPr>
        <w:lang w:val="en-US"/>
      </w:rPr>
    </w:pPr>
    <w:r>
      <w:rPr>
        <w:sz w:val="20"/>
        <w:szCs w:val="20"/>
        <w:lang w:val="en-US"/>
      </w:rPr>
      <w:t>Copyright</w:t>
    </w:r>
    <w:r w:rsidRPr="00F34B26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OSTIS</w:t>
    </w:r>
    <w:r w:rsidRPr="00F34B26">
      <w:rPr>
        <w:sz w:val="20"/>
        <w:szCs w:val="20"/>
        <w:lang w:val="en-US"/>
      </w:rPr>
      <w:t xml:space="preserve"> 2012-2014 ©</w:t>
    </w:r>
    <w:r w:rsidRPr="00F34B26">
      <w:rPr>
        <w:sz w:val="20"/>
        <w:szCs w:val="20"/>
        <w:lang w:val="en-US"/>
      </w:rPr>
      <w:ptab w:relativeTo="margin" w:alignment="center" w:leader="none"/>
    </w:r>
    <w:r w:rsidRPr="00F34B26">
      <w:rPr>
        <w:sz w:val="20"/>
        <w:szCs w:val="20"/>
        <w:lang w:val="en-US"/>
      </w:rPr>
      <w:ptab w:relativeTo="margin" w:alignment="right" w:leader="none"/>
    </w:r>
    <w:r>
      <w:rPr>
        <w:lang w:val="en-US"/>
      </w:rPr>
      <w:t>www.ostis.net</w:t>
    </w:r>
  </w:p>
  <w:p w:rsidR="00F34B26" w:rsidRDefault="00BB58C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8C2" w:rsidRDefault="00BB58C2">
      <w:pPr>
        <w:spacing w:after="0" w:line="240" w:lineRule="auto"/>
      </w:pPr>
      <w:r>
        <w:separator/>
      </w:r>
    </w:p>
  </w:footnote>
  <w:footnote w:type="continuationSeparator" w:id="0">
    <w:p w:rsidR="00BB58C2" w:rsidRDefault="00BB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847155"/>
      <w:docPartObj>
        <w:docPartGallery w:val="Page Numbers (Top of Page)"/>
        <w:docPartUnique/>
      </w:docPartObj>
    </w:sdtPr>
    <w:sdtEndPr/>
    <w:sdtContent>
      <w:p w:rsidR="001F67B7" w:rsidRDefault="003848A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D6D">
          <w:rPr>
            <w:noProof/>
          </w:rPr>
          <w:t>8</w:t>
        </w:r>
        <w:r>
          <w:fldChar w:fldCharType="end"/>
        </w:r>
      </w:p>
    </w:sdtContent>
  </w:sdt>
  <w:p w:rsidR="001F67B7" w:rsidRDefault="00BB58C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6" w:rsidRPr="00F34B26" w:rsidRDefault="003848AE" w:rsidP="00F34B26">
    <w:pPr>
      <w:pStyle w:val="a4"/>
      <w:tabs>
        <w:tab w:val="clear" w:pos="4677"/>
      </w:tabs>
      <w:rPr>
        <w:rFonts w:ascii="Cambria" w:hAnsi="Cambria" w:cs="Cambria"/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44B1F9E" wp14:editId="0108D3D5">
          <wp:simplePos x="0" y="0"/>
          <wp:positionH relativeFrom="column">
            <wp:posOffset>-753745</wp:posOffset>
          </wp:positionH>
          <wp:positionV relativeFrom="page">
            <wp:posOffset>152400</wp:posOffset>
          </wp:positionV>
          <wp:extent cx="532765" cy="532765"/>
          <wp:effectExtent l="0" t="0" r="635" b="635"/>
          <wp:wrapSquare wrapText="bothSides"/>
          <wp:docPr id="6" name="Рисунок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276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 w:cs="Cambria"/>
        <w:lang w:val="en-US"/>
      </w:rPr>
      <w:t>Knowledge Base Source Editor version 0.</w:t>
    </w:r>
    <w:r w:rsidRPr="0031678E">
      <w:rPr>
        <w:rFonts w:ascii="Cambria" w:hAnsi="Cambria" w:cs="Cambria"/>
        <w:lang w:val="en-US"/>
      </w:rPr>
      <w:t>3</w:t>
    </w:r>
    <w:r>
      <w:rPr>
        <w:rFonts w:ascii="Cambria" w:hAnsi="Cambria" w:cs="Cambria"/>
        <w:lang w:val="en-US"/>
      </w:rPr>
      <w:t>.</w:t>
    </w:r>
    <w:r w:rsidRPr="0031678E">
      <w:rPr>
        <w:rFonts w:ascii="Cambria" w:hAnsi="Cambria" w:cs="Cambria"/>
        <w:lang w:val="en-US"/>
      </w:rPr>
      <w:t>0</w:t>
    </w:r>
    <w:r>
      <w:rPr>
        <w:rFonts w:ascii="Cambria" w:hAnsi="Cambria" w:cs="Cambria"/>
        <w:lang w:val="en-US"/>
      </w:rPr>
      <w:tab/>
    </w:r>
    <w:r w:rsidRPr="00F34B26">
      <w:rPr>
        <w:rFonts w:ascii="Cambria" w:hAnsi="Cambria" w:cs="Cambria"/>
        <w:lang w:val="en-US"/>
      </w:rPr>
      <w:t>4</w:t>
    </w:r>
    <w:r>
      <w:rPr>
        <w:rFonts w:ascii="Cambria" w:hAnsi="Cambria" w:cs="Cambria"/>
        <w:lang w:val="en-US"/>
      </w:rPr>
      <w:t xml:space="preserve"> </w:t>
    </w:r>
    <w:r>
      <w:rPr>
        <w:rFonts w:ascii="Cambria" w:hAnsi="Cambria" w:cs="Cambria"/>
      </w:rPr>
      <w:t>мая</w:t>
    </w:r>
    <w:r>
      <w:rPr>
        <w:rFonts w:ascii="Cambria" w:hAnsi="Cambria" w:cs="Cambria"/>
        <w:lang w:val="en-US"/>
      </w:rPr>
      <w:t>, 201</w:t>
    </w:r>
    <w:r w:rsidRPr="00F34B26">
      <w:rPr>
        <w:rFonts w:ascii="Cambria" w:hAnsi="Cambria" w:cs="Cambria"/>
        <w:lang w:val="en-US"/>
      </w:rPr>
      <w:t>4</w:t>
    </w:r>
  </w:p>
  <w:p w:rsidR="00F34B26" w:rsidRPr="00F34B26" w:rsidRDefault="00BB58C2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08F"/>
    <w:multiLevelType w:val="multilevel"/>
    <w:tmpl w:val="652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B43B9"/>
    <w:multiLevelType w:val="multilevel"/>
    <w:tmpl w:val="B5C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5386F"/>
    <w:multiLevelType w:val="hybridMultilevel"/>
    <w:tmpl w:val="5DAE44D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117A37"/>
    <w:multiLevelType w:val="multilevel"/>
    <w:tmpl w:val="DE32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F6FDE"/>
    <w:multiLevelType w:val="multilevel"/>
    <w:tmpl w:val="D3F6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4D772B"/>
    <w:multiLevelType w:val="multilevel"/>
    <w:tmpl w:val="101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791A6E"/>
    <w:multiLevelType w:val="multilevel"/>
    <w:tmpl w:val="406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3C"/>
    <w:rsid w:val="00011715"/>
    <w:rsid w:val="00020028"/>
    <w:rsid w:val="00063F61"/>
    <w:rsid w:val="0009750D"/>
    <w:rsid w:val="000A4CCC"/>
    <w:rsid w:val="000B2838"/>
    <w:rsid w:val="001232F5"/>
    <w:rsid w:val="00160EAE"/>
    <w:rsid w:val="001A4FCE"/>
    <w:rsid w:val="0022507E"/>
    <w:rsid w:val="00313FFA"/>
    <w:rsid w:val="003848AE"/>
    <w:rsid w:val="00403E52"/>
    <w:rsid w:val="00431EDA"/>
    <w:rsid w:val="00455E50"/>
    <w:rsid w:val="0047450F"/>
    <w:rsid w:val="004776DB"/>
    <w:rsid w:val="00504099"/>
    <w:rsid w:val="00512CB9"/>
    <w:rsid w:val="00515D6D"/>
    <w:rsid w:val="005A303C"/>
    <w:rsid w:val="005B5C53"/>
    <w:rsid w:val="00655938"/>
    <w:rsid w:val="00665B38"/>
    <w:rsid w:val="006D690C"/>
    <w:rsid w:val="006F7D2A"/>
    <w:rsid w:val="00714E3A"/>
    <w:rsid w:val="0075353C"/>
    <w:rsid w:val="007B104C"/>
    <w:rsid w:val="008176D6"/>
    <w:rsid w:val="00832B74"/>
    <w:rsid w:val="00832EB4"/>
    <w:rsid w:val="008416C9"/>
    <w:rsid w:val="008740AA"/>
    <w:rsid w:val="008859A3"/>
    <w:rsid w:val="008F37E5"/>
    <w:rsid w:val="008F4A15"/>
    <w:rsid w:val="00923B2B"/>
    <w:rsid w:val="00942DED"/>
    <w:rsid w:val="009742A3"/>
    <w:rsid w:val="009C59B6"/>
    <w:rsid w:val="00A4335F"/>
    <w:rsid w:val="00A879D3"/>
    <w:rsid w:val="00AB2C10"/>
    <w:rsid w:val="00AB77FE"/>
    <w:rsid w:val="00B65EEF"/>
    <w:rsid w:val="00BB58C2"/>
    <w:rsid w:val="00C04DE7"/>
    <w:rsid w:val="00C11495"/>
    <w:rsid w:val="00C66956"/>
    <w:rsid w:val="00C66A77"/>
    <w:rsid w:val="00CA44F0"/>
    <w:rsid w:val="00CD5C30"/>
    <w:rsid w:val="00D11FEB"/>
    <w:rsid w:val="00D76FAA"/>
    <w:rsid w:val="00DD5BB5"/>
    <w:rsid w:val="00E1127B"/>
    <w:rsid w:val="00E472F2"/>
    <w:rsid w:val="00E7599C"/>
    <w:rsid w:val="00E76D24"/>
    <w:rsid w:val="00EC6CA9"/>
    <w:rsid w:val="00ED4775"/>
    <w:rsid w:val="00F4718D"/>
    <w:rsid w:val="00F52EBC"/>
    <w:rsid w:val="00FA4C73"/>
    <w:rsid w:val="00FB366E"/>
    <w:rsid w:val="00FB6996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A3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303C"/>
  </w:style>
  <w:style w:type="paragraph" w:styleId="a6">
    <w:name w:val="footer"/>
    <w:basedOn w:val="a"/>
    <w:link w:val="a7"/>
    <w:uiPriority w:val="99"/>
    <w:unhideWhenUsed/>
    <w:rsid w:val="005A3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303C"/>
  </w:style>
  <w:style w:type="paragraph" w:customStyle="1" w:styleId="Standard">
    <w:name w:val="Standard"/>
    <w:rsid w:val="005A303C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A303C"/>
    <w:pPr>
      <w:ind w:left="720"/>
      <w:contextualSpacing/>
    </w:pPr>
  </w:style>
  <w:style w:type="paragraph" w:customStyle="1" w:styleId="Contents1">
    <w:name w:val="Contents 1"/>
    <w:basedOn w:val="Standard"/>
    <w:rsid w:val="005A303C"/>
    <w:pPr>
      <w:tabs>
        <w:tab w:val="right" w:leader="dot" w:pos="9972"/>
      </w:tabs>
    </w:pPr>
  </w:style>
  <w:style w:type="paragraph" w:styleId="a9">
    <w:name w:val="Balloon Text"/>
    <w:basedOn w:val="a"/>
    <w:link w:val="aa"/>
    <w:uiPriority w:val="99"/>
    <w:semiHidden/>
    <w:unhideWhenUsed/>
    <w:rsid w:val="005A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3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3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A3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A303C"/>
  </w:style>
  <w:style w:type="paragraph" w:styleId="a6">
    <w:name w:val="footer"/>
    <w:basedOn w:val="a"/>
    <w:link w:val="a7"/>
    <w:uiPriority w:val="99"/>
    <w:unhideWhenUsed/>
    <w:rsid w:val="005A3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A303C"/>
  </w:style>
  <w:style w:type="paragraph" w:customStyle="1" w:styleId="Standard">
    <w:name w:val="Standard"/>
    <w:rsid w:val="005A303C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A303C"/>
    <w:pPr>
      <w:ind w:left="720"/>
      <w:contextualSpacing/>
    </w:pPr>
  </w:style>
  <w:style w:type="paragraph" w:customStyle="1" w:styleId="Contents1">
    <w:name w:val="Contents 1"/>
    <w:basedOn w:val="Standard"/>
    <w:rsid w:val="005A303C"/>
    <w:pPr>
      <w:tabs>
        <w:tab w:val="right" w:leader="dot" w:pos="9972"/>
      </w:tabs>
    </w:pPr>
  </w:style>
  <w:style w:type="paragraph" w:styleId="a9">
    <w:name w:val="Balloon Text"/>
    <w:basedOn w:val="a"/>
    <w:link w:val="aa"/>
    <w:uiPriority w:val="99"/>
    <w:semiHidden/>
    <w:unhideWhenUsed/>
    <w:rsid w:val="005A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3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s.ostis.net/" TargetMode="External"/><Relationship Id="rId13" Type="http://schemas.openxmlformats.org/officeDocument/2006/relationships/hyperlink" Target="http://ims.ostis.net/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ims.ostis.net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ms.ostis.ne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ms.ostis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ms.ostis.net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ms.ostis.net/" TargetMode="External"/><Relationship Id="rId14" Type="http://schemas.openxmlformats.org/officeDocument/2006/relationships/hyperlink" Target="http://ims.ostis.net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2</cp:revision>
  <dcterms:created xsi:type="dcterms:W3CDTF">2014-05-06T04:04:00Z</dcterms:created>
  <dcterms:modified xsi:type="dcterms:W3CDTF">2014-05-07T21:10:00Z</dcterms:modified>
</cp:coreProperties>
</file>