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EIGRP PE-CE routing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EIGRP PE-CE routing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Network collective, white box: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https://thenetworkcollective.com/2017/12/ep18-whitebox/?utm_content=buffera87c4&amp;utm_medium=social&amp;utm_source=twitter.com&amp;utm_campaign=buffer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VXLAN and BGP: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https://learningnetwork.cisco.com/blogs/community_cafe/2017/11/02/vxlan-ebgp-evpn-the-incarnation-of-a-hybrid-guest-post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EIGRP PE-CE routing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networkcollective.com/2017/12/ep18-whitebox/?utm_content=buffera87c4&amp;utm_medium=social&amp;utm_source=twitter.com&amp;utm_campaign=buffer" TargetMode="External"/><Relationship Id="rId7" Type="http://schemas.openxmlformats.org/officeDocument/2006/relationships/hyperlink" Target="https://learningnetwork.cisco.com/blogs/community_cafe/2017/11/02/vxlan-ebgp-evpn-the-incarnation-of-a-hybrid-guest-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