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routing labs | Unphased by DMVPN phases: sorting them out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Benefits of CCIE study without the number: DMVPN phases</w:t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Benefits of CCIE study without the number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 need a DMVPN phase chart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Delan Ajero's VLOG: 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https://youtu.be/VJhHzQaSXUs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Network collective, a well-run network: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https://thenetworkcollective.com/2017/11/ep15-well-run-network/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NHRP Feature Guide from Cisco doc: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https://www.cisco.com/c/en/us/td/docs/ios/12_4/ip_addr/configuration/guide/hadnhrp.html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::WHIP CRACKING (labs)::</w:t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DMVPN phase 1 with IPSEC and EIGRP</w:t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DMVPN phase 2 with IPSEC and EIGRP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:: RFCs ::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2332 (NHRP)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https://tools.ietf.org/html/rfc2332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https://www.twitch.tv/thelantamer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r w:rsidDel="00000000" w:rsidR="00000000" w:rsidRPr="00000000">
        <w:rPr>
          <w:rtl w:val="0"/>
        </w:rPr>
        <w:t xml:space="preserve">https://discord.gg/BBSGPYH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ols.ietf.org/html/rfc2332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VJhHzQaSXUs" TargetMode="External"/><Relationship Id="rId7" Type="http://schemas.openxmlformats.org/officeDocument/2006/relationships/hyperlink" Target="https://thenetworkcollective.com/2017/11/ep15-well-run-network/" TargetMode="External"/><Relationship Id="rId8" Type="http://schemas.openxmlformats.org/officeDocument/2006/relationships/hyperlink" Target="https://www.cisco.com/c/en/us/td/docs/ios/12_4/ip_addr/configuration/guide/hadnhr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