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93B0D" w14:textId="77777777" w:rsidR="005261A3" w:rsidRPr="005261A3" w:rsidRDefault="005261A3" w:rsidP="005261A3">
      <w:pPr>
        <w:spacing w:after="232" w:line="259" w:lineRule="auto"/>
        <w:ind w:left="0" w:right="0" w:firstLine="0"/>
        <w:jc w:val="left"/>
        <w:rPr>
          <w:rFonts w:ascii="Times New Roman" w:eastAsia="Times New Roman" w:hAnsi="Times New Roman" w:cs="Times New Roman"/>
          <w:b/>
          <w:color w:val="auto"/>
          <w:lang w:val="uk-UA"/>
        </w:rPr>
      </w:pPr>
    </w:p>
    <w:p w14:paraId="1701CC16" w14:textId="01BEF7AD" w:rsidR="0097348A" w:rsidRPr="005261A3" w:rsidRDefault="0097348A" w:rsidP="005261A3">
      <w:pPr>
        <w:spacing w:after="232" w:line="259" w:lineRule="auto"/>
        <w:ind w:left="0" w:right="0" w:firstLine="0"/>
        <w:jc w:val="center"/>
        <w:rPr>
          <w:rFonts w:ascii="Calibri" w:hAnsi="Calibri" w:cs="Calibri"/>
          <w:color w:val="auto"/>
          <w:lang w:val="uk-UA"/>
        </w:rPr>
      </w:pPr>
      <w:r w:rsidRPr="005261A3">
        <w:rPr>
          <w:rFonts w:ascii="Calibri" w:eastAsia="Times New Roman" w:hAnsi="Calibri" w:cs="Calibri"/>
          <w:b/>
          <w:color w:val="auto"/>
          <w:lang w:val="uk-UA"/>
        </w:rPr>
        <w:t>ПРАВА ТА ОБОВ’ЯЗКИ СПОЖИВАЧА І ПОСТАЧАЛЬНИКА ПРИРОДНОГО ГАЗУ</w:t>
      </w:r>
    </w:p>
    <w:p w14:paraId="10FAD4B6" w14:textId="77777777" w:rsidR="005261A3" w:rsidRDefault="0097348A" w:rsidP="005261A3">
      <w:pPr>
        <w:spacing w:after="0" w:line="498" w:lineRule="auto"/>
        <w:ind w:left="0" w:right="1805"/>
        <w:jc w:val="left"/>
        <w:rPr>
          <w:rFonts w:ascii="Calibri" w:hAnsi="Calibri" w:cs="Calibri"/>
          <w:i/>
          <w:color w:val="auto"/>
          <w:lang w:val="uk-UA"/>
        </w:rPr>
      </w:pPr>
      <w:r w:rsidRPr="005261A3">
        <w:rPr>
          <w:rFonts w:ascii="Calibri" w:hAnsi="Calibri" w:cs="Calibri"/>
          <w:i/>
          <w:color w:val="auto"/>
          <w:lang w:val="uk-UA"/>
        </w:rPr>
        <w:t xml:space="preserve">Згідно зі ст. 13 Закону України «Про ринок природного газу» </w:t>
      </w:r>
    </w:p>
    <w:p w14:paraId="3AFF1ACB" w14:textId="645AF877" w:rsidR="0097348A" w:rsidRPr="005261A3" w:rsidRDefault="0097348A" w:rsidP="005261A3">
      <w:pPr>
        <w:spacing w:after="0" w:line="498" w:lineRule="auto"/>
        <w:ind w:left="0" w:right="1805"/>
        <w:jc w:val="left"/>
        <w:rPr>
          <w:rFonts w:ascii="Calibri" w:hAnsi="Calibri" w:cs="Calibri"/>
          <w:color w:val="auto"/>
          <w:lang w:val="uk-UA"/>
        </w:rPr>
      </w:pPr>
      <w:proofErr w:type="spellStart"/>
      <w:r w:rsidRPr="005261A3">
        <w:rPr>
          <w:rFonts w:ascii="Calibri" w:hAnsi="Calibri" w:cs="Calibri"/>
          <w:b/>
          <w:color w:val="auto"/>
          <w:lang w:val="uk-UA"/>
        </w:rPr>
        <w:t>Cпоживач</w:t>
      </w:r>
      <w:proofErr w:type="spellEnd"/>
      <w:r w:rsidRPr="005261A3">
        <w:rPr>
          <w:rFonts w:ascii="Calibri" w:hAnsi="Calibri" w:cs="Calibri"/>
          <w:b/>
          <w:color w:val="auto"/>
          <w:lang w:val="uk-UA"/>
        </w:rPr>
        <w:t xml:space="preserve"> має право на: </w:t>
      </w:r>
    </w:p>
    <w:p w14:paraId="67B3BD6D" w14:textId="77777777" w:rsidR="0097348A" w:rsidRPr="005261A3" w:rsidRDefault="0097348A" w:rsidP="005261A3">
      <w:pPr>
        <w:numPr>
          <w:ilvl w:val="0"/>
          <w:numId w:val="1"/>
        </w:numPr>
        <w:ind w:left="0" w:right="0" w:firstLine="452"/>
        <w:rPr>
          <w:rFonts w:ascii="Calibri" w:hAnsi="Calibri" w:cs="Calibri"/>
          <w:color w:val="auto"/>
          <w:lang w:val="uk-UA"/>
        </w:rPr>
      </w:pPr>
      <w:r w:rsidRPr="005261A3">
        <w:rPr>
          <w:rFonts w:ascii="Calibri" w:hAnsi="Calibri" w:cs="Calibri"/>
          <w:color w:val="auto"/>
          <w:lang w:val="uk-UA"/>
        </w:rPr>
        <w:t xml:space="preserve">вільний вибір постачальника; </w:t>
      </w:r>
    </w:p>
    <w:p w14:paraId="7576FD13" w14:textId="77777777" w:rsidR="0097348A" w:rsidRPr="005261A3" w:rsidRDefault="0097348A" w:rsidP="005261A3">
      <w:pPr>
        <w:numPr>
          <w:ilvl w:val="0"/>
          <w:numId w:val="1"/>
        </w:numPr>
        <w:ind w:left="0" w:right="0" w:firstLine="452"/>
        <w:rPr>
          <w:rFonts w:ascii="Calibri" w:hAnsi="Calibri" w:cs="Calibri"/>
          <w:color w:val="auto"/>
          <w:lang w:val="uk-UA"/>
        </w:rPr>
      </w:pPr>
      <w:r w:rsidRPr="005261A3">
        <w:rPr>
          <w:rFonts w:ascii="Calibri" w:hAnsi="Calibri" w:cs="Calibri"/>
          <w:color w:val="auto"/>
          <w:lang w:val="uk-UA"/>
        </w:rPr>
        <w:t>безоплатну зміну постачальника, крім випадків, передбачених абзацом другим частини першої</w:t>
      </w:r>
      <w:hyperlink r:id="rId7" w:anchor="n338">
        <w:r w:rsidRPr="005261A3">
          <w:rPr>
            <w:rFonts w:ascii="Calibri" w:hAnsi="Calibri" w:cs="Calibri"/>
            <w:color w:val="auto"/>
            <w:lang w:val="uk-UA"/>
          </w:rPr>
          <w:t xml:space="preserve"> </w:t>
        </w:r>
      </w:hyperlink>
      <w:hyperlink r:id="rId8" w:anchor="n338">
        <w:r w:rsidRPr="005261A3">
          <w:rPr>
            <w:rFonts w:ascii="Calibri" w:hAnsi="Calibri" w:cs="Calibri"/>
            <w:color w:val="auto"/>
            <w:lang w:val="uk-UA"/>
          </w:rPr>
          <w:t>статті 14</w:t>
        </w:r>
      </w:hyperlink>
      <w:hyperlink r:id="rId9" w:anchor="n338">
        <w:r w:rsidRPr="005261A3">
          <w:rPr>
            <w:rFonts w:ascii="Calibri" w:hAnsi="Calibri" w:cs="Calibri"/>
            <w:color w:val="auto"/>
            <w:lang w:val="uk-UA"/>
          </w:rPr>
          <w:t xml:space="preserve"> </w:t>
        </w:r>
      </w:hyperlink>
      <w:r w:rsidRPr="005261A3">
        <w:rPr>
          <w:rFonts w:ascii="Calibri" w:hAnsi="Calibri" w:cs="Calibri"/>
          <w:color w:val="auto"/>
          <w:lang w:val="uk-UA"/>
        </w:rPr>
        <w:t xml:space="preserve">цього Закону; </w:t>
      </w:r>
    </w:p>
    <w:p w14:paraId="70D7B31E" w14:textId="77777777" w:rsidR="0097348A" w:rsidRPr="005261A3" w:rsidRDefault="0097348A" w:rsidP="005261A3">
      <w:pPr>
        <w:numPr>
          <w:ilvl w:val="0"/>
          <w:numId w:val="1"/>
        </w:numPr>
        <w:ind w:left="0" w:right="0" w:firstLine="452"/>
        <w:rPr>
          <w:rFonts w:ascii="Calibri" w:hAnsi="Calibri" w:cs="Calibri"/>
          <w:color w:val="auto"/>
          <w:lang w:val="uk-UA"/>
        </w:rPr>
      </w:pPr>
      <w:r w:rsidRPr="005261A3">
        <w:rPr>
          <w:rFonts w:ascii="Calibri" w:hAnsi="Calibri" w:cs="Calibri"/>
          <w:color w:val="auto"/>
          <w:lang w:val="uk-UA"/>
        </w:rPr>
        <w:t xml:space="preserve">отримання інформації про загальні умови постачання (у тому числі ціни), права та обов’язки постачальника та споживача, зазначення актів законодавства, якими регулюються відносини між постачальником і споживачем, наявні способи досудового вирішення спорів з постачальником; </w:t>
      </w:r>
    </w:p>
    <w:p w14:paraId="1DFF716C" w14:textId="77777777" w:rsidR="0097348A" w:rsidRPr="005261A3" w:rsidRDefault="0097348A" w:rsidP="005261A3">
      <w:pPr>
        <w:numPr>
          <w:ilvl w:val="0"/>
          <w:numId w:val="1"/>
        </w:numPr>
        <w:spacing w:after="4"/>
        <w:ind w:left="0" w:right="0" w:firstLine="452"/>
        <w:rPr>
          <w:rFonts w:ascii="Calibri" w:hAnsi="Calibri" w:cs="Calibri"/>
          <w:color w:val="auto"/>
          <w:lang w:val="uk-UA"/>
        </w:rPr>
      </w:pPr>
      <w:r w:rsidRPr="005261A3">
        <w:rPr>
          <w:rFonts w:ascii="Calibri" w:hAnsi="Calibri" w:cs="Calibri"/>
          <w:color w:val="auto"/>
          <w:lang w:val="uk-UA"/>
        </w:rPr>
        <w:t xml:space="preserve">отримання природного газу належної якості та кількості, фізико-хімічні показники якого відповідають встановленим нормам, відповідно до умов укладених договорів, крім випадків припинення (обмеження) постачання природного газу відповідно до вимог законодавства та умов договорів; </w:t>
      </w:r>
    </w:p>
    <w:p w14:paraId="6BAF08E2" w14:textId="77777777" w:rsidR="0097348A" w:rsidRPr="005261A3" w:rsidRDefault="0097348A" w:rsidP="005261A3">
      <w:pPr>
        <w:numPr>
          <w:ilvl w:val="0"/>
          <w:numId w:val="1"/>
        </w:numPr>
        <w:ind w:left="0" w:right="0" w:firstLine="452"/>
        <w:rPr>
          <w:rFonts w:ascii="Calibri" w:hAnsi="Calibri" w:cs="Calibri"/>
          <w:color w:val="auto"/>
          <w:lang w:val="uk-UA"/>
        </w:rPr>
      </w:pPr>
      <w:r w:rsidRPr="005261A3">
        <w:rPr>
          <w:rFonts w:ascii="Calibri" w:hAnsi="Calibri" w:cs="Calibri"/>
          <w:color w:val="auto"/>
          <w:lang w:val="uk-UA"/>
        </w:rPr>
        <w:t xml:space="preserve">безоплатне отримання інформації про обсяги споживання природного газу в одиницях енергії та про інші показники, що надають можливість споживачу перевірити результат переведення обсягу природного газу в одиницях об’єму (метри кубічні) в обсяг природного газу в одиницях енергії (кіловат-години) за розрахунковий період. Інформація про розмір середньозваженої вищої теплоти згоряння, обсяг енергії спожитого природного газу, а також про його фізико-хімічні характеристики (число </w:t>
      </w:r>
      <w:proofErr w:type="spellStart"/>
      <w:r w:rsidRPr="005261A3">
        <w:rPr>
          <w:rFonts w:ascii="Calibri" w:hAnsi="Calibri" w:cs="Calibri"/>
          <w:color w:val="auto"/>
          <w:lang w:val="uk-UA"/>
        </w:rPr>
        <w:t>Воббе</w:t>
      </w:r>
      <w:proofErr w:type="spellEnd"/>
      <w:r w:rsidRPr="005261A3">
        <w:rPr>
          <w:rFonts w:ascii="Calibri" w:hAnsi="Calibri" w:cs="Calibri"/>
          <w:color w:val="auto"/>
          <w:lang w:val="uk-UA"/>
        </w:rPr>
        <w:t xml:space="preserve">, точка роси за вологою та точка роси за вуглеводнями, вміст азоту, сірки тощо) може надаватися шляхом посилання на сторінку на веб-сайті відповідного оператора газорозподільної або газотранспортної системи, на якому розміщується відповідна інформація; </w:t>
      </w:r>
    </w:p>
    <w:p w14:paraId="34F4BF56" w14:textId="77777777" w:rsidR="0097348A" w:rsidRPr="005261A3" w:rsidRDefault="0097348A" w:rsidP="005261A3">
      <w:pPr>
        <w:numPr>
          <w:ilvl w:val="1"/>
          <w:numId w:val="1"/>
        </w:numPr>
        <w:ind w:left="0" w:right="0" w:firstLine="452"/>
        <w:rPr>
          <w:rFonts w:ascii="Calibri" w:hAnsi="Calibri" w:cs="Calibri"/>
          <w:color w:val="auto"/>
          <w:lang w:val="uk-UA"/>
        </w:rPr>
      </w:pPr>
      <w:r w:rsidRPr="005261A3">
        <w:rPr>
          <w:rFonts w:ascii="Calibri" w:hAnsi="Calibri" w:cs="Calibri"/>
          <w:color w:val="auto"/>
          <w:lang w:val="uk-UA"/>
        </w:rPr>
        <w:t xml:space="preserve">ініціювання проведення перевірки величини тиску та/або якісних показників газу у порядку, визначеному кодексом газорозподільних систем, та на отримання компенсації у разі їх недотримання; </w:t>
      </w:r>
    </w:p>
    <w:p w14:paraId="2C5D1C30" w14:textId="77777777" w:rsidR="0097348A" w:rsidRPr="005261A3" w:rsidRDefault="0097348A" w:rsidP="005261A3">
      <w:pPr>
        <w:numPr>
          <w:ilvl w:val="1"/>
          <w:numId w:val="1"/>
        </w:numPr>
        <w:ind w:left="0" w:right="0" w:firstLine="452"/>
        <w:rPr>
          <w:rFonts w:ascii="Calibri" w:hAnsi="Calibri" w:cs="Calibri"/>
          <w:color w:val="auto"/>
          <w:lang w:val="uk-UA"/>
        </w:rPr>
      </w:pPr>
      <w:r w:rsidRPr="005261A3">
        <w:rPr>
          <w:rFonts w:ascii="Calibri" w:hAnsi="Calibri" w:cs="Calibri"/>
          <w:color w:val="auto"/>
          <w:lang w:val="uk-UA"/>
        </w:rPr>
        <w:t xml:space="preserve">ініціювання проведення контрольного зняття показань вузлів обліку природного газу, а також за наявності підстав - звірки розрахунків або здійснення перерахунку вартості наданих послуг; </w:t>
      </w:r>
    </w:p>
    <w:p w14:paraId="0B0F1E07" w14:textId="77777777" w:rsidR="0097348A" w:rsidRPr="005261A3" w:rsidRDefault="0097348A" w:rsidP="005261A3">
      <w:pPr>
        <w:ind w:left="0" w:right="0" w:firstLine="452"/>
        <w:rPr>
          <w:rFonts w:ascii="Calibri" w:hAnsi="Calibri" w:cs="Calibri"/>
          <w:color w:val="auto"/>
          <w:lang w:val="uk-UA"/>
        </w:rPr>
      </w:pPr>
      <w:r w:rsidRPr="005261A3">
        <w:rPr>
          <w:rFonts w:ascii="Calibri" w:eastAsia="Times New Roman" w:hAnsi="Calibri" w:cs="Calibri"/>
          <w:color w:val="auto"/>
          <w:lang w:val="uk-UA"/>
        </w:rPr>
        <w:t>7)</w:t>
      </w:r>
      <w:r w:rsidRPr="005261A3">
        <w:rPr>
          <w:rFonts w:ascii="Calibri" w:hAnsi="Calibri" w:cs="Calibri"/>
          <w:color w:val="auto"/>
          <w:lang w:val="uk-UA"/>
        </w:rPr>
        <w:t xml:space="preserve"> дострокове розірвання договору постачання, якщо постачальник повідомив споживача про намір внесення змін до договору постачання в частині умов постачання та нові умови постачання виявилися для нього неприйнятними. </w:t>
      </w:r>
    </w:p>
    <w:p w14:paraId="5DFFBC0C" w14:textId="77777777" w:rsidR="0097348A" w:rsidRPr="005261A3" w:rsidRDefault="0097348A" w:rsidP="005261A3">
      <w:pPr>
        <w:spacing w:after="10"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36DDF978" w14:textId="77777777" w:rsidR="0097348A" w:rsidRPr="005261A3" w:rsidRDefault="0097348A" w:rsidP="005261A3">
      <w:pPr>
        <w:spacing w:after="0" w:line="259" w:lineRule="auto"/>
        <w:ind w:left="0" w:right="0"/>
        <w:jc w:val="left"/>
        <w:rPr>
          <w:rFonts w:ascii="Calibri" w:hAnsi="Calibri" w:cs="Calibri"/>
          <w:color w:val="auto"/>
          <w:lang w:val="uk-UA"/>
        </w:rPr>
      </w:pPr>
      <w:proofErr w:type="spellStart"/>
      <w:r w:rsidRPr="005261A3">
        <w:rPr>
          <w:rFonts w:ascii="Calibri" w:hAnsi="Calibri" w:cs="Calibri"/>
          <w:b/>
          <w:color w:val="auto"/>
          <w:lang w:val="uk-UA"/>
        </w:rPr>
        <w:t>Cпоживач</w:t>
      </w:r>
      <w:proofErr w:type="spellEnd"/>
      <w:r w:rsidRPr="005261A3">
        <w:rPr>
          <w:rFonts w:ascii="Calibri" w:hAnsi="Calibri" w:cs="Calibri"/>
          <w:b/>
          <w:color w:val="auto"/>
          <w:lang w:val="uk-UA"/>
        </w:rPr>
        <w:t xml:space="preserve"> зобов'язаний: </w:t>
      </w:r>
    </w:p>
    <w:p w14:paraId="7CB833A7" w14:textId="77777777" w:rsidR="0097348A" w:rsidRPr="005261A3" w:rsidRDefault="0097348A" w:rsidP="005261A3">
      <w:pPr>
        <w:numPr>
          <w:ilvl w:val="0"/>
          <w:numId w:val="2"/>
        </w:numPr>
        <w:ind w:left="0" w:right="0" w:firstLine="452"/>
        <w:rPr>
          <w:rFonts w:ascii="Calibri" w:hAnsi="Calibri" w:cs="Calibri"/>
          <w:color w:val="auto"/>
          <w:lang w:val="uk-UA"/>
        </w:rPr>
      </w:pPr>
      <w:r w:rsidRPr="005261A3">
        <w:rPr>
          <w:rFonts w:ascii="Calibri" w:hAnsi="Calibri" w:cs="Calibri"/>
          <w:color w:val="auto"/>
          <w:lang w:val="uk-UA"/>
        </w:rPr>
        <w:t xml:space="preserve">укласти договір про постачання природного газу; </w:t>
      </w:r>
    </w:p>
    <w:p w14:paraId="41A27D50" w14:textId="77777777" w:rsidR="0097348A" w:rsidRPr="005261A3" w:rsidRDefault="0097348A" w:rsidP="005261A3">
      <w:pPr>
        <w:numPr>
          <w:ilvl w:val="0"/>
          <w:numId w:val="2"/>
        </w:numPr>
        <w:ind w:left="0" w:right="0" w:firstLine="452"/>
        <w:rPr>
          <w:rFonts w:ascii="Calibri" w:hAnsi="Calibri" w:cs="Calibri"/>
          <w:color w:val="auto"/>
          <w:lang w:val="uk-UA"/>
        </w:rPr>
      </w:pPr>
      <w:r w:rsidRPr="005261A3">
        <w:rPr>
          <w:rFonts w:ascii="Calibri" w:hAnsi="Calibri" w:cs="Calibri"/>
          <w:color w:val="auto"/>
          <w:lang w:val="uk-UA"/>
        </w:rPr>
        <w:t xml:space="preserve">забезпечувати своєчасну та повну оплату вартості природного газу згідно з умовами договорів; </w:t>
      </w:r>
    </w:p>
    <w:p w14:paraId="11AE326B" w14:textId="77777777" w:rsidR="0097348A" w:rsidRPr="005261A3" w:rsidRDefault="0097348A" w:rsidP="005261A3">
      <w:pPr>
        <w:numPr>
          <w:ilvl w:val="0"/>
          <w:numId w:val="2"/>
        </w:numPr>
        <w:ind w:left="0" w:right="0" w:firstLine="452"/>
        <w:rPr>
          <w:rFonts w:ascii="Calibri" w:hAnsi="Calibri" w:cs="Calibri"/>
          <w:color w:val="auto"/>
          <w:lang w:val="uk-UA"/>
        </w:rPr>
      </w:pPr>
      <w:r w:rsidRPr="005261A3">
        <w:rPr>
          <w:rFonts w:ascii="Calibri" w:hAnsi="Calibri" w:cs="Calibri"/>
          <w:color w:val="auto"/>
          <w:lang w:val="uk-UA"/>
        </w:rPr>
        <w:t xml:space="preserve">не допускати несанкціонованого відбору природного газу; </w:t>
      </w:r>
    </w:p>
    <w:p w14:paraId="62D0E9DE" w14:textId="77777777" w:rsidR="0097348A" w:rsidRPr="005261A3" w:rsidRDefault="0097348A" w:rsidP="005261A3">
      <w:pPr>
        <w:numPr>
          <w:ilvl w:val="0"/>
          <w:numId w:val="2"/>
        </w:numPr>
        <w:ind w:left="0" w:right="0" w:firstLine="452"/>
        <w:rPr>
          <w:rFonts w:ascii="Calibri" w:hAnsi="Calibri" w:cs="Calibri"/>
          <w:color w:val="auto"/>
          <w:lang w:val="uk-UA"/>
        </w:rPr>
      </w:pPr>
      <w:r w:rsidRPr="005261A3">
        <w:rPr>
          <w:rFonts w:ascii="Calibri" w:hAnsi="Calibri" w:cs="Calibri"/>
          <w:color w:val="auto"/>
          <w:lang w:val="uk-UA"/>
        </w:rPr>
        <w:t xml:space="preserve">забезпечувати безперешкодний доступ уповноважених представників оператора газотранспортної системи, оператора газорозподільної системи до вузлів обліку природного газу та з метою встановлення вузлів обліку газу; </w:t>
      </w:r>
    </w:p>
    <w:p w14:paraId="03A8CFEE" w14:textId="77777777" w:rsidR="0097348A" w:rsidRPr="005261A3" w:rsidRDefault="0097348A" w:rsidP="005261A3">
      <w:pPr>
        <w:spacing w:after="0"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7E3D8E9C" w14:textId="77777777" w:rsidR="0097348A" w:rsidRPr="005261A3" w:rsidRDefault="0097348A" w:rsidP="005261A3">
      <w:pPr>
        <w:numPr>
          <w:ilvl w:val="0"/>
          <w:numId w:val="2"/>
        </w:numPr>
        <w:ind w:left="0" w:right="0" w:firstLine="452"/>
        <w:rPr>
          <w:rFonts w:ascii="Calibri" w:hAnsi="Calibri" w:cs="Calibri"/>
          <w:color w:val="auto"/>
          <w:lang w:val="uk-UA"/>
        </w:rPr>
      </w:pPr>
      <w:r w:rsidRPr="005261A3">
        <w:rPr>
          <w:rFonts w:ascii="Calibri" w:hAnsi="Calibri" w:cs="Calibri"/>
          <w:color w:val="auto"/>
          <w:lang w:val="uk-UA"/>
        </w:rPr>
        <w:lastRenderedPageBreak/>
        <w:t xml:space="preserve">припиняти (обмежувати) споживання природного газу відповідно до вимог законодавства та умов договорів. </w:t>
      </w:r>
    </w:p>
    <w:p w14:paraId="1A94FCDF" w14:textId="77777777" w:rsidR="0097348A" w:rsidRPr="005261A3" w:rsidRDefault="0097348A" w:rsidP="005261A3">
      <w:pPr>
        <w:spacing w:after="8"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60B5B6C6" w14:textId="77777777" w:rsidR="0097348A" w:rsidRPr="005261A3" w:rsidRDefault="0097348A" w:rsidP="005261A3">
      <w:pPr>
        <w:spacing w:after="0" w:line="259" w:lineRule="auto"/>
        <w:ind w:left="0" w:right="0"/>
        <w:jc w:val="left"/>
        <w:rPr>
          <w:rFonts w:ascii="Calibri" w:hAnsi="Calibri" w:cs="Calibri"/>
          <w:color w:val="auto"/>
          <w:lang w:val="uk-UA"/>
        </w:rPr>
      </w:pPr>
      <w:r w:rsidRPr="005261A3">
        <w:rPr>
          <w:rFonts w:ascii="Calibri" w:hAnsi="Calibri" w:cs="Calibri"/>
          <w:b/>
          <w:color w:val="auto"/>
          <w:lang w:val="uk-UA"/>
        </w:rPr>
        <w:t xml:space="preserve">ПОСТАЧАННЯ ПРИРОДНОГО ГАЗУ СПОЖИВАЧАМ, ЩО НЕ Є ПОБУТОВИМИ  </w:t>
      </w:r>
    </w:p>
    <w:p w14:paraId="3631B9E0" w14:textId="77777777" w:rsidR="0097348A" w:rsidRPr="005261A3" w:rsidRDefault="0097348A" w:rsidP="005261A3">
      <w:pPr>
        <w:spacing w:after="0"/>
        <w:ind w:left="0" w:right="0"/>
        <w:jc w:val="left"/>
        <w:rPr>
          <w:rFonts w:ascii="Calibri" w:hAnsi="Calibri" w:cs="Calibri"/>
          <w:color w:val="auto"/>
          <w:lang w:val="uk-UA"/>
        </w:rPr>
      </w:pPr>
      <w:r w:rsidRPr="005261A3">
        <w:rPr>
          <w:rFonts w:ascii="Calibri" w:hAnsi="Calibri" w:cs="Calibri"/>
          <w:i/>
          <w:color w:val="auto"/>
          <w:lang w:val="uk-UA"/>
        </w:rPr>
        <w:t>(згідно з Правилами постачання природного газу, затвердженими постановою Національної комісії, що здійснює державне регулювання у сферах енергетики та комунальних послуг 30 вересня 2015 року N 2496, далі – Правила)</w:t>
      </w:r>
      <w:r w:rsidRPr="005261A3">
        <w:rPr>
          <w:rFonts w:ascii="Calibri" w:hAnsi="Calibri" w:cs="Calibri"/>
          <w:b/>
          <w:color w:val="auto"/>
          <w:lang w:val="uk-UA"/>
        </w:rPr>
        <w:t xml:space="preserve"> </w:t>
      </w:r>
    </w:p>
    <w:p w14:paraId="2CB48817" w14:textId="77777777" w:rsidR="0097348A" w:rsidRPr="005261A3" w:rsidRDefault="0097348A" w:rsidP="005261A3">
      <w:pPr>
        <w:spacing w:after="15" w:line="259" w:lineRule="auto"/>
        <w:ind w:left="0" w:right="0" w:firstLine="0"/>
        <w:jc w:val="left"/>
        <w:rPr>
          <w:rFonts w:ascii="Calibri" w:hAnsi="Calibri" w:cs="Calibri"/>
          <w:color w:val="auto"/>
          <w:lang w:val="uk-UA"/>
        </w:rPr>
      </w:pPr>
      <w:r w:rsidRPr="005261A3">
        <w:rPr>
          <w:rFonts w:ascii="Calibri" w:hAnsi="Calibri" w:cs="Calibri"/>
          <w:b/>
          <w:color w:val="auto"/>
          <w:lang w:val="uk-UA"/>
        </w:rPr>
        <w:t xml:space="preserve"> </w:t>
      </w:r>
    </w:p>
    <w:p w14:paraId="24D5994C" w14:textId="77777777" w:rsidR="0097348A" w:rsidRPr="005261A3" w:rsidRDefault="0097348A" w:rsidP="005261A3">
      <w:pPr>
        <w:spacing w:after="0" w:line="259" w:lineRule="auto"/>
        <w:ind w:left="0" w:right="0"/>
        <w:jc w:val="left"/>
        <w:rPr>
          <w:rFonts w:ascii="Calibri" w:hAnsi="Calibri" w:cs="Calibri"/>
          <w:color w:val="auto"/>
          <w:lang w:val="uk-UA"/>
        </w:rPr>
      </w:pPr>
      <w:r w:rsidRPr="005261A3">
        <w:rPr>
          <w:rFonts w:ascii="Calibri" w:hAnsi="Calibri" w:cs="Calibri"/>
          <w:b/>
          <w:color w:val="auto"/>
          <w:lang w:val="uk-UA"/>
        </w:rPr>
        <w:t xml:space="preserve">Постачальник має право: </w:t>
      </w:r>
    </w:p>
    <w:p w14:paraId="3166C244" w14:textId="77777777" w:rsidR="0097348A" w:rsidRPr="005261A3" w:rsidRDefault="0097348A" w:rsidP="005261A3">
      <w:pPr>
        <w:numPr>
          <w:ilvl w:val="0"/>
          <w:numId w:val="3"/>
        </w:numPr>
        <w:ind w:left="0" w:right="0" w:firstLine="452"/>
        <w:rPr>
          <w:rFonts w:ascii="Calibri" w:hAnsi="Calibri" w:cs="Calibri"/>
          <w:color w:val="auto"/>
          <w:lang w:val="uk-UA"/>
        </w:rPr>
      </w:pPr>
      <w:r w:rsidRPr="005261A3">
        <w:rPr>
          <w:rFonts w:ascii="Calibri" w:hAnsi="Calibri" w:cs="Calibri"/>
          <w:color w:val="auto"/>
          <w:lang w:val="uk-UA"/>
        </w:rPr>
        <w:t xml:space="preserve">укласти договір постачання природного газу в порядку, визначеному цими Правилами;  </w:t>
      </w:r>
    </w:p>
    <w:p w14:paraId="4E377362" w14:textId="77777777" w:rsidR="0097348A" w:rsidRPr="005261A3" w:rsidRDefault="0097348A" w:rsidP="005261A3">
      <w:pPr>
        <w:numPr>
          <w:ilvl w:val="0"/>
          <w:numId w:val="3"/>
        </w:numPr>
        <w:ind w:left="0" w:right="0" w:firstLine="452"/>
        <w:rPr>
          <w:rFonts w:ascii="Calibri" w:hAnsi="Calibri" w:cs="Calibri"/>
          <w:color w:val="auto"/>
          <w:lang w:val="uk-UA"/>
        </w:rPr>
      </w:pPr>
      <w:r w:rsidRPr="005261A3">
        <w:rPr>
          <w:rFonts w:ascii="Calibri" w:hAnsi="Calibri" w:cs="Calibri"/>
          <w:color w:val="auto"/>
          <w:lang w:val="uk-UA"/>
        </w:rPr>
        <w:t xml:space="preserve">укласти договір припинення (обмеження) постачання природного газу з Оператором ГРМ, у газорозподільній зоні якого розташований споживач такого постачальника;  </w:t>
      </w:r>
    </w:p>
    <w:p w14:paraId="405257C9" w14:textId="77777777" w:rsidR="0097348A" w:rsidRPr="005261A3" w:rsidRDefault="0097348A" w:rsidP="005261A3">
      <w:pPr>
        <w:numPr>
          <w:ilvl w:val="0"/>
          <w:numId w:val="3"/>
        </w:numPr>
        <w:ind w:left="0" w:right="0" w:firstLine="452"/>
        <w:rPr>
          <w:rFonts w:ascii="Calibri" w:hAnsi="Calibri" w:cs="Calibri"/>
          <w:color w:val="auto"/>
          <w:lang w:val="uk-UA"/>
        </w:rPr>
      </w:pPr>
      <w:r w:rsidRPr="005261A3">
        <w:rPr>
          <w:rFonts w:ascii="Calibri" w:hAnsi="Calibri" w:cs="Calibri"/>
          <w:color w:val="auto"/>
          <w:lang w:val="uk-UA"/>
        </w:rPr>
        <w:t xml:space="preserve">отримувати від споживача плату за поставлений природний газ; </w:t>
      </w:r>
    </w:p>
    <w:p w14:paraId="31FE840D" w14:textId="77777777" w:rsidR="0097348A" w:rsidRPr="005261A3" w:rsidRDefault="0097348A" w:rsidP="005261A3">
      <w:pPr>
        <w:numPr>
          <w:ilvl w:val="0"/>
          <w:numId w:val="3"/>
        </w:numPr>
        <w:ind w:left="0" w:right="0" w:firstLine="452"/>
        <w:rPr>
          <w:rFonts w:ascii="Calibri" w:hAnsi="Calibri" w:cs="Calibri"/>
          <w:color w:val="auto"/>
          <w:lang w:val="uk-UA"/>
        </w:rPr>
      </w:pPr>
      <w:r w:rsidRPr="005261A3">
        <w:rPr>
          <w:rFonts w:ascii="Calibri" w:hAnsi="Calibri" w:cs="Calibri"/>
          <w:color w:val="auto"/>
          <w:lang w:val="uk-UA"/>
        </w:rPr>
        <w:t xml:space="preserve">вимагати від споживача відшкодування збитків у передбачених цими Правилами випадках; </w:t>
      </w:r>
    </w:p>
    <w:p w14:paraId="0C1CABE3" w14:textId="77777777" w:rsidR="0097348A" w:rsidRPr="005261A3" w:rsidRDefault="0097348A" w:rsidP="005261A3">
      <w:pPr>
        <w:numPr>
          <w:ilvl w:val="0"/>
          <w:numId w:val="3"/>
        </w:numPr>
        <w:ind w:left="0" w:right="0" w:firstLine="452"/>
        <w:rPr>
          <w:rFonts w:ascii="Calibri" w:hAnsi="Calibri" w:cs="Calibri"/>
          <w:color w:val="auto"/>
          <w:lang w:val="uk-UA"/>
        </w:rPr>
      </w:pPr>
      <w:r w:rsidRPr="005261A3">
        <w:rPr>
          <w:rFonts w:ascii="Calibri" w:hAnsi="Calibri" w:cs="Calibri"/>
          <w:color w:val="auto"/>
          <w:lang w:val="uk-UA"/>
        </w:rPr>
        <w:t xml:space="preserve">ініціювати припинення постачання природного газу споживачеві, з урахуванням вимог цих Правил; </w:t>
      </w:r>
    </w:p>
    <w:p w14:paraId="42FAC9AE" w14:textId="77777777" w:rsidR="0097348A" w:rsidRPr="005261A3" w:rsidRDefault="0097348A" w:rsidP="005261A3">
      <w:pPr>
        <w:numPr>
          <w:ilvl w:val="0"/>
          <w:numId w:val="3"/>
        </w:numPr>
        <w:ind w:left="0" w:right="0" w:firstLine="452"/>
        <w:rPr>
          <w:rFonts w:ascii="Calibri" w:hAnsi="Calibri" w:cs="Calibri"/>
          <w:color w:val="auto"/>
          <w:lang w:val="uk-UA"/>
        </w:rPr>
      </w:pPr>
      <w:r w:rsidRPr="005261A3">
        <w:rPr>
          <w:rFonts w:ascii="Calibri" w:hAnsi="Calibri" w:cs="Calibri"/>
          <w:color w:val="auto"/>
          <w:lang w:val="uk-UA"/>
        </w:rPr>
        <w:t xml:space="preserve">безперешкодного доступу до лічильників газу, встановлених у споживача, для перевірки показань фактично використаних споживачем обсягів природного газу; проводити разом із споживачем звіряння фактично використаних обсягів природного газу з підписанням відповідного </w:t>
      </w:r>
      <w:proofErr w:type="spellStart"/>
      <w:r w:rsidRPr="005261A3">
        <w:rPr>
          <w:rFonts w:ascii="Calibri" w:hAnsi="Calibri" w:cs="Calibri"/>
          <w:color w:val="auto"/>
          <w:lang w:val="uk-UA"/>
        </w:rPr>
        <w:t>акта</w:t>
      </w:r>
      <w:proofErr w:type="spellEnd"/>
      <w:r w:rsidRPr="005261A3">
        <w:rPr>
          <w:rFonts w:ascii="Calibri" w:hAnsi="Calibri" w:cs="Calibri"/>
          <w:color w:val="auto"/>
          <w:lang w:val="uk-UA"/>
        </w:rPr>
        <w:t xml:space="preserve">; </w:t>
      </w:r>
    </w:p>
    <w:p w14:paraId="2A17E41D" w14:textId="77777777" w:rsidR="0097348A" w:rsidRPr="005261A3" w:rsidRDefault="0097348A" w:rsidP="005261A3">
      <w:pPr>
        <w:numPr>
          <w:ilvl w:val="0"/>
          <w:numId w:val="3"/>
        </w:numPr>
        <w:ind w:left="0" w:right="0" w:firstLine="452"/>
        <w:rPr>
          <w:rFonts w:ascii="Calibri" w:hAnsi="Calibri" w:cs="Calibri"/>
          <w:color w:val="auto"/>
          <w:lang w:val="uk-UA"/>
        </w:rPr>
      </w:pPr>
      <w:r w:rsidRPr="005261A3">
        <w:rPr>
          <w:rFonts w:ascii="Calibri" w:hAnsi="Calibri" w:cs="Calibri"/>
          <w:color w:val="auto"/>
          <w:lang w:val="uk-UA"/>
        </w:rPr>
        <w:t xml:space="preserve">інші права, передбачені цими Правилами та чинним законодавством. </w:t>
      </w:r>
    </w:p>
    <w:p w14:paraId="71970672" w14:textId="77777777" w:rsidR="0097348A" w:rsidRPr="005261A3" w:rsidRDefault="0097348A" w:rsidP="005261A3">
      <w:pPr>
        <w:spacing w:after="12"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49DF426B" w14:textId="77777777" w:rsidR="0097348A" w:rsidRPr="005261A3" w:rsidRDefault="0097348A" w:rsidP="005261A3">
      <w:pPr>
        <w:spacing w:after="0" w:line="259" w:lineRule="auto"/>
        <w:ind w:left="0" w:right="0"/>
        <w:jc w:val="left"/>
        <w:rPr>
          <w:rFonts w:ascii="Calibri" w:hAnsi="Calibri" w:cs="Calibri"/>
          <w:color w:val="auto"/>
          <w:lang w:val="uk-UA"/>
        </w:rPr>
      </w:pPr>
      <w:r w:rsidRPr="005261A3">
        <w:rPr>
          <w:rFonts w:ascii="Calibri" w:hAnsi="Calibri" w:cs="Calibri"/>
          <w:b/>
          <w:color w:val="auto"/>
          <w:lang w:val="uk-UA"/>
        </w:rPr>
        <w:t xml:space="preserve">Постачальник зобов'язаний: </w:t>
      </w:r>
    </w:p>
    <w:p w14:paraId="1503D838" w14:textId="77777777" w:rsidR="0097348A" w:rsidRPr="005261A3" w:rsidRDefault="0097348A" w:rsidP="005261A3">
      <w:pPr>
        <w:pStyle w:val="a9"/>
        <w:numPr>
          <w:ilvl w:val="0"/>
          <w:numId w:val="4"/>
        </w:numPr>
        <w:ind w:right="0"/>
        <w:rPr>
          <w:rFonts w:ascii="Calibri" w:hAnsi="Calibri" w:cs="Calibri"/>
          <w:color w:val="auto"/>
          <w:lang w:val="uk-UA"/>
        </w:rPr>
      </w:pPr>
      <w:r w:rsidRPr="005261A3">
        <w:rPr>
          <w:rFonts w:ascii="Calibri" w:hAnsi="Calibri" w:cs="Calibri"/>
          <w:color w:val="auto"/>
          <w:lang w:val="uk-UA"/>
        </w:rPr>
        <w:t xml:space="preserve">забезпечити безперервне постачання газу в порядку, передбаченому договором, та забезпечити своєчасну реєстрацію споживача у власному Реєстрі споживачів на інформаційній платформі Оператора ГТС; публікувати в засобах масової інформації та на власному сайті чинну редакцію цих Правил та договору постачання природного газу споживачам, а також перелік послуг, що надаються споживачеві; публікувати в засобах масової інформації та на власному сайті детальну інформацію про зміну цін на природний газ за п'ять днів до введення їх у дію (норма діє для постачальників із спеціальними обов'язками); публікувати на власному сайті та в особистому кабінеті споживача детальну інформацію про зміну цін на природний газ (крім постачальників із спеціальними обов'язками). Зміна ціни на природний газ може здійснюватися виключно з 01 числа місяця; надавати споживачам інформацію, передбачену Законом України "Про особливості доступу до інформації у сферах постачання електричної енергії, природного газу, теплопостачання, централізованого постачання гарячої води, централізованого питного водопостачання та водовідведення", зокрема щодо ціни природного газу, порядку плати за спожитий природний газ, прав та обов'язків споживача, дані про фактичні нарахування (обсяг та вартість) за послуги з газопостачання та інші відомості згідно з вимогами та умовами цих Правил, як вказано в договорі постачання природного газу споживачам. </w:t>
      </w:r>
    </w:p>
    <w:p w14:paraId="4F8A8B8C" w14:textId="77777777" w:rsidR="0097348A" w:rsidRPr="005261A3" w:rsidRDefault="0097348A" w:rsidP="005261A3">
      <w:pPr>
        <w:pStyle w:val="a9"/>
        <w:numPr>
          <w:ilvl w:val="0"/>
          <w:numId w:val="4"/>
        </w:numPr>
        <w:ind w:right="187"/>
        <w:rPr>
          <w:rFonts w:ascii="Calibri" w:hAnsi="Calibri" w:cs="Calibri"/>
          <w:color w:val="auto"/>
          <w:lang w:val="uk-UA"/>
        </w:rPr>
      </w:pPr>
      <w:r w:rsidRPr="005261A3">
        <w:rPr>
          <w:rFonts w:ascii="Calibri" w:hAnsi="Calibri" w:cs="Calibri"/>
          <w:color w:val="auto"/>
          <w:lang w:val="uk-UA"/>
        </w:rPr>
        <w:t xml:space="preserve">Жодні додаткові витрати за надання інформації споживачем не оплачуються; видавати споживачеві безоплатно платіжні документи або абонентські книжки з </w:t>
      </w:r>
    </w:p>
    <w:p w14:paraId="11186456" w14:textId="77777777" w:rsidR="0097348A" w:rsidRPr="005261A3" w:rsidRDefault="0097348A" w:rsidP="005261A3">
      <w:pPr>
        <w:pStyle w:val="a9"/>
        <w:numPr>
          <w:ilvl w:val="0"/>
          <w:numId w:val="4"/>
        </w:numPr>
        <w:spacing w:after="0"/>
        <w:ind w:right="0"/>
        <w:rPr>
          <w:rFonts w:ascii="Calibri" w:hAnsi="Calibri" w:cs="Calibri"/>
          <w:color w:val="auto"/>
          <w:lang w:val="uk-UA"/>
        </w:rPr>
      </w:pPr>
      <w:r w:rsidRPr="005261A3">
        <w:rPr>
          <w:rFonts w:ascii="Calibri" w:hAnsi="Calibri" w:cs="Calibri"/>
          <w:color w:val="auto"/>
          <w:lang w:val="uk-UA"/>
        </w:rPr>
        <w:t xml:space="preserve">бланками квитанцій (якщо за умовами договору вони є способом розрахунку); розглядати в установленому порядку претензії споживача щодо нарахувань за </w:t>
      </w:r>
    </w:p>
    <w:p w14:paraId="6FCDEEFC" w14:textId="77777777" w:rsidR="0097348A" w:rsidRPr="005261A3" w:rsidRDefault="0097348A" w:rsidP="005261A3">
      <w:pPr>
        <w:pStyle w:val="a9"/>
        <w:numPr>
          <w:ilvl w:val="0"/>
          <w:numId w:val="4"/>
        </w:numPr>
        <w:ind w:right="0"/>
        <w:rPr>
          <w:rFonts w:ascii="Calibri" w:hAnsi="Calibri" w:cs="Calibri"/>
          <w:color w:val="auto"/>
          <w:lang w:val="uk-UA"/>
        </w:rPr>
      </w:pPr>
      <w:r w:rsidRPr="005261A3">
        <w:rPr>
          <w:rFonts w:ascii="Calibri" w:hAnsi="Calibri" w:cs="Calibri"/>
          <w:color w:val="auto"/>
          <w:lang w:val="uk-UA"/>
        </w:rPr>
        <w:t xml:space="preserve">спожитий природний газ з урахуванням вимог пункту 9 розділу VII цих Правил і за наявності відповідних підстав задовольняти його вимоги; </w:t>
      </w:r>
    </w:p>
    <w:p w14:paraId="4A563F25" w14:textId="77777777" w:rsidR="0097348A" w:rsidRPr="005261A3" w:rsidRDefault="0097348A" w:rsidP="005261A3">
      <w:pPr>
        <w:pStyle w:val="a9"/>
        <w:numPr>
          <w:ilvl w:val="0"/>
          <w:numId w:val="4"/>
        </w:numPr>
        <w:ind w:right="0"/>
        <w:rPr>
          <w:rFonts w:ascii="Calibri" w:hAnsi="Calibri" w:cs="Calibri"/>
          <w:color w:val="auto"/>
          <w:lang w:val="uk-UA"/>
        </w:rPr>
      </w:pPr>
      <w:r w:rsidRPr="005261A3">
        <w:rPr>
          <w:rFonts w:ascii="Calibri" w:hAnsi="Calibri" w:cs="Calibri"/>
          <w:color w:val="auto"/>
          <w:lang w:val="uk-UA"/>
        </w:rPr>
        <w:lastRenderedPageBreak/>
        <w:t xml:space="preserve">укладати з споживачем договір постачання природного газу, якщо він є </w:t>
      </w:r>
    </w:p>
    <w:p w14:paraId="06AB0F1F" w14:textId="77777777" w:rsidR="005261A3" w:rsidRPr="005261A3" w:rsidRDefault="0097348A" w:rsidP="005261A3">
      <w:pPr>
        <w:pStyle w:val="a9"/>
        <w:numPr>
          <w:ilvl w:val="0"/>
          <w:numId w:val="4"/>
        </w:numPr>
        <w:spacing w:after="16" w:line="259" w:lineRule="auto"/>
        <w:ind w:right="3"/>
        <w:rPr>
          <w:rFonts w:ascii="Calibri" w:hAnsi="Calibri" w:cs="Calibri"/>
          <w:color w:val="auto"/>
          <w:lang w:val="uk-UA"/>
        </w:rPr>
      </w:pPr>
      <w:r w:rsidRPr="005261A3">
        <w:rPr>
          <w:rFonts w:ascii="Calibri" w:hAnsi="Calibri" w:cs="Calibri"/>
          <w:color w:val="auto"/>
          <w:lang w:val="uk-UA"/>
        </w:rPr>
        <w:t xml:space="preserve">постачальником із спеціальними обов'язками; у випадку розірвання договору постачання природного газу ініціювати виключення споживача із Реєстру споживачів постачальника та своєчасно (одночасно з наданням повідомлення Оператору ГТС відповідно до вимог Кодексу газотранспортної системи) повідомляти споживача про вчинення таких дій; визначати ціну на природний газ з урахуванням вимог чинного законодавства; </w:t>
      </w:r>
    </w:p>
    <w:p w14:paraId="363B4CA0" w14:textId="1FF4A001" w:rsidR="0097348A" w:rsidRPr="005261A3" w:rsidRDefault="0097348A" w:rsidP="005261A3">
      <w:pPr>
        <w:pStyle w:val="a9"/>
        <w:numPr>
          <w:ilvl w:val="0"/>
          <w:numId w:val="4"/>
        </w:numPr>
        <w:spacing w:after="16" w:line="259" w:lineRule="auto"/>
        <w:ind w:right="3"/>
        <w:rPr>
          <w:rFonts w:ascii="Calibri" w:hAnsi="Calibri" w:cs="Calibri"/>
          <w:color w:val="auto"/>
          <w:lang w:val="uk-UA"/>
        </w:rPr>
      </w:pPr>
      <w:r w:rsidRPr="005261A3">
        <w:rPr>
          <w:rFonts w:ascii="Calibri" w:hAnsi="Calibri" w:cs="Calibri"/>
          <w:color w:val="auto"/>
          <w:lang w:val="uk-UA"/>
        </w:rPr>
        <w:t xml:space="preserve">дотримуватися мінімальних стандартів та вимог до якості обслуговування </w:t>
      </w:r>
    </w:p>
    <w:p w14:paraId="1BF754D8" w14:textId="77777777" w:rsidR="0097348A" w:rsidRPr="005261A3" w:rsidRDefault="0097348A" w:rsidP="005261A3">
      <w:pPr>
        <w:pStyle w:val="a9"/>
        <w:numPr>
          <w:ilvl w:val="0"/>
          <w:numId w:val="4"/>
        </w:numPr>
        <w:ind w:right="0"/>
        <w:rPr>
          <w:rFonts w:ascii="Calibri" w:hAnsi="Calibri" w:cs="Calibri"/>
          <w:color w:val="auto"/>
          <w:lang w:val="uk-UA"/>
        </w:rPr>
      </w:pPr>
      <w:r w:rsidRPr="005261A3">
        <w:rPr>
          <w:rFonts w:ascii="Calibri" w:hAnsi="Calibri" w:cs="Calibri"/>
          <w:color w:val="auto"/>
          <w:lang w:val="uk-UA"/>
        </w:rPr>
        <w:t xml:space="preserve">споживачів природного газу;    створити точки контакту для надання інформації споживачам. Контактні дані і режим роботи кожної контактної точки мають бути передбачені в особистому кабінеті споживача і на веб-сайті постачальника у мережі Інтернет; </w:t>
      </w:r>
    </w:p>
    <w:p w14:paraId="7A7E9737" w14:textId="6326165E" w:rsidR="0097348A" w:rsidRPr="005261A3" w:rsidRDefault="0097348A" w:rsidP="005261A3">
      <w:pPr>
        <w:pStyle w:val="a9"/>
        <w:numPr>
          <w:ilvl w:val="0"/>
          <w:numId w:val="4"/>
        </w:numPr>
        <w:ind w:right="0"/>
        <w:rPr>
          <w:rFonts w:ascii="Calibri" w:hAnsi="Calibri" w:cs="Calibri"/>
          <w:color w:val="auto"/>
          <w:lang w:val="uk-UA"/>
        </w:rPr>
      </w:pPr>
      <w:r w:rsidRPr="005261A3">
        <w:rPr>
          <w:rFonts w:ascii="Calibri" w:hAnsi="Calibri" w:cs="Calibri"/>
          <w:color w:val="auto"/>
          <w:lang w:val="uk-UA"/>
        </w:rPr>
        <w:t xml:space="preserve">надати споживачеві остаточний рахунок після зміни постачальника або розірвання договору постачання природного газу споживачам не пізніше ніж через шість тижнів після такої зміни або розірвання договору; </w:t>
      </w:r>
    </w:p>
    <w:p w14:paraId="657C1463" w14:textId="461D1B26" w:rsidR="0097348A" w:rsidRPr="005261A3" w:rsidRDefault="0097348A" w:rsidP="005261A3">
      <w:pPr>
        <w:pStyle w:val="a9"/>
        <w:numPr>
          <w:ilvl w:val="0"/>
          <w:numId w:val="4"/>
        </w:numPr>
        <w:ind w:right="0"/>
        <w:rPr>
          <w:rFonts w:ascii="Calibri" w:hAnsi="Calibri" w:cs="Calibri"/>
          <w:color w:val="auto"/>
          <w:lang w:val="uk-UA"/>
        </w:rPr>
      </w:pPr>
      <w:r w:rsidRPr="005261A3">
        <w:rPr>
          <w:rFonts w:ascii="Calibri" w:hAnsi="Calibri" w:cs="Calibri"/>
          <w:color w:val="auto"/>
          <w:lang w:val="uk-UA"/>
        </w:rPr>
        <w:t xml:space="preserve">виконувати інші обов'язки, передбачені цими Правилами та чинним законодавством. </w:t>
      </w:r>
    </w:p>
    <w:p w14:paraId="6426FA19" w14:textId="77777777" w:rsidR="0097348A" w:rsidRPr="005261A3" w:rsidRDefault="0097348A" w:rsidP="005261A3">
      <w:pPr>
        <w:spacing w:after="16"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46556CA5" w14:textId="77777777" w:rsidR="0097348A" w:rsidRPr="005261A3" w:rsidRDefault="0097348A" w:rsidP="005261A3">
      <w:pPr>
        <w:spacing w:after="0" w:line="259" w:lineRule="auto"/>
        <w:ind w:left="0" w:right="0"/>
        <w:jc w:val="left"/>
        <w:rPr>
          <w:rFonts w:ascii="Calibri" w:hAnsi="Calibri" w:cs="Calibri"/>
          <w:color w:val="auto"/>
          <w:lang w:val="uk-UA"/>
        </w:rPr>
      </w:pPr>
      <w:r w:rsidRPr="005261A3">
        <w:rPr>
          <w:rFonts w:ascii="Calibri" w:hAnsi="Calibri" w:cs="Calibri"/>
          <w:b/>
          <w:color w:val="auto"/>
          <w:lang w:val="uk-UA"/>
        </w:rPr>
        <w:t xml:space="preserve">Споживач зобов'язується:  </w:t>
      </w:r>
    </w:p>
    <w:p w14:paraId="5635CE6E"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дотримуватись вимог цих Правил; </w:t>
      </w:r>
    </w:p>
    <w:p w14:paraId="693D3FA7"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забезпечувати дотримання дисципліни відбору (споживання) природного газу в </w:t>
      </w:r>
    </w:p>
    <w:p w14:paraId="6DBFE6DF"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обсягах та на умовах, визначених договорами; своєчасно та в повному обсязі сплачувати за поставлений природний газ на </w:t>
      </w:r>
    </w:p>
    <w:p w14:paraId="7608E6DB"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умовах, визначених договорами; здійснювати комплекс заходів, спрямованих на запобігання виникненню загрози життю або травматизму, пошкодженню обладнання та продукції, негативних екологічних наслідків тощо в разі отримання повідомлення про припинення (обмеження) постачання </w:t>
      </w:r>
    </w:p>
    <w:p w14:paraId="4E8D447D"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(розподілу/транспортування) природного газу; забезпечувати допуск представників постачальника за пред'явленням службового посвідчення на територію власних об'єктів для звірки даних фактичного споживання природного газу; самостійно обмежувати (припиняти) споживання природного газу у </w:t>
      </w:r>
    </w:p>
    <w:p w14:paraId="1C893CAA"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випадках:  </w:t>
      </w:r>
    </w:p>
    <w:p w14:paraId="57E903A6"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порушення строків оплати за договором на постачання природного газу; відсутності споживача у розрахунковому періоді в Реєстрі будь-якого </w:t>
      </w:r>
    </w:p>
    <w:p w14:paraId="213DD27F" w14:textId="77777777" w:rsidR="0097348A" w:rsidRPr="005261A3" w:rsidRDefault="0097348A" w:rsidP="005261A3">
      <w:pPr>
        <w:pStyle w:val="a9"/>
        <w:numPr>
          <w:ilvl w:val="0"/>
          <w:numId w:val="5"/>
        </w:numPr>
        <w:ind w:right="0"/>
        <w:rPr>
          <w:rFonts w:ascii="Calibri" w:hAnsi="Calibri" w:cs="Calibri"/>
          <w:color w:val="auto"/>
          <w:lang w:val="uk-UA"/>
        </w:rPr>
      </w:pPr>
      <w:r w:rsidRPr="005261A3">
        <w:rPr>
          <w:rFonts w:ascii="Calibri" w:hAnsi="Calibri" w:cs="Calibri"/>
          <w:color w:val="auto"/>
          <w:lang w:val="uk-UA"/>
        </w:rPr>
        <w:t xml:space="preserve">постачальника на інформаційній платформі Оператора ГТС; перевищення підтвердженого обсягу природного газу без узгодження з </w:t>
      </w:r>
    </w:p>
    <w:p w14:paraId="5BC107C9" w14:textId="77777777" w:rsidR="0097348A" w:rsidRPr="005261A3" w:rsidRDefault="0097348A" w:rsidP="005261A3">
      <w:pPr>
        <w:pStyle w:val="a9"/>
        <w:numPr>
          <w:ilvl w:val="0"/>
          <w:numId w:val="5"/>
        </w:numPr>
        <w:spacing w:after="5" w:line="265" w:lineRule="auto"/>
        <w:ind w:right="734"/>
        <w:jc w:val="left"/>
        <w:rPr>
          <w:rFonts w:ascii="Calibri" w:hAnsi="Calibri" w:cs="Calibri"/>
          <w:color w:val="auto"/>
          <w:lang w:val="uk-UA"/>
        </w:rPr>
      </w:pPr>
      <w:r w:rsidRPr="005261A3">
        <w:rPr>
          <w:rFonts w:ascii="Calibri" w:hAnsi="Calibri" w:cs="Calibri"/>
          <w:color w:val="auto"/>
          <w:lang w:val="uk-UA"/>
        </w:rPr>
        <w:t xml:space="preserve">постачальником; відсутності укладеного договору постачання природного газу; інших випадках, передбачених цими Правилами та чинним законодавством. </w:t>
      </w:r>
    </w:p>
    <w:p w14:paraId="175485F6" w14:textId="77777777" w:rsidR="0097348A" w:rsidRPr="005261A3" w:rsidRDefault="0097348A" w:rsidP="005261A3">
      <w:pPr>
        <w:spacing w:after="17"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20A3DCFA" w14:textId="77777777" w:rsidR="0097348A" w:rsidRPr="005261A3" w:rsidRDefault="0097348A" w:rsidP="005261A3">
      <w:pPr>
        <w:spacing w:after="0" w:line="259" w:lineRule="auto"/>
        <w:ind w:left="0" w:right="0"/>
        <w:jc w:val="left"/>
        <w:rPr>
          <w:rFonts w:ascii="Calibri" w:hAnsi="Calibri" w:cs="Calibri"/>
          <w:color w:val="auto"/>
          <w:lang w:val="uk-UA"/>
        </w:rPr>
      </w:pPr>
      <w:r w:rsidRPr="005261A3">
        <w:rPr>
          <w:rFonts w:ascii="Calibri" w:hAnsi="Calibri" w:cs="Calibri"/>
          <w:b/>
          <w:color w:val="auto"/>
          <w:lang w:val="uk-UA"/>
        </w:rPr>
        <w:t xml:space="preserve">Споживач має право: </w:t>
      </w:r>
    </w:p>
    <w:p w14:paraId="4961158C" w14:textId="77777777" w:rsidR="0097348A" w:rsidRPr="005261A3" w:rsidRDefault="0097348A" w:rsidP="005261A3">
      <w:pPr>
        <w:pStyle w:val="a9"/>
        <w:numPr>
          <w:ilvl w:val="0"/>
          <w:numId w:val="6"/>
        </w:numPr>
        <w:ind w:right="0"/>
        <w:rPr>
          <w:rFonts w:ascii="Calibri" w:hAnsi="Calibri" w:cs="Calibri"/>
          <w:color w:val="auto"/>
          <w:lang w:val="uk-UA"/>
        </w:rPr>
      </w:pPr>
      <w:r w:rsidRPr="005261A3">
        <w:rPr>
          <w:rFonts w:ascii="Calibri" w:hAnsi="Calibri" w:cs="Calibri"/>
          <w:color w:val="auto"/>
          <w:lang w:val="uk-UA"/>
        </w:rPr>
        <w:t xml:space="preserve">на отримання природного газу в обсягах, визначених договором постачання </w:t>
      </w:r>
    </w:p>
    <w:p w14:paraId="2C847493" w14:textId="77777777" w:rsidR="0097348A" w:rsidRPr="005261A3" w:rsidRDefault="0097348A" w:rsidP="005261A3">
      <w:pPr>
        <w:pStyle w:val="a9"/>
        <w:numPr>
          <w:ilvl w:val="0"/>
          <w:numId w:val="6"/>
        </w:numPr>
        <w:ind w:right="0"/>
        <w:rPr>
          <w:rFonts w:ascii="Calibri" w:hAnsi="Calibri" w:cs="Calibri"/>
          <w:color w:val="auto"/>
          <w:lang w:val="uk-UA"/>
        </w:rPr>
      </w:pPr>
      <w:r w:rsidRPr="005261A3">
        <w:rPr>
          <w:rFonts w:ascii="Calibri" w:hAnsi="Calibri" w:cs="Calibri"/>
          <w:color w:val="auto"/>
          <w:lang w:val="uk-UA"/>
        </w:rPr>
        <w:t xml:space="preserve">природного газу, за умови дотримання його умов; на одночасне отримання природного газу від декількох постачальників на одну точку комерційного обліку, якій присвоєно окремий EIC-код, в одному розрахунковому періоді в порядку, встановленому пунктом 22 цього розділу, за умови укладення договору постачання природного газу з такими постачальниками та після укладення з ними угоди про алокацію відповідно до вимог Кодексу газотранспортної системи; на безкоштовне отримання інформації щодо цін постачальника на природний газ </w:t>
      </w:r>
    </w:p>
    <w:p w14:paraId="707907A3" w14:textId="77777777" w:rsidR="0097348A" w:rsidRPr="005261A3" w:rsidRDefault="0097348A" w:rsidP="005261A3">
      <w:pPr>
        <w:pStyle w:val="a9"/>
        <w:numPr>
          <w:ilvl w:val="0"/>
          <w:numId w:val="6"/>
        </w:numPr>
        <w:spacing w:after="0"/>
        <w:ind w:right="0"/>
        <w:rPr>
          <w:rFonts w:ascii="Calibri" w:hAnsi="Calibri" w:cs="Calibri"/>
          <w:color w:val="auto"/>
          <w:lang w:val="uk-UA"/>
        </w:rPr>
      </w:pPr>
      <w:r w:rsidRPr="005261A3">
        <w:rPr>
          <w:rFonts w:ascii="Calibri" w:hAnsi="Calibri" w:cs="Calibri"/>
          <w:color w:val="auto"/>
          <w:lang w:val="uk-UA"/>
        </w:rPr>
        <w:lastRenderedPageBreak/>
        <w:t xml:space="preserve">та порядку оплати; самостійно припиняти (обмежувати) відбір природного газу для власних потреб з дотриманням вимог чинного законодавства, про що повинен письмово повідомляти всіх суб'єктів ринку природного газу, з якими укладено відповідні договори; вимагати поновлення постачання природного газу в установленому порядку після усунення порушень і компенсації оплати послуг за відключення та підключення, якщо припинення газопостачання відбулося без розірвання договору постачання природного газу; інші права, передбачені цими Правилами та чинним законодавством. </w:t>
      </w:r>
    </w:p>
    <w:p w14:paraId="65C7AD34" w14:textId="0271B61A" w:rsidR="0097348A" w:rsidRPr="005261A3" w:rsidRDefault="0097348A" w:rsidP="005261A3">
      <w:pPr>
        <w:spacing w:after="0"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384C8C1E" w14:textId="77777777" w:rsidR="0097348A" w:rsidRPr="005261A3" w:rsidRDefault="0097348A" w:rsidP="005261A3">
      <w:pPr>
        <w:spacing w:after="0" w:line="259" w:lineRule="auto"/>
        <w:ind w:left="0" w:right="0"/>
        <w:jc w:val="left"/>
        <w:rPr>
          <w:rFonts w:ascii="Calibri" w:hAnsi="Calibri" w:cs="Calibri"/>
          <w:color w:val="auto"/>
          <w:lang w:val="uk-UA"/>
        </w:rPr>
      </w:pPr>
      <w:r w:rsidRPr="005261A3">
        <w:rPr>
          <w:rFonts w:ascii="Calibri" w:hAnsi="Calibri" w:cs="Calibri"/>
          <w:b/>
          <w:color w:val="auto"/>
          <w:lang w:val="uk-UA"/>
        </w:rPr>
        <w:t xml:space="preserve">Споживач є відповідальним за: </w:t>
      </w:r>
    </w:p>
    <w:p w14:paraId="6BA827C6" w14:textId="77777777" w:rsidR="0097348A" w:rsidRPr="005261A3" w:rsidRDefault="0097348A" w:rsidP="005261A3">
      <w:pPr>
        <w:spacing w:after="0" w:line="259" w:lineRule="auto"/>
        <w:ind w:right="0"/>
        <w:rPr>
          <w:rFonts w:ascii="Calibri" w:hAnsi="Calibri" w:cs="Calibri"/>
          <w:color w:val="auto"/>
          <w:lang w:val="uk-UA"/>
        </w:rPr>
      </w:pPr>
      <w:r w:rsidRPr="005261A3">
        <w:rPr>
          <w:rFonts w:ascii="Calibri" w:hAnsi="Calibri" w:cs="Calibri"/>
          <w:color w:val="auto"/>
          <w:lang w:val="uk-UA"/>
        </w:rPr>
        <w:t xml:space="preserve">несвоєчасне та/або не в повному обсязі внесення плати за надані послуги з </w:t>
      </w:r>
    </w:p>
    <w:p w14:paraId="2D0ABEB5" w14:textId="41E3A365" w:rsidR="0097348A" w:rsidRPr="005261A3" w:rsidRDefault="0097348A" w:rsidP="005261A3">
      <w:pPr>
        <w:spacing w:after="5" w:line="265" w:lineRule="auto"/>
        <w:ind w:left="1092" w:right="0" w:firstLine="0"/>
        <w:jc w:val="left"/>
        <w:rPr>
          <w:rFonts w:ascii="Calibri" w:hAnsi="Calibri" w:cs="Calibri"/>
          <w:color w:val="auto"/>
          <w:lang w:val="uk-UA"/>
        </w:rPr>
      </w:pPr>
      <w:r w:rsidRPr="005261A3">
        <w:rPr>
          <w:rFonts w:ascii="Calibri" w:hAnsi="Calibri" w:cs="Calibri"/>
          <w:color w:val="auto"/>
          <w:lang w:val="uk-UA"/>
        </w:rPr>
        <w:t xml:space="preserve">газопостачання; відмову в доступі до об'єкта споживача представникам постачальника для виконання ними функцій, передбачених цими Правилами та договором; порушення інших вимог цих Правил. </w:t>
      </w:r>
    </w:p>
    <w:p w14:paraId="6B42F303" w14:textId="77777777" w:rsidR="005261A3" w:rsidRDefault="005261A3" w:rsidP="005261A3">
      <w:pPr>
        <w:ind w:left="0" w:right="0" w:firstLine="708"/>
        <w:rPr>
          <w:rFonts w:ascii="Calibri" w:hAnsi="Calibri" w:cs="Calibri"/>
          <w:color w:val="auto"/>
          <w:lang w:val="uk-UA"/>
        </w:rPr>
      </w:pPr>
    </w:p>
    <w:p w14:paraId="1042EF43" w14:textId="76BDD28A" w:rsidR="0097348A" w:rsidRPr="005261A3" w:rsidRDefault="0097348A" w:rsidP="005261A3">
      <w:pPr>
        <w:ind w:left="0" w:right="0" w:firstLine="708"/>
        <w:rPr>
          <w:rFonts w:ascii="Calibri" w:hAnsi="Calibri" w:cs="Calibri"/>
          <w:color w:val="auto"/>
          <w:lang w:val="uk-UA"/>
        </w:rPr>
      </w:pPr>
      <w:r w:rsidRPr="005261A3">
        <w:rPr>
          <w:rFonts w:ascii="Calibri" w:hAnsi="Calibri" w:cs="Calibri"/>
          <w:color w:val="auto"/>
          <w:lang w:val="uk-UA"/>
        </w:rPr>
        <w:t xml:space="preserve">Про порушення, допущені споживачем під час постачання природного газу, відповідальні представники постачальника складають акт-претензію у двох примірниках, один з яких залишається в споживача. </w:t>
      </w:r>
    </w:p>
    <w:p w14:paraId="72E19815" w14:textId="77777777" w:rsidR="0097348A" w:rsidRPr="005261A3" w:rsidRDefault="0097348A" w:rsidP="005261A3">
      <w:pPr>
        <w:spacing w:after="17" w:line="259" w:lineRule="auto"/>
        <w:ind w:left="0" w:right="0" w:firstLine="0"/>
        <w:jc w:val="left"/>
        <w:rPr>
          <w:rFonts w:ascii="Calibri" w:hAnsi="Calibri" w:cs="Calibri"/>
          <w:color w:val="auto"/>
          <w:lang w:val="uk-UA"/>
        </w:rPr>
      </w:pPr>
      <w:r w:rsidRPr="005261A3">
        <w:rPr>
          <w:rFonts w:ascii="Calibri" w:hAnsi="Calibri" w:cs="Calibri"/>
          <w:color w:val="auto"/>
          <w:lang w:val="uk-UA"/>
        </w:rPr>
        <w:t xml:space="preserve"> </w:t>
      </w:r>
    </w:p>
    <w:p w14:paraId="5394470D" w14:textId="77777777" w:rsidR="0097348A" w:rsidRPr="005261A3" w:rsidRDefault="0097348A" w:rsidP="005261A3">
      <w:pPr>
        <w:spacing w:after="0" w:line="259" w:lineRule="auto"/>
        <w:ind w:left="0" w:right="0"/>
        <w:jc w:val="left"/>
        <w:rPr>
          <w:rFonts w:ascii="Calibri" w:hAnsi="Calibri" w:cs="Calibri"/>
          <w:color w:val="auto"/>
          <w:lang w:val="uk-UA"/>
        </w:rPr>
      </w:pPr>
      <w:r w:rsidRPr="005261A3">
        <w:rPr>
          <w:rFonts w:ascii="Calibri" w:hAnsi="Calibri" w:cs="Calibri"/>
          <w:b/>
          <w:color w:val="auto"/>
          <w:lang w:val="uk-UA"/>
        </w:rPr>
        <w:t xml:space="preserve">Постачальник є відповідальним за: </w:t>
      </w:r>
    </w:p>
    <w:p w14:paraId="7A76AD70" w14:textId="77777777" w:rsidR="0097348A" w:rsidRPr="005261A3" w:rsidRDefault="0097348A" w:rsidP="005261A3">
      <w:pPr>
        <w:pStyle w:val="a9"/>
        <w:numPr>
          <w:ilvl w:val="0"/>
          <w:numId w:val="7"/>
        </w:numPr>
        <w:ind w:right="0"/>
        <w:rPr>
          <w:rFonts w:ascii="Calibri" w:hAnsi="Calibri" w:cs="Calibri"/>
          <w:color w:val="auto"/>
          <w:lang w:val="uk-UA"/>
        </w:rPr>
      </w:pPr>
      <w:r w:rsidRPr="005261A3">
        <w:rPr>
          <w:rFonts w:ascii="Calibri" w:hAnsi="Calibri" w:cs="Calibri"/>
          <w:color w:val="auto"/>
          <w:lang w:val="uk-UA"/>
        </w:rPr>
        <w:t xml:space="preserve">порушення вимог цих Правил; </w:t>
      </w:r>
    </w:p>
    <w:p w14:paraId="35E89B39" w14:textId="77777777" w:rsidR="0097348A" w:rsidRPr="005261A3" w:rsidRDefault="0097348A" w:rsidP="005261A3">
      <w:pPr>
        <w:pStyle w:val="a9"/>
        <w:numPr>
          <w:ilvl w:val="0"/>
          <w:numId w:val="7"/>
        </w:numPr>
        <w:ind w:right="0"/>
        <w:rPr>
          <w:rFonts w:ascii="Calibri" w:hAnsi="Calibri" w:cs="Calibri"/>
          <w:color w:val="auto"/>
          <w:lang w:val="uk-UA"/>
        </w:rPr>
      </w:pPr>
      <w:r w:rsidRPr="005261A3">
        <w:rPr>
          <w:rFonts w:ascii="Calibri" w:hAnsi="Calibri" w:cs="Calibri"/>
          <w:color w:val="auto"/>
          <w:lang w:val="uk-UA"/>
        </w:rPr>
        <w:t xml:space="preserve">несвоєчасне включення споживача до Реєстру споживачів постачальника на інформаційній платформі Оператора ГТС за умови дотримання споживачем умов договору постачання природного газу; несвоєчасне надання інформації або надання недостовірної інформації; </w:t>
      </w:r>
    </w:p>
    <w:p w14:paraId="3797A529" w14:textId="77777777" w:rsidR="0097348A" w:rsidRPr="005261A3" w:rsidRDefault="0097348A" w:rsidP="005261A3">
      <w:pPr>
        <w:pStyle w:val="a9"/>
        <w:numPr>
          <w:ilvl w:val="0"/>
          <w:numId w:val="7"/>
        </w:numPr>
        <w:ind w:right="0"/>
        <w:rPr>
          <w:rFonts w:ascii="Calibri" w:hAnsi="Calibri" w:cs="Calibri"/>
          <w:color w:val="auto"/>
          <w:lang w:val="uk-UA"/>
        </w:rPr>
      </w:pPr>
      <w:r w:rsidRPr="005261A3">
        <w:rPr>
          <w:rFonts w:ascii="Calibri" w:hAnsi="Calibri" w:cs="Calibri"/>
          <w:color w:val="auto"/>
          <w:lang w:val="uk-UA"/>
        </w:rPr>
        <w:t xml:space="preserve">безпідставне припинення газопостачання. </w:t>
      </w:r>
    </w:p>
    <w:p w14:paraId="4FA7EC5C" w14:textId="77777777" w:rsidR="0097348A" w:rsidRPr="005261A3" w:rsidRDefault="0097348A" w:rsidP="005261A3">
      <w:pPr>
        <w:spacing w:after="1"/>
        <w:ind w:left="0" w:right="0" w:firstLine="708"/>
        <w:rPr>
          <w:rFonts w:ascii="Calibri" w:hAnsi="Calibri" w:cs="Calibri"/>
          <w:color w:val="auto"/>
          <w:lang w:val="uk-UA"/>
        </w:rPr>
      </w:pPr>
      <w:r w:rsidRPr="005261A3">
        <w:rPr>
          <w:rFonts w:ascii="Calibri" w:hAnsi="Calibri" w:cs="Calibri"/>
          <w:color w:val="auto"/>
          <w:lang w:val="uk-UA"/>
        </w:rPr>
        <w:t xml:space="preserve">У разі порушення постачальником цих Правил та умов договору постачання природного газу споживач подає постачальнику претензію, складену в довільній формі. Постачальник повинен протягом п'яти робочих днів усунути порушення чи надати споживачеві обґрунтовану відмову. </w:t>
      </w:r>
    </w:p>
    <w:p w14:paraId="782376C9" w14:textId="77777777" w:rsidR="0097348A" w:rsidRPr="005261A3" w:rsidRDefault="0097348A" w:rsidP="005261A3">
      <w:pPr>
        <w:spacing w:after="0"/>
        <w:ind w:left="0" w:right="0" w:firstLine="708"/>
        <w:rPr>
          <w:rFonts w:ascii="Calibri" w:hAnsi="Calibri" w:cs="Calibri"/>
          <w:color w:val="auto"/>
          <w:lang w:val="uk-UA"/>
        </w:rPr>
      </w:pPr>
      <w:r w:rsidRPr="005261A3">
        <w:rPr>
          <w:rFonts w:ascii="Calibri" w:hAnsi="Calibri" w:cs="Calibri"/>
          <w:color w:val="auto"/>
          <w:lang w:val="uk-UA"/>
        </w:rPr>
        <w:t xml:space="preserve">Постачальник не відповідає за ненадання або неякісне надання послуг з газопостачання, якщо це сталося з вини споживача (відмова в доступі до об'єкта споживача представникам постачальника у випадках, передбачених цими Правилами) або внаслідок надзвичайних ситуацій техногенного, природного або екологічного характеру. </w:t>
      </w:r>
    </w:p>
    <w:p w14:paraId="0390F668" w14:textId="77777777" w:rsidR="0097348A" w:rsidRPr="005261A3" w:rsidRDefault="0097348A" w:rsidP="005261A3">
      <w:pPr>
        <w:ind w:left="0" w:right="0" w:firstLine="708"/>
        <w:rPr>
          <w:rFonts w:ascii="Calibri" w:hAnsi="Calibri" w:cs="Calibri"/>
          <w:color w:val="auto"/>
          <w:lang w:val="uk-UA"/>
        </w:rPr>
      </w:pPr>
      <w:r w:rsidRPr="005261A3">
        <w:rPr>
          <w:rFonts w:ascii="Calibri" w:hAnsi="Calibri" w:cs="Calibri"/>
          <w:color w:val="auto"/>
          <w:lang w:val="uk-UA"/>
        </w:rPr>
        <w:t xml:space="preserve">У разі коли між споживачем і постачальником не досягнуто згоди про надання послуг з газопостачання, розмір їх оплати, відшкодування збитків, спірні питання вирішуються в судовому порядку. </w:t>
      </w:r>
    </w:p>
    <w:p w14:paraId="71F9F9BD" w14:textId="46D1DFE8" w:rsidR="00AE3242" w:rsidRPr="005261A3" w:rsidRDefault="0097348A" w:rsidP="005261A3">
      <w:pPr>
        <w:ind w:left="0" w:right="0" w:firstLine="708"/>
        <w:rPr>
          <w:rFonts w:ascii="Calibri" w:hAnsi="Calibri" w:cs="Calibri"/>
          <w:color w:val="auto"/>
          <w:lang w:val="uk-UA"/>
        </w:rPr>
      </w:pPr>
      <w:r w:rsidRPr="005261A3">
        <w:rPr>
          <w:rFonts w:ascii="Calibri" w:hAnsi="Calibri" w:cs="Calibri"/>
          <w:color w:val="auto"/>
          <w:lang w:val="uk-UA"/>
        </w:rPr>
        <w:t>Споживач та постачальник не обмежуються в праві звернутися до Регулятора чи його територіальних підрозділів за відповідними роз'ясненнями щодо тлумачення цих Правил та правовідносин на ринку природного газу</w:t>
      </w:r>
      <w:r w:rsidR="005261A3">
        <w:rPr>
          <w:rFonts w:ascii="Calibri" w:hAnsi="Calibri" w:cs="Calibri"/>
          <w:color w:val="auto"/>
          <w:lang w:val="uk-UA"/>
        </w:rPr>
        <w:t>.</w:t>
      </w:r>
    </w:p>
    <w:sectPr w:rsidR="00AE3242" w:rsidRPr="005261A3" w:rsidSect="005261A3">
      <w:headerReference w:type="even" r:id="rId10"/>
      <w:headerReference w:type="default" r:id="rId11"/>
      <w:pgSz w:w="11899" w:h="16841"/>
      <w:pgMar w:top="993" w:right="808" w:bottom="1444"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B25D6" w14:textId="77777777" w:rsidR="00490A5B" w:rsidRDefault="00490A5B">
      <w:pPr>
        <w:spacing w:after="0" w:line="240" w:lineRule="auto"/>
      </w:pPr>
      <w:r>
        <w:separator/>
      </w:r>
    </w:p>
  </w:endnote>
  <w:endnote w:type="continuationSeparator" w:id="0">
    <w:p w14:paraId="62194300" w14:textId="77777777" w:rsidR="00490A5B" w:rsidRDefault="0049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496F3" w14:textId="77777777" w:rsidR="00490A5B" w:rsidRDefault="00490A5B">
      <w:pPr>
        <w:spacing w:after="0" w:line="240" w:lineRule="auto"/>
      </w:pPr>
      <w:r>
        <w:separator/>
      </w:r>
    </w:p>
  </w:footnote>
  <w:footnote w:type="continuationSeparator" w:id="0">
    <w:p w14:paraId="3D8B3C6F" w14:textId="77777777" w:rsidR="00490A5B" w:rsidRDefault="0049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CF95" w14:textId="77777777" w:rsidR="0097348A" w:rsidRDefault="0097348A">
    <w:pPr>
      <w:spacing w:after="0" w:line="259" w:lineRule="auto"/>
      <w:ind w:left="0" w:right="164" w:firstLine="0"/>
      <w:jc w:val="right"/>
    </w:pPr>
    <w:r>
      <w:rPr>
        <w:noProof/>
      </w:rPr>
      <w:drawing>
        <wp:anchor distT="0" distB="0" distL="114300" distR="114300" simplePos="0" relativeHeight="251659264" behindDoc="0" locked="0" layoutInCell="1" allowOverlap="0" wp14:anchorId="5979F37B" wp14:editId="367EA2B5">
          <wp:simplePos x="0" y="0"/>
          <wp:positionH relativeFrom="page">
            <wp:posOffset>692785</wp:posOffset>
          </wp:positionH>
          <wp:positionV relativeFrom="page">
            <wp:posOffset>0</wp:posOffset>
          </wp:positionV>
          <wp:extent cx="6143625" cy="723900"/>
          <wp:effectExtent l="0" t="0" r="0" b="0"/>
          <wp:wrapSquare wrapText="bothSides"/>
          <wp:docPr id="281528060"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
                  <a:stretch>
                    <a:fillRect/>
                  </a:stretch>
                </pic:blipFill>
                <pic:spPr>
                  <a:xfrm>
                    <a:off x="0" y="0"/>
                    <a:ext cx="6143625" cy="723900"/>
                  </a:xfrm>
                  <a:prstGeom prst="rect">
                    <a:avLst/>
                  </a:prstGeom>
                </pic:spPr>
              </pic:pic>
            </a:graphicData>
          </a:graphic>
        </wp:anchor>
      </w:drawing>
    </w:r>
    <w:r>
      <w:rPr>
        <w:rFonts w:ascii="Courier New" w:eastAsia="Courier New" w:hAnsi="Courier New" w:cs="Courier New"/>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E2A66" w14:textId="77777777" w:rsidR="0097348A" w:rsidRDefault="0097348A">
    <w:pPr>
      <w:spacing w:after="0" w:line="259" w:lineRule="auto"/>
      <w:ind w:left="0" w:right="164" w:firstLine="0"/>
      <w:jc w:val="right"/>
    </w:pPr>
    <w:r>
      <w:rPr>
        <w:rFonts w:ascii="Courier New" w:eastAsia="Courier New" w:hAnsi="Courier New" w:cs="Courier Ne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1159"/>
    <w:multiLevelType w:val="hybridMultilevel"/>
    <w:tmpl w:val="532C4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D711E9"/>
    <w:multiLevelType w:val="hybridMultilevel"/>
    <w:tmpl w:val="8D22F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EF3AD9"/>
    <w:multiLevelType w:val="hybridMultilevel"/>
    <w:tmpl w:val="2D1E3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CA154C"/>
    <w:multiLevelType w:val="hybridMultilevel"/>
    <w:tmpl w:val="61A6A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0259E2"/>
    <w:multiLevelType w:val="hybridMultilevel"/>
    <w:tmpl w:val="17CEB0F4"/>
    <w:lvl w:ilvl="0" w:tplc="EF9AAB04">
      <w:start w:val="1"/>
      <w:numFmt w:val="decimal"/>
      <w:lvlText w:val="%1)"/>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A46598">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C86A4">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0E1588">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FEE9A6">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5E54EE">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802DC">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14991E">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52493C">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4D5A19"/>
    <w:multiLevelType w:val="multilevel"/>
    <w:tmpl w:val="7A78AF2C"/>
    <w:lvl w:ilvl="0">
      <w:start w:val="1"/>
      <w:numFmt w:val="decimal"/>
      <w:lvlText w:val="%1)"/>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5D7BD9"/>
    <w:multiLevelType w:val="hybridMultilevel"/>
    <w:tmpl w:val="E9CA80BE"/>
    <w:lvl w:ilvl="0" w:tplc="7EB42258">
      <w:start w:val="1"/>
      <w:numFmt w:val="decimal"/>
      <w:lvlText w:val="%1)"/>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7A3CA2">
      <w:start w:val="1"/>
      <w:numFmt w:val="lowerLetter"/>
      <w:lvlText w:val="%2"/>
      <w:lvlJc w:val="left"/>
      <w:pPr>
        <w:ind w:left="2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C00CC6">
      <w:start w:val="1"/>
      <w:numFmt w:val="lowerRoman"/>
      <w:lvlText w:val="%3"/>
      <w:lvlJc w:val="left"/>
      <w:pPr>
        <w:ind w:left="3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FE5654">
      <w:start w:val="1"/>
      <w:numFmt w:val="decimal"/>
      <w:lvlText w:val="%4"/>
      <w:lvlJc w:val="left"/>
      <w:pPr>
        <w:ind w:left="3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2B384">
      <w:start w:val="1"/>
      <w:numFmt w:val="lowerLetter"/>
      <w:lvlText w:val="%5"/>
      <w:lvlJc w:val="left"/>
      <w:pPr>
        <w:ind w:left="4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86CA46">
      <w:start w:val="1"/>
      <w:numFmt w:val="lowerRoman"/>
      <w:lvlText w:val="%6"/>
      <w:lvlJc w:val="left"/>
      <w:pPr>
        <w:ind w:left="5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269154">
      <w:start w:val="1"/>
      <w:numFmt w:val="decimal"/>
      <w:lvlText w:val="%7"/>
      <w:lvlJc w:val="left"/>
      <w:pPr>
        <w:ind w:left="6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AE37D4">
      <w:start w:val="1"/>
      <w:numFmt w:val="lowerLetter"/>
      <w:lvlText w:val="%8"/>
      <w:lvlJc w:val="left"/>
      <w:pPr>
        <w:ind w:left="6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B6A740">
      <w:start w:val="1"/>
      <w:numFmt w:val="lowerRoman"/>
      <w:lvlText w:val="%9"/>
      <w:lvlJc w:val="left"/>
      <w:pPr>
        <w:ind w:left="7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3530BB"/>
    <w:multiLevelType w:val="hybridMultilevel"/>
    <w:tmpl w:val="6AC22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12970222">
    <w:abstractNumId w:val="5"/>
  </w:num>
  <w:num w:numId="2" w16cid:durableId="999767368">
    <w:abstractNumId w:val="6"/>
  </w:num>
  <w:num w:numId="3" w16cid:durableId="903028243">
    <w:abstractNumId w:val="4"/>
  </w:num>
  <w:num w:numId="4" w16cid:durableId="1006978927">
    <w:abstractNumId w:val="2"/>
  </w:num>
  <w:num w:numId="5" w16cid:durableId="83114233">
    <w:abstractNumId w:val="7"/>
  </w:num>
  <w:num w:numId="6" w16cid:durableId="2068338374">
    <w:abstractNumId w:val="3"/>
  </w:num>
  <w:num w:numId="7" w16cid:durableId="1301305406">
    <w:abstractNumId w:val="0"/>
  </w:num>
  <w:num w:numId="8" w16cid:durableId="153322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8A"/>
    <w:rsid w:val="00270005"/>
    <w:rsid w:val="00490A5B"/>
    <w:rsid w:val="005261A3"/>
    <w:rsid w:val="00614681"/>
    <w:rsid w:val="008F4E71"/>
    <w:rsid w:val="00947B0D"/>
    <w:rsid w:val="0097348A"/>
    <w:rsid w:val="00A34F1C"/>
    <w:rsid w:val="00AE3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8CCD0"/>
  <w15:chartTrackingRefBased/>
  <w15:docId w15:val="{7EDF98AC-F1CF-49F5-B77D-041FB5F7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48A"/>
    <w:pPr>
      <w:spacing w:after="27" w:line="249" w:lineRule="auto"/>
      <w:ind w:left="1102" w:right="7" w:hanging="10"/>
      <w:jc w:val="both"/>
    </w:pPr>
    <w:rPr>
      <w:rFonts w:ascii="Arial" w:eastAsia="Arial" w:hAnsi="Arial" w:cs="Arial"/>
      <w:color w:val="000000"/>
      <w:sz w:val="24"/>
      <w:szCs w:val="24"/>
      <w:lang w:eastAsia="ru-RU"/>
    </w:rPr>
  </w:style>
  <w:style w:type="paragraph" w:styleId="1">
    <w:name w:val="heading 1"/>
    <w:basedOn w:val="a"/>
    <w:next w:val="a"/>
    <w:link w:val="10"/>
    <w:uiPriority w:val="9"/>
    <w:qFormat/>
    <w:rsid w:val="0097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7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734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734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734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734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34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34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34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348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7348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7348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7348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7348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734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7348A"/>
    <w:rPr>
      <w:rFonts w:eastAsiaTheme="majorEastAsia" w:cstheme="majorBidi"/>
      <w:color w:val="595959" w:themeColor="text1" w:themeTint="A6"/>
    </w:rPr>
  </w:style>
  <w:style w:type="character" w:customStyle="1" w:styleId="80">
    <w:name w:val="Заголовок 8 Знак"/>
    <w:basedOn w:val="a0"/>
    <w:link w:val="8"/>
    <w:uiPriority w:val="9"/>
    <w:semiHidden/>
    <w:rsid w:val="009734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7348A"/>
    <w:rPr>
      <w:rFonts w:eastAsiaTheme="majorEastAsia" w:cstheme="majorBidi"/>
      <w:color w:val="272727" w:themeColor="text1" w:themeTint="D8"/>
    </w:rPr>
  </w:style>
  <w:style w:type="paragraph" w:styleId="a3">
    <w:name w:val="Title"/>
    <w:basedOn w:val="a"/>
    <w:next w:val="a"/>
    <w:link w:val="a4"/>
    <w:uiPriority w:val="10"/>
    <w:qFormat/>
    <w:rsid w:val="0097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9734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348A"/>
    <w:pPr>
      <w:numPr>
        <w:ilvl w:val="1"/>
      </w:numPr>
      <w:ind w:left="1102" w:hanging="10"/>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9734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7348A"/>
    <w:pPr>
      <w:spacing w:before="160"/>
      <w:jc w:val="center"/>
    </w:pPr>
    <w:rPr>
      <w:i/>
      <w:iCs/>
      <w:color w:val="404040" w:themeColor="text1" w:themeTint="BF"/>
    </w:rPr>
  </w:style>
  <w:style w:type="character" w:customStyle="1" w:styleId="a8">
    <w:name w:val="Цитата Знак"/>
    <w:basedOn w:val="a0"/>
    <w:link w:val="a7"/>
    <w:uiPriority w:val="29"/>
    <w:rsid w:val="0097348A"/>
    <w:rPr>
      <w:i/>
      <w:iCs/>
      <w:color w:val="404040" w:themeColor="text1" w:themeTint="BF"/>
    </w:rPr>
  </w:style>
  <w:style w:type="paragraph" w:styleId="a9">
    <w:name w:val="List Paragraph"/>
    <w:basedOn w:val="a"/>
    <w:uiPriority w:val="34"/>
    <w:qFormat/>
    <w:rsid w:val="0097348A"/>
    <w:pPr>
      <w:ind w:left="720"/>
      <w:contextualSpacing/>
    </w:pPr>
  </w:style>
  <w:style w:type="character" w:styleId="aa">
    <w:name w:val="Intense Emphasis"/>
    <w:basedOn w:val="a0"/>
    <w:uiPriority w:val="21"/>
    <w:qFormat/>
    <w:rsid w:val="0097348A"/>
    <w:rPr>
      <w:i/>
      <w:iCs/>
      <w:color w:val="0F4761" w:themeColor="accent1" w:themeShade="BF"/>
    </w:rPr>
  </w:style>
  <w:style w:type="paragraph" w:styleId="ab">
    <w:name w:val="Intense Quote"/>
    <w:basedOn w:val="a"/>
    <w:next w:val="a"/>
    <w:link w:val="ac"/>
    <w:uiPriority w:val="30"/>
    <w:qFormat/>
    <w:rsid w:val="0097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97348A"/>
    <w:rPr>
      <w:i/>
      <w:iCs/>
      <w:color w:val="0F4761" w:themeColor="accent1" w:themeShade="BF"/>
    </w:rPr>
  </w:style>
  <w:style w:type="character" w:styleId="ad">
    <w:name w:val="Intense Reference"/>
    <w:basedOn w:val="a0"/>
    <w:uiPriority w:val="32"/>
    <w:qFormat/>
    <w:rsid w:val="0097348A"/>
    <w:rPr>
      <w:b/>
      <w:bCs/>
      <w:smallCaps/>
      <w:color w:val="0F4761" w:themeColor="accent1" w:themeShade="BF"/>
      <w:spacing w:val="5"/>
    </w:rPr>
  </w:style>
  <w:style w:type="paragraph" w:styleId="ae">
    <w:name w:val="footer"/>
    <w:basedOn w:val="a"/>
    <w:link w:val="af"/>
    <w:uiPriority w:val="99"/>
    <w:unhideWhenUsed/>
    <w:rsid w:val="005261A3"/>
    <w:pPr>
      <w:tabs>
        <w:tab w:val="center" w:pos="4677"/>
        <w:tab w:val="right" w:pos="9355"/>
      </w:tabs>
      <w:spacing w:after="0" w:line="240" w:lineRule="auto"/>
    </w:pPr>
  </w:style>
  <w:style w:type="character" w:customStyle="1" w:styleId="af">
    <w:name w:val="Нижній колонтитул Знак"/>
    <w:basedOn w:val="a0"/>
    <w:link w:val="ae"/>
    <w:uiPriority w:val="99"/>
    <w:rsid w:val="005261A3"/>
    <w:rPr>
      <w:rFonts w:ascii="Arial" w:eastAsia="Arial" w:hAnsi="Arial" w:cs="Arial"/>
      <w:color w:val="000000"/>
      <w:sz w:val="24"/>
      <w:szCs w:val="24"/>
      <w:lang w:eastAsia="ru-RU"/>
    </w:rPr>
  </w:style>
  <w:style w:type="paragraph" w:styleId="af0">
    <w:name w:val="header"/>
    <w:basedOn w:val="a"/>
    <w:link w:val="af1"/>
    <w:uiPriority w:val="99"/>
    <w:unhideWhenUsed/>
    <w:rsid w:val="005261A3"/>
    <w:pPr>
      <w:tabs>
        <w:tab w:val="center" w:pos="4677"/>
        <w:tab w:val="right" w:pos="9355"/>
      </w:tabs>
      <w:spacing w:after="0" w:line="240" w:lineRule="auto"/>
      <w:ind w:left="0" w:right="0" w:firstLine="0"/>
      <w:jc w:val="left"/>
    </w:pPr>
    <w:rPr>
      <w:rFonts w:ascii="Calibri" w:eastAsia="Calibri" w:hAnsi="Calibri" w:cs="Times New Roman"/>
      <w:color w:val="auto"/>
      <w:kern w:val="0"/>
      <w:sz w:val="22"/>
      <w:szCs w:val="22"/>
      <w:lang w:eastAsia="en-US"/>
      <w14:ligatures w14:val="none"/>
    </w:rPr>
  </w:style>
  <w:style w:type="character" w:customStyle="1" w:styleId="af1">
    <w:name w:val="Верхній колонтитул Знак"/>
    <w:basedOn w:val="a0"/>
    <w:link w:val="af0"/>
    <w:uiPriority w:val="99"/>
    <w:rsid w:val="005261A3"/>
    <w:rPr>
      <w:rFonts w:ascii="Calibri" w:eastAsia="Calibri" w:hAnsi="Calibri" w:cs="Times New Roman"/>
      <w:kern w:val="0"/>
      <w14:ligatures w14:val="none"/>
    </w:rPr>
  </w:style>
  <w:style w:type="table" w:styleId="af2">
    <w:name w:val="Table Grid"/>
    <w:basedOn w:val="a1"/>
    <w:uiPriority w:val="39"/>
    <w:rsid w:val="005261A3"/>
    <w:pPr>
      <w:spacing w:after="0" w:line="240" w:lineRule="auto"/>
    </w:pPr>
    <w:rPr>
      <w:rFonts w:ascii="Calibri" w:eastAsia="Calibri" w:hAnsi="Calibri"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32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akon.rada.gov.ua/laws/show/329-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zakon.rada.gov.ua/laws/show/329-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7180</Words>
  <Characters>4093</Characters>
  <Application>Microsoft Office Word</Application>
  <DocSecurity>0</DocSecurity>
  <Lines>34</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Алимов Дмитрий Владимирович</dc:creator>
  <cp:keywords/>
  <dc:description/>
  <cp:lastModifiedBy>Olga Zhytchenko</cp:lastModifiedBy>
  <cp:revision>2</cp:revision>
  <dcterms:created xsi:type="dcterms:W3CDTF">2025-02-26T11:25:00Z</dcterms:created>
  <dcterms:modified xsi:type="dcterms:W3CDTF">2025-02-26T11:25:00Z</dcterms:modified>
</cp:coreProperties>
</file>