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C5A0B" w14:textId="1F90BC32" w:rsidR="009507D4" w:rsidRDefault="00E076BF" w:rsidP="00E076BF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МІНІСТЕРСТВО ОСВІТИ І НАУКИ УКРАЇНИ</w:t>
      </w:r>
    </w:p>
    <w:p w14:paraId="5B4A2A8E" w14:textId="474F7076" w:rsidR="00E076BF" w:rsidRDefault="00E076BF" w:rsidP="00E076BF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Національний аерокосмічний університет</w:t>
      </w:r>
    </w:p>
    <w:p w14:paraId="32C00F6F" w14:textId="0D1CD804" w:rsidR="00E076BF" w:rsidRDefault="00E076BF" w:rsidP="00E076BF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«Харківський авіаційний інститут»</w:t>
      </w:r>
    </w:p>
    <w:p w14:paraId="257686A3" w14:textId="4F17E8C4" w:rsidR="00E076BF" w:rsidRDefault="00E076BF" w:rsidP="00E076BF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Факультет радіотехніки, комп’ютерних систем і інфокомунікацій</w:t>
      </w:r>
    </w:p>
    <w:p w14:paraId="15E574CD" w14:textId="1EBE939F" w:rsidR="00E076BF" w:rsidRDefault="00E076BF" w:rsidP="00E076BF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Кафедра інформаційно-комунікаційних технологій ім. О. О. Зеленського</w:t>
      </w:r>
    </w:p>
    <w:p w14:paraId="6A813E4F" w14:textId="77777777" w:rsidR="00E076BF" w:rsidRDefault="00E076BF" w:rsidP="00E076BF">
      <w:pPr>
        <w:jc w:val="center"/>
        <w:rPr>
          <w:rFonts w:ascii="Times New Roman" w:hAnsi="Times New Roman" w:cs="Times New Roman"/>
          <w:sz w:val="28"/>
        </w:rPr>
      </w:pPr>
    </w:p>
    <w:p w14:paraId="6A7BD22A" w14:textId="2B3A7B63" w:rsidR="00E076BF" w:rsidRDefault="00E076BF" w:rsidP="00E076BF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Лабораторна робота №9</w:t>
      </w:r>
    </w:p>
    <w:p w14:paraId="707E1292" w14:textId="2F9B506B" w:rsidR="00E076BF" w:rsidRDefault="00E076BF" w:rsidP="00E076BF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 дисципліни «Основи теорії цифрового зв’язку»</w:t>
      </w:r>
    </w:p>
    <w:p w14:paraId="77D55190" w14:textId="77777777" w:rsidR="00E076BF" w:rsidRDefault="00E076BF" w:rsidP="00E076BF">
      <w:pPr>
        <w:jc w:val="center"/>
        <w:rPr>
          <w:rFonts w:ascii="Times New Roman" w:hAnsi="Times New Roman" w:cs="Times New Roman"/>
          <w:sz w:val="28"/>
        </w:rPr>
      </w:pPr>
    </w:p>
    <w:p w14:paraId="1B7BF07F" w14:textId="7CC5EC22" w:rsidR="00E076BF" w:rsidRDefault="00E076BF" w:rsidP="00E076BF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тему: «Реалізація алгоритму H.264 (MPEG-4 Part 10) для стиснення відеозображень за допомогою мови програмування Python»</w:t>
      </w:r>
    </w:p>
    <w:p w14:paraId="4B3D5974" w14:textId="77777777" w:rsidR="00E076BF" w:rsidRDefault="00E076BF" w:rsidP="00E076BF">
      <w:pPr>
        <w:jc w:val="center"/>
        <w:rPr>
          <w:rFonts w:ascii="Times New Roman" w:hAnsi="Times New Roman" w:cs="Times New Roman"/>
          <w:sz w:val="28"/>
        </w:rPr>
      </w:pPr>
    </w:p>
    <w:p w14:paraId="36822259" w14:textId="77777777" w:rsidR="00E076BF" w:rsidRDefault="00E076BF" w:rsidP="00E076BF">
      <w:pPr>
        <w:jc w:val="center"/>
        <w:rPr>
          <w:rFonts w:ascii="Times New Roman" w:hAnsi="Times New Roman" w:cs="Times New Roman"/>
          <w:sz w:val="28"/>
        </w:rPr>
      </w:pPr>
    </w:p>
    <w:p w14:paraId="1359B308" w14:textId="7335F1A6" w:rsidR="00E076BF" w:rsidRDefault="00E076BF" w:rsidP="00E076B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Виконав: студент 3 курсу групи № 526-СТ</w:t>
      </w:r>
    </w:p>
    <w:p w14:paraId="2F38DCAA" w14:textId="33762A05" w:rsidR="00E076BF" w:rsidRDefault="00E076BF" w:rsidP="00E076B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напряму підготовки (спеціальності)</w:t>
      </w:r>
    </w:p>
    <w:p w14:paraId="6B90507D" w14:textId="1A6CC732" w:rsidR="00E076BF" w:rsidRDefault="00E076BF" w:rsidP="00E076B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172 Телекомунікації та радіотехніка</w:t>
      </w:r>
    </w:p>
    <w:p w14:paraId="787BEC97" w14:textId="453061B4" w:rsidR="00E076BF" w:rsidRDefault="00E076BF" w:rsidP="00E076B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Чернецький Денис Олександрович</w:t>
      </w:r>
    </w:p>
    <w:p w14:paraId="4BC335BE" w14:textId="77777777" w:rsidR="00E076BF" w:rsidRDefault="00E076BF" w:rsidP="00E076BF">
      <w:pPr>
        <w:rPr>
          <w:rFonts w:ascii="Times New Roman" w:hAnsi="Times New Roman" w:cs="Times New Roman"/>
          <w:sz w:val="28"/>
        </w:rPr>
      </w:pPr>
    </w:p>
    <w:p w14:paraId="41E1CA06" w14:textId="0E102B77" w:rsidR="00E076BF" w:rsidRDefault="00E076BF" w:rsidP="00E076B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Прийняв: доц. В'юницький О.Г.</w:t>
      </w:r>
    </w:p>
    <w:p w14:paraId="0B001207" w14:textId="1CC04740" w:rsidR="00E076BF" w:rsidRDefault="00E076BF" w:rsidP="00E076B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Національна шкала: __________</w:t>
      </w:r>
    </w:p>
    <w:p w14:paraId="42020DD8" w14:textId="63D9FE32" w:rsidR="00E076BF" w:rsidRDefault="00E076BF" w:rsidP="00E076B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Кількість балів: _____</w:t>
      </w:r>
    </w:p>
    <w:p w14:paraId="4F5A7C18" w14:textId="5D578D04" w:rsidR="00E076BF" w:rsidRDefault="00E076BF" w:rsidP="00E076B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Оцінка: ECTS _______</w:t>
      </w:r>
    </w:p>
    <w:p w14:paraId="12BD530D" w14:textId="77777777" w:rsidR="00E076BF" w:rsidRDefault="00E076BF" w:rsidP="00E076BF">
      <w:pPr>
        <w:rPr>
          <w:rFonts w:ascii="Times New Roman" w:hAnsi="Times New Roman" w:cs="Times New Roman"/>
          <w:sz w:val="28"/>
        </w:rPr>
      </w:pPr>
    </w:p>
    <w:p w14:paraId="09509FAB" w14:textId="77777777" w:rsidR="00E076BF" w:rsidRDefault="00E076BF" w:rsidP="00E076BF">
      <w:pPr>
        <w:rPr>
          <w:rFonts w:ascii="Times New Roman" w:hAnsi="Times New Roman" w:cs="Times New Roman"/>
          <w:sz w:val="28"/>
        </w:rPr>
      </w:pPr>
    </w:p>
    <w:p w14:paraId="1D936E75" w14:textId="77777777" w:rsidR="00E076BF" w:rsidRDefault="00E076BF" w:rsidP="00E076BF">
      <w:pPr>
        <w:rPr>
          <w:rFonts w:ascii="Times New Roman" w:hAnsi="Times New Roman" w:cs="Times New Roman"/>
          <w:sz w:val="28"/>
        </w:rPr>
      </w:pPr>
    </w:p>
    <w:p w14:paraId="167F697E" w14:textId="77777777" w:rsidR="00E076BF" w:rsidRDefault="00E076BF" w:rsidP="00E076BF">
      <w:pPr>
        <w:rPr>
          <w:rFonts w:ascii="Times New Roman" w:hAnsi="Times New Roman" w:cs="Times New Roman"/>
          <w:sz w:val="28"/>
        </w:rPr>
      </w:pPr>
    </w:p>
    <w:p w14:paraId="3B74CA4C" w14:textId="77777777" w:rsidR="00E076BF" w:rsidRDefault="00E076BF" w:rsidP="00E076BF">
      <w:pPr>
        <w:rPr>
          <w:rFonts w:ascii="Times New Roman" w:hAnsi="Times New Roman" w:cs="Times New Roman"/>
          <w:sz w:val="28"/>
        </w:rPr>
      </w:pPr>
    </w:p>
    <w:p w14:paraId="277EAB18" w14:textId="77777777" w:rsidR="00E076BF" w:rsidRDefault="00E076BF" w:rsidP="00E076BF">
      <w:pPr>
        <w:rPr>
          <w:rFonts w:ascii="Times New Roman" w:hAnsi="Times New Roman" w:cs="Times New Roman"/>
          <w:sz w:val="28"/>
        </w:rPr>
      </w:pPr>
    </w:p>
    <w:p w14:paraId="77A7A713" w14:textId="75C17292" w:rsidR="00E076BF" w:rsidRDefault="00E076BF" w:rsidP="00E076BF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Харків – 2026</w:t>
      </w:r>
    </w:p>
    <w:p w14:paraId="74184A9A" w14:textId="62F2E271" w:rsidR="00E076BF" w:rsidRDefault="00E076B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1AE5E37E" w14:textId="00551578" w:rsidR="00E076BF" w:rsidRDefault="00E076BF" w:rsidP="00E076BF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МЕТА РОБОТИ</w:t>
      </w:r>
    </w:p>
    <w:p w14:paraId="423B4BAD" w14:textId="77777777" w:rsidR="00E076BF" w:rsidRDefault="00E076BF" w:rsidP="00E076BF">
      <w:pPr>
        <w:jc w:val="center"/>
        <w:rPr>
          <w:rFonts w:ascii="Times New Roman" w:hAnsi="Times New Roman" w:cs="Times New Roman"/>
          <w:b/>
          <w:sz w:val="28"/>
        </w:rPr>
      </w:pPr>
    </w:p>
    <w:p w14:paraId="77207080" w14:textId="3288DCE8" w:rsidR="00E076BF" w:rsidRDefault="00E076BF" w:rsidP="00E076B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Ознайомитися з принципами міжкадрового кодування відеоданих, реалізувати базові етапи алгоритму H.264/MPEG-подібного стиснення засобами Python та оцінити ефективність компенсації руху за метрикою кількості біт на піксель.</w:t>
      </w:r>
    </w:p>
    <w:p w14:paraId="656B3EB2" w14:textId="77777777" w:rsidR="00E076BF" w:rsidRDefault="00E076BF" w:rsidP="00E076BF">
      <w:pPr>
        <w:ind w:firstLine="709"/>
        <w:jc w:val="both"/>
        <w:rPr>
          <w:rFonts w:ascii="Times New Roman" w:hAnsi="Times New Roman" w:cs="Times New Roman"/>
          <w:sz w:val="28"/>
        </w:rPr>
      </w:pPr>
    </w:p>
    <w:p w14:paraId="6864AAFF" w14:textId="7900E342" w:rsidR="00E076BF" w:rsidRDefault="00E076BF" w:rsidP="00E076BF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ХІД РОБОТИ</w:t>
      </w:r>
    </w:p>
    <w:p w14:paraId="5B808852" w14:textId="77777777" w:rsidR="00E076BF" w:rsidRDefault="00E076BF" w:rsidP="00E076BF">
      <w:pPr>
        <w:jc w:val="center"/>
        <w:rPr>
          <w:rFonts w:ascii="Times New Roman" w:hAnsi="Times New Roman" w:cs="Times New Roman"/>
          <w:b/>
          <w:sz w:val="28"/>
        </w:rPr>
      </w:pPr>
    </w:p>
    <w:p w14:paraId="643880BC" w14:textId="78B9675D" w:rsidR="00E076BF" w:rsidRDefault="00E076BF" w:rsidP="00E076B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 ході виконання лабораторної роботи було реалізовано зчитування двох сусідніх кадрів з відеофайлу, сегментацію кадру на блоки розміром 16x16, побудову зони пошуку в опорному кадрі та пошук найбільш схожих блоків за критерієм MAD. На основі знайдених блоків сформовано прогнозований кадр, обчислено залишковий кадр та виконано реконструкцію цільового кадру.</w:t>
      </w:r>
    </w:p>
    <w:p w14:paraId="764EF673" w14:textId="288AA697" w:rsidR="00E076BF" w:rsidRDefault="00E076BF" w:rsidP="00E076B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оцінювання ефективності міжкадрового кодування було порівняно три варіанти представлення даних: початковий кадр, абсолютну різницю між сусідніми кадрами та залишковий кадр після компенсації руху. Для кожного з них розраховано середню кількість біт на піксель окремо для компонент R, G, B та для сумарного RGB-подання.</w:t>
      </w:r>
    </w:p>
    <w:p w14:paraId="4654C90D" w14:textId="77777777" w:rsidR="00E076BF" w:rsidRDefault="00E076BF" w:rsidP="00E076BF">
      <w:pPr>
        <w:ind w:firstLine="709"/>
        <w:jc w:val="both"/>
        <w:rPr>
          <w:rFonts w:ascii="Times New Roman" w:hAnsi="Times New Roman" w:cs="Times New Roman"/>
          <w:sz w:val="28"/>
        </w:rPr>
      </w:pPr>
    </w:p>
    <w:p w14:paraId="6B28A2D1" w14:textId="10FB1B46" w:rsidR="00E076BF" w:rsidRDefault="00E076BF" w:rsidP="00E076BF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ОСНОВНІ РЕЗУЛЬТАТИ</w:t>
      </w:r>
    </w:p>
    <w:p w14:paraId="40603E20" w14:textId="77777777" w:rsidR="00E076BF" w:rsidRDefault="00E076BF" w:rsidP="00E076BF">
      <w:pPr>
        <w:jc w:val="center"/>
        <w:rPr>
          <w:rFonts w:ascii="Times New Roman" w:hAnsi="Times New Roman" w:cs="Times New Roman"/>
          <w:b/>
          <w:sz w:val="28"/>
        </w:rPr>
      </w:pPr>
    </w:p>
    <w:p w14:paraId="6BFFF305" w14:textId="04E9CA9B" w:rsidR="00E076BF" w:rsidRDefault="00E076BF" w:rsidP="00E076B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демонстрації роботи алгоритму було використано сусідні кадри №2585 та №2586 з відеофайлу sample4.avi. Під час перевірки встановлено, що реконструйований кадр повністю збігається з цільовим кадром, а коефіцієнт стиску за оцінкою bits/pixel становить 75.8199.</w:t>
      </w:r>
    </w:p>
    <w:p w14:paraId="7A762866" w14:textId="77777777" w:rsidR="00E076BF" w:rsidRDefault="00E076BF" w:rsidP="00E076BF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8"/>
      </w:tblGrid>
      <w:tr w:rsidR="00E076BF" w:rsidRPr="00E076BF" w14:paraId="4ACEF12D" w14:textId="77777777" w:rsidTr="00E076B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37938377" w14:textId="51B2F487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  <w:b/>
              </w:rPr>
            </w:pPr>
            <w:r w:rsidRPr="00E076BF">
              <w:rPr>
                <w:rFonts w:ascii="Times New Roman" w:hAnsi="Times New Roman" w:cs="Times New Roman"/>
                <w:b/>
              </w:rPr>
              <w:t>Параметр</w:t>
            </w:r>
          </w:p>
        </w:tc>
        <w:tc>
          <w:tcPr>
            <w:tcW w:w="4678" w:type="dxa"/>
          </w:tcPr>
          <w:p w14:paraId="312746AC" w14:textId="595BB176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  <w:b/>
              </w:rPr>
            </w:pPr>
            <w:r w:rsidRPr="00E076BF">
              <w:rPr>
                <w:rFonts w:ascii="Times New Roman" w:hAnsi="Times New Roman" w:cs="Times New Roman"/>
                <w:b/>
              </w:rPr>
              <w:t>Значення</w:t>
            </w:r>
          </w:p>
        </w:tc>
      </w:tr>
      <w:tr w:rsidR="00E076BF" w:rsidRPr="00E076BF" w14:paraId="3EDC7C59" w14:textId="77777777" w:rsidTr="00E076B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712C7A7D" w14:textId="77777777" w:rsid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</w:p>
          <w:p w14:paraId="41C3E0E0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 рисунку 1 наведено опорний кадр, який використовується як I-кадр для подальшого прогнозування наступного кадру.</w:t>
            </w:r>
          </w:p>
          <w:p w14:paraId="3CA01E6E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</w:rPr>
            </w:pPr>
          </w:p>
          <w:p w14:paraId="64148C4B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AECB494" wp14:editId="7D9BA029">
                  <wp:extent cx="2832735" cy="1593215"/>
                  <wp:effectExtent l="0" t="0" r="5715" b="6985"/>
                  <wp:docPr id="1635802094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5802094" name="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1593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542A86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Рисунок 1 – Перший (опорний) кадр відеопослідовності.</w:t>
            </w:r>
          </w:p>
          <w:p w14:paraId="50C42181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</w:p>
          <w:p w14:paraId="476FA79B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 рисунку 2 наведено поточний кадр, який підлягає кодуванню. Саме для нього виконується пошук подібних блоків у попередньому кадрі.</w:t>
            </w:r>
          </w:p>
          <w:p w14:paraId="72E0E688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</w:rPr>
            </w:pPr>
          </w:p>
          <w:p w14:paraId="77665B2D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CD572DC" wp14:editId="746263CD">
                  <wp:extent cx="2832735" cy="1593215"/>
                  <wp:effectExtent l="0" t="0" r="5715" b="6985"/>
                  <wp:docPr id="1587117247" name="Рисунок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7117247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1593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64D8C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Рисунок 2 – Другий (цільовий) кадр відеопослідовності.</w:t>
            </w:r>
          </w:p>
          <w:p w14:paraId="24A1E8B6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</w:p>
          <w:p w14:paraId="421D24C0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 рисунку 3 показано міжкадрову різницю без компенсації руху. Більша частина кадру має малу інтенсивність змін, а локальні світлі ділянки відповідають зонам руху.</w:t>
            </w:r>
          </w:p>
          <w:p w14:paraId="6CB3B7A8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</w:rPr>
            </w:pPr>
          </w:p>
          <w:p w14:paraId="5FCDB06D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C34F2C2" wp14:editId="380008E7">
                  <wp:extent cx="2832735" cy="1593215"/>
                  <wp:effectExtent l="0" t="0" r="5715" b="6985"/>
                  <wp:docPr id="255285184" name="Рисунок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5285184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1593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4B8B33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Рисунок 3 – Абсолютна різниця між сусідніми кадрами.</w:t>
            </w:r>
          </w:p>
          <w:p w14:paraId="0277AD97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</w:p>
          <w:p w14:paraId="23A68390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 рисунку 4 наведено прогнозований кадр, який сформовано алгоритмом block matching із використанням блоку 16x16 та зони пошуку 7 пікселів.</w:t>
            </w:r>
          </w:p>
          <w:p w14:paraId="3685BE17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</w:rPr>
            </w:pPr>
          </w:p>
          <w:p w14:paraId="12085061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EC7BCA8" wp14:editId="71F7518A">
                  <wp:extent cx="2832735" cy="1593215"/>
                  <wp:effectExtent l="0" t="0" r="5715" b="6985"/>
                  <wp:docPr id="648327004" name="Рисунок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327004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1593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605DAD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Рисунок 4 – Прогнозований кадр після блочного пошуку.</w:t>
            </w:r>
          </w:p>
          <w:p w14:paraId="18071832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</w:p>
          <w:p w14:paraId="14C030D0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 рисунку 5 наведено залишковий кадр. Низька енергія цього зображення підтверджує, що після компенсації руху для передавання залишається значно менше інформації.</w:t>
            </w:r>
          </w:p>
          <w:p w14:paraId="7BE0FF21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</w:rPr>
            </w:pPr>
          </w:p>
          <w:p w14:paraId="0AD2C5CC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E73627E" wp14:editId="577D0360">
                  <wp:extent cx="2832735" cy="1593215"/>
                  <wp:effectExtent l="0" t="0" r="5715" b="6985"/>
                  <wp:docPr id="1380661918" name="Рисунок 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0661918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1593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2F660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Рисунок 5 – Залишковий кадр після компенсації руху.</w:t>
            </w:r>
          </w:p>
          <w:p w14:paraId="2B48F952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</w:p>
          <w:p w14:paraId="4948F38E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 рисунку 6 наведено результат декодування. Відновлений кадр збігається з початковим цільовим кадром, що підтверджує коректність реалізації процедур обчислення залишку та реконструкції.</w:t>
            </w:r>
          </w:p>
          <w:p w14:paraId="398A159B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</w:rPr>
            </w:pPr>
          </w:p>
          <w:p w14:paraId="01E7EE70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EF8319B" wp14:editId="14B74FCC">
                  <wp:extent cx="2832735" cy="1593215"/>
                  <wp:effectExtent l="0" t="0" r="5715" b="6985"/>
                  <wp:docPr id="2027306369" name="Рисунок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7306369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1593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CF7C05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Рисунок 6 – Відновлений кадр після декодування.</w:t>
            </w:r>
          </w:p>
          <w:p w14:paraId="404D743F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</w:p>
          <w:p w14:paraId="3C4CECF0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 рисунку 7 наведено порівняння кількості біт на піксель для початкового кадру, простої різниці між кадрами та залишкового сигналу після компенсації руху. Найменше значення отримано для залишкового кадру, що відповідає суті MPEG/H.264-подібного міжкадрового кодування.</w:t>
            </w:r>
          </w:p>
          <w:p w14:paraId="7300A53C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</w:rPr>
            </w:pPr>
          </w:p>
          <w:p w14:paraId="57CBBEA4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3CD7C8B" wp14:editId="1FDDA2B2">
                  <wp:extent cx="2832735" cy="1888490"/>
                  <wp:effectExtent l="0" t="0" r="5715" b="0"/>
                  <wp:docPr id="409143959" name="Рисунок 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9143959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1888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E147F0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Рисунок 7 – Гістограма кількості біт на піксель для різних варіантів кодування.</w:t>
            </w:r>
          </w:p>
          <w:p w14:paraId="5251FC3F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</w:p>
          <w:p w14:paraId="19365D44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ВИСНОВКИ</w:t>
            </w:r>
          </w:p>
          <w:p w14:paraId="2D37E57C" w14:textId="77777777" w:rsidR="00E076BF" w:rsidRDefault="00E076BF" w:rsidP="00E076BF">
            <w:pPr>
              <w:jc w:val="center"/>
              <w:rPr>
                <w:rFonts w:ascii="Times New Roman" w:hAnsi="Times New Roman" w:cs="Times New Roman"/>
              </w:rPr>
            </w:pPr>
          </w:p>
          <w:p w14:paraId="1AAEBE48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У лабораторній роботі реалізовано базову схему міжкадрового відеокодування з компенсацією руху, яка включає пошук подібних блоків, побудову прогнозованого кадру, формування залишкового сигналу та реконструкцію зображення. Отримані результати показали, що після компенсації руху енергетика залишкового кадру істотно зменшується порівняно з початковим кадром і навіть зі звичайною різницею між кадрами.</w:t>
            </w:r>
          </w:p>
          <w:p w14:paraId="3A02FE2C" w14:textId="77777777" w:rsid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Для досліджуваної пари кадрів сумарна оцінка bits/pixel зменшилась з 18.6566 для початкового кадру до 0.2461 для залишкового кадру, що відповідає коефіцієнту стиску 75.8199. Відновлений кадр повністю збігається з цільовим, отже реалізація алгоритму кодування та декодування є коректною.</w:t>
            </w:r>
          </w:p>
          <w:p w14:paraId="00072A23" w14:textId="594B54D9" w:rsidR="00E076BF" w:rsidRPr="00E076BF" w:rsidRDefault="00E076BF" w:rsidP="00E076BF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Пара кадрів</w:t>
            </w:r>
          </w:p>
        </w:tc>
        <w:tc>
          <w:tcPr>
            <w:tcW w:w="4678" w:type="dxa"/>
          </w:tcPr>
          <w:p w14:paraId="2DE82B93" w14:textId="6BBA9D24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2585 та 2586</w:t>
            </w:r>
          </w:p>
        </w:tc>
      </w:tr>
      <w:tr w:rsidR="00E076BF" w:rsidRPr="00E076BF" w14:paraId="2A552A5F" w14:textId="77777777" w:rsidTr="00E076B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2B9B308F" w14:textId="712B63F0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Відновлення кадру</w:t>
            </w:r>
          </w:p>
        </w:tc>
        <w:tc>
          <w:tcPr>
            <w:tcW w:w="4678" w:type="dxa"/>
          </w:tcPr>
          <w:p w14:paraId="7BA2A9B3" w14:textId="28A5E3C0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Повністю збігається з цільовим кадром</w:t>
            </w:r>
          </w:p>
        </w:tc>
      </w:tr>
      <w:tr w:rsidR="00E076BF" w:rsidRPr="00E076BF" w14:paraId="54CD4B05" w14:textId="77777777" w:rsidTr="00E076B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2047392F" w14:textId="7F1F1670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Bits/pixel RGB для початкового кадру</w:t>
            </w:r>
          </w:p>
        </w:tc>
        <w:tc>
          <w:tcPr>
            <w:tcW w:w="4678" w:type="dxa"/>
          </w:tcPr>
          <w:p w14:paraId="67697C2A" w14:textId="66ACB0C9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18.6566</w:t>
            </w:r>
          </w:p>
        </w:tc>
      </w:tr>
      <w:tr w:rsidR="00E076BF" w:rsidRPr="00E076BF" w14:paraId="654A1F3E" w14:textId="77777777" w:rsidTr="00E076B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62C3F101" w14:textId="0A06F0A8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lastRenderedPageBreak/>
              <w:t>Bits/pixel RGB для міжкадрової різниці</w:t>
            </w:r>
          </w:p>
        </w:tc>
        <w:tc>
          <w:tcPr>
            <w:tcW w:w="4678" w:type="dxa"/>
          </w:tcPr>
          <w:p w14:paraId="1201ACAD" w14:textId="474B0425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0.6199</w:t>
            </w:r>
          </w:p>
        </w:tc>
      </w:tr>
      <w:tr w:rsidR="00E076BF" w:rsidRPr="00E076BF" w14:paraId="73C9D920" w14:textId="77777777" w:rsidTr="00E076B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679D88C7" w14:textId="23EAD23D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Bits/pixel RGB для залишкового кадру</w:t>
            </w:r>
          </w:p>
        </w:tc>
        <w:tc>
          <w:tcPr>
            <w:tcW w:w="4678" w:type="dxa"/>
          </w:tcPr>
          <w:p w14:paraId="219532C8" w14:textId="02903CFD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0.2461</w:t>
            </w:r>
          </w:p>
        </w:tc>
      </w:tr>
      <w:tr w:rsidR="00E076BF" w:rsidRPr="00E076BF" w14:paraId="6261421D" w14:textId="77777777" w:rsidTr="00E076B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219BA2DA" w14:textId="72806CAE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Коефіцієнт стиснення</w:t>
            </w:r>
          </w:p>
        </w:tc>
        <w:tc>
          <w:tcPr>
            <w:tcW w:w="4678" w:type="dxa"/>
          </w:tcPr>
          <w:p w14:paraId="6AC35358" w14:textId="43D646F3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75.8199</w:t>
            </w:r>
          </w:p>
        </w:tc>
      </w:tr>
      <w:tr w:rsidR="00E076BF" w:rsidRPr="00E076BF" w14:paraId="18AE467C" w14:textId="77777777" w:rsidTr="00E076B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483248FF" w14:textId="0E6CACE0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Bits/pixel R (початковий / різниця / залишок)</w:t>
            </w:r>
          </w:p>
        </w:tc>
        <w:tc>
          <w:tcPr>
            <w:tcW w:w="4678" w:type="dxa"/>
          </w:tcPr>
          <w:p w14:paraId="4C273F25" w14:textId="7A30C39F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6.5216 / 0.2065 / 0.0811</w:t>
            </w:r>
          </w:p>
        </w:tc>
      </w:tr>
      <w:tr w:rsidR="00E076BF" w:rsidRPr="00E076BF" w14:paraId="1E3D6038" w14:textId="77777777" w:rsidTr="00E076B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70D2C6EE" w14:textId="3BCD9815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Bits/pixel G (початковий / різниця / залишок)</w:t>
            </w:r>
          </w:p>
        </w:tc>
        <w:tc>
          <w:tcPr>
            <w:tcW w:w="4678" w:type="dxa"/>
          </w:tcPr>
          <w:p w14:paraId="61268807" w14:textId="59503811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6.4736 / 0.2059 / 0.0820</w:t>
            </w:r>
          </w:p>
        </w:tc>
      </w:tr>
      <w:tr w:rsidR="00E076BF" w:rsidRPr="00E076BF" w14:paraId="1654E3C7" w14:textId="77777777" w:rsidTr="00E076B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33A0F87F" w14:textId="7583C73A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Bits/pixel B (початковий / різниця / залишок)</w:t>
            </w:r>
          </w:p>
        </w:tc>
        <w:tc>
          <w:tcPr>
            <w:tcW w:w="4678" w:type="dxa"/>
          </w:tcPr>
          <w:p w14:paraId="4169E3CC" w14:textId="5B7F0137" w:rsidR="00E076BF" w:rsidRPr="00E076BF" w:rsidRDefault="00E076BF" w:rsidP="00E076BF">
            <w:pPr>
              <w:jc w:val="both"/>
              <w:rPr>
                <w:rFonts w:ascii="Times New Roman" w:hAnsi="Times New Roman" w:cs="Times New Roman"/>
              </w:rPr>
            </w:pPr>
            <w:r w:rsidRPr="00E076BF">
              <w:rPr>
                <w:rFonts w:ascii="Times New Roman" w:hAnsi="Times New Roman" w:cs="Times New Roman"/>
              </w:rPr>
              <w:t>5.6614 / 0.2074 / 0.0830</w:t>
            </w:r>
          </w:p>
        </w:tc>
      </w:tr>
    </w:tbl>
    <w:p w14:paraId="635AED4F" w14:textId="77777777" w:rsidR="00E076BF" w:rsidRPr="00E076BF" w:rsidRDefault="00E076BF" w:rsidP="00E076BF">
      <w:pPr>
        <w:ind w:firstLine="709"/>
        <w:jc w:val="both"/>
        <w:rPr>
          <w:rFonts w:ascii="Times New Roman" w:hAnsi="Times New Roman" w:cs="Times New Roman"/>
          <w:sz w:val="28"/>
        </w:rPr>
      </w:pPr>
    </w:p>
    <w:sectPr w:rsidR="00E076BF" w:rsidRPr="00E076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6BF"/>
    <w:rsid w:val="00097A7C"/>
    <w:rsid w:val="002F680D"/>
    <w:rsid w:val="009507D4"/>
    <w:rsid w:val="00E07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A7DD15B"/>
  <w15:chartTrackingRefBased/>
  <w15:docId w15:val="{9CBA994F-CBED-49D8-AB7D-2A0FEB0EB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076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76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6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76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76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76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76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76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76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76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076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076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76B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76B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76B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76B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76B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76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76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76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76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76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76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76B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076B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76B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76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76B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076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547</Words>
  <Characters>4152</Characters>
  <Application>Microsoft Office Word</Application>
  <DocSecurity>0</DocSecurity>
  <Lines>197</Lines>
  <Paragraphs>123</Paragraphs>
  <ScaleCrop>false</ScaleCrop>
  <Company>SPecialiST RePack</Company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Cartier</dc:creator>
  <cp:keywords/>
  <dc:description/>
  <cp:lastModifiedBy>Cartier</cp:lastModifiedBy>
  <cp:revision>1</cp:revision>
  <dcterms:created xsi:type="dcterms:W3CDTF">2026-05-15T10:37:00Z</dcterms:created>
  <dcterms:modified xsi:type="dcterms:W3CDTF">2026-05-15T10:37:00Z</dcterms:modified>
</cp:coreProperties>
</file>