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patvik7acgh4" w:id="0"/>
      <w:bookmarkEnd w:id="0"/>
      <w:r w:rsidDel="00000000" w:rsidR="00000000" w:rsidRPr="00000000">
        <w:rPr>
          <w:rtl w:val="0"/>
        </w:rPr>
        <w:t xml:space="preserve">BS Computer Science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ri1d4pwzaxus" w:id="1"/>
      <w:bookmarkEnd w:id="1"/>
      <w:r w:rsidDel="00000000" w:rsidR="00000000" w:rsidRPr="00000000">
        <w:rPr>
          <w:rtl w:val="0"/>
        </w:rPr>
        <w:t xml:space="preserve">Applied Option, Software Engineering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Options consist of a minimum of 21 designated quarter credits of related course work, 15 of which must be at the upper-division level.” (Office of Academic Programs &amp; Assessment)</w:t>
      </w:r>
    </w:p>
    <w:p w:rsidR="00000000" w:rsidDel="00000000" w:rsidP="00000000" w:rsidRDefault="00000000" w:rsidRPr="00000000" w14:paraId="00000003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br w:type="textWrapping"/>
        <w:t xml:space="preserve">The Applied CS Program must meet the following conditions: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Minimum of 32 credits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Recommended minimum of 20 upper division credits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color w:val="222222"/>
          <w:sz w:val="21"/>
          <w:szCs w:val="21"/>
          <w:u w:val="none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Coherent body of knowledge where applications of computer science could play an important role</w:t>
      </w:r>
    </w:p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8367kl9gve1m" w:id="2"/>
      <w:bookmarkEnd w:id="2"/>
      <w:r w:rsidDel="00000000" w:rsidR="00000000" w:rsidRPr="00000000">
        <w:rPr>
          <w:rtl w:val="0"/>
        </w:rPr>
        <w:t xml:space="preserve">Core (16 credits)</w:t>
      </w:r>
    </w:p>
    <w:p w:rsidR="00000000" w:rsidDel="00000000" w:rsidP="00000000" w:rsidRDefault="00000000" w:rsidRPr="00000000" w14:paraId="00000008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SE 201 Software Development I (4)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SE 202 Software Development II (4)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 203 Software Development III (4)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tl w:val="0"/>
        </w:rPr>
        <w:t xml:space="preserve"> 303 Software Systems Infrastructure (4)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bookmarkStart w:colFirst="0" w:colLast="0" w:name="_oev6j8xkfrc2" w:id="3"/>
      <w:bookmarkEnd w:id="3"/>
      <w:r w:rsidDel="00000000" w:rsidR="00000000" w:rsidRPr="00000000">
        <w:rPr>
          <w:rtl w:val="0"/>
        </w:rPr>
        <w:t xml:space="preserve">Electives (16 credits)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Choose 16 credits from </w:t>
      </w:r>
      <w:commentRangeStart w:id="2"/>
      <w:r w:rsidDel="00000000" w:rsidR="00000000" w:rsidRPr="00000000">
        <w:rPr>
          <w:rtl w:val="0"/>
        </w:rPr>
        <w:t xml:space="preserve">the following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CS 492 Mobile Software Development (4)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CS 493 Cloud Application Development (4)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CS 464 Open Source Software (4)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CS 466 Web-based startup Project (4)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ECE 478 Network Security (4)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CS 434 Machine Learning &amp; Data Mining (4)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CS 447 Wireless Embedded Systems (4)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CS 406 Projects (1 - 4)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CS 401 Research (1 - 4)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12 credits at lower division (SE 201, 202, 203)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20 credits at upper division (SE 303, CS 4xx electives)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Current Applied Option, Web and Mobile Software Development: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ng J Bakos" w:id="0" w:date="2018-05-22T16:08:42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too short on time today to turn around example syllabi, but I will. In short, this is a project-driven, team-based, programming-intensive course that one might think of as "CS361/461 lite"</w:t>
      </w:r>
    </w:p>
  </w:comment>
  <w:comment w:author="Yong J Bakos" w:id="2" w:date="2018-05-23T13:29:49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currently offer all of these at the Cascades campus, except for 464.</w:t>
      </w:r>
    </w:p>
  </w:comment>
  <w:comment w:author="Yong J Bakos" w:id="1" w:date="2018-05-23T13:29:12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taken after CS 362. Could be CS 363.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