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D8A8" w14:textId="77777777" w:rsidR="008B7F23" w:rsidRDefault="005727A1">
      <w:r>
        <w:rPr>
          <w:noProof/>
        </w:rPr>
        <w:drawing>
          <wp:inline distT="0" distB="0" distL="114300" distR="114300" wp14:anchorId="53BC926D" wp14:editId="044A304D">
            <wp:extent cx="1734185" cy="75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284C79A1" w14:textId="77777777" w:rsidR="008B7F23" w:rsidRDefault="008B7F23">
      <w:pPr>
        <w:rPr>
          <w:rFonts w:ascii="Calibri" w:eastAsia="Calibri" w:hAnsi="Calibri" w:cs="Calibri"/>
          <w:sz w:val="28"/>
          <w:szCs w:val="28"/>
        </w:rPr>
      </w:pPr>
    </w:p>
    <w:p w14:paraId="18E2CBBD" w14:textId="77777777" w:rsidR="008B7F23" w:rsidRDefault="005727A1">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4FAED89E" w14:textId="77777777" w:rsidR="008B7F23" w:rsidRDefault="005727A1">
      <w:pPr>
        <w:jc w:val="center"/>
        <w:rPr>
          <w:rFonts w:ascii="Garamond" w:eastAsia="Garamond" w:hAnsi="Garamond" w:cs="Garamond"/>
        </w:rPr>
      </w:pPr>
      <w:r>
        <w:rPr>
          <w:rFonts w:ascii="Garamond" w:eastAsia="Garamond" w:hAnsi="Garamond" w:cs="Garamond"/>
          <w:b/>
        </w:rPr>
        <w:tab/>
      </w:r>
    </w:p>
    <w:p w14:paraId="01B8FFC4" w14:textId="77777777" w:rsidR="008B7F23" w:rsidRDefault="005727A1">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3138B7EE" w14:textId="77777777" w:rsidR="008B7F23" w:rsidRDefault="005727A1">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67F4E201" w14:textId="77777777" w:rsidR="008B7F23" w:rsidRDefault="005727A1">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388F2837" w14:textId="77777777" w:rsidR="008B7F23" w:rsidRDefault="005727A1">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 xml:space="preserve">Bachelor </w:t>
      </w:r>
      <w:r>
        <w:rPr>
          <w:rFonts w:ascii="Garamond" w:eastAsia="Garamond" w:hAnsi="Garamond" w:cs="Garamond"/>
        </w:rPr>
        <w:t xml:space="preserve">of </w:t>
      </w:r>
      <w:r>
        <w:rPr>
          <w:rFonts w:ascii="Garamond" w:eastAsia="Garamond" w:hAnsi="Garamond" w:cs="Garamond"/>
        </w:rPr>
        <w:t>Science, Software Engineering</w:t>
      </w:r>
    </w:p>
    <w:p w14:paraId="67069660" w14:textId="77777777" w:rsidR="008B7F23" w:rsidRDefault="008B7F23">
      <w:pPr>
        <w:rPr>
          <w:rFonts w:ascii="Garamond" w:eastAsia="Garamond" w:hAnsi="Garamond" w:cs="Garamond"/>
        </w:rPr>
      </w:pPr>
    </w:p>
    <w:p w14:paraId="02C3DD43" w14:textId="77777777" w:rsidR="008B7F23" w:rsidRDefault="005727A1">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2F0BF489" w14:textId="77777777" w:rsidR="008B7F23" w:rsidRDefault="005727A1">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r>
        <w:rPr>
          <w:rFonts w:ascii="Garamond" w:eastAsia="Garamond" w:hAnsi="Garamond" w:cs="Garamond"/>
        </w:rPr>
        <w:t>.</w:t>
      </w:r>
    </w:p>
    <w:p w14:paraId="78B0F127" w14:textId="77777777" w:rsidR="008B7F23" w:rsidRDefault="005727A1">
      <w:pPr>
        <w:spacing w:after="120"/>
        <w:ind w:firstLine="720"/>
        <w:rPr>
          <w:rFonts w:ascii="Garamond" w:eastAsia="Garamond" w:hAnsi="Garamond" w:cs="Garamond"/>
          <w:color w:val="FF0000"/>
        </w:rPr>
      </w:pPr>
      <w:r>
        <w:rPr>
          <w:rFonts w:ascii="Garamond" w:eastAsia="Garamond" w:hAnsi="Garamond" w:cs="Garamond"/>
        </w:rPr>
        <w:t>14.0903, Computer Software Engineering</w:t>
      </w:r>
      <w:r>
        <w:rPr>
          <w:rFonts w:ascii="Garamond" w:eastAsia="Garamond" w:hAnsi="Garamond" w:cs="Garamond"/>
        </w:rPr>
        <w:t xml:space="preserve"> </w:t>
      </w:r>
    </w:p>
    <w:p w14:paraId="37205DA7" w14:textId="77777777" w:rsidR="008B7F23" w:rsidRDefault="005727A1">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w:t>
      </w:r>
      <w:r>
        <w:rPr>
          <w:rFonts w:ascii="Garamond" w:eastAsia="Garamond" w:hAnsi="Garamond" w:cs="Garamond"/>
        </w:rPr>
        <w:t>onnections; program objectives; programmatic focus; degree, certificate, minor, and concentrations offered.</w:t>
      </w:r>
    </w:p>
    <w:p w14:paraId="6FB5AC80" w14:textId="77777777" w:rsidR="008B7F23" w:rsidRDefault="005727A1">
      <w:pPr>
        <w:spacing w:after="120"/>
        <w:ind w:left="720"/>
        <w:rPr>
          <w:rFonts w:ascii="Garamond" w:eastAsia="Garamond" w:hAnsi="Garamond" w:cs="Garamond"/>
        </w:rPr>
      </w:pPr>
      <w:r>
        <w:rPr>
          <w:rFonts w:ascii="Garamond" w:eastAsia="Garamond" w:hAnsi="Garamond" w:cs="Garamond"/>
        </w:rPr>
        <w:t xml:space="preserve">The academic discipline of computer science is broad. TODO. </w:t>
      </w:r>
    </w:p>
    <w:p w14:paraId="27A7ACBA" w14:textId="77777777" w:rsidR="008B7F23" w:rsidRDefault="005727A1">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w:t>
      </w:r>
      <w:r>
        <w:rPr>
          <w:rFonts w:ascii="Garamond" w:eastAsia="Garamond" w:hAnsi="Garamond" w:cs="Garamond"/>
        </w:rPr>
        <w:t xml:space="preserve">e communication skills, methodologies, tools, technologies, teamwork, professional practice, design, and architectures critical for building scalable, long-lasting software systems. The program emphasizes these software engineering principles </w:t>
      </w:r>
      <w:proofErr w:type="gramStart"/>
      <w:r>
        <w:rPr>
          <w:rFonts w:ascii="Garamond" w:eastAsia="Garamond" w:hAnsi="Garamond" w:cs="Garamond"/>
        </w:rPr>
        <w:t>over,  but</w:t>
      </w:r>
      <w:proofErr w:type="gramEnd"/>
      <w:r>
        <w:rPr>
          <w:rFonts w:ascii="Garamond" w:eastAsia="Garamond" w:hAnsi="Garamond" w:cs="Garamond"/>
        </w:rPr>
        <w:t xml:space="preserve"> no</w:t>
      </w:r>
      <w:r>
        <w:rPr>
          <w:rFonts w:ascii="Garamond" w:eastAsia="Garamond" w:hAnsi="Garamond" w:cs="Garamond"/>
        </w:rPr>
        <w:t>t at the exclusion of, computer science principles. The curriculum includes high-impact, team- and project-based courses early in the curriculum, followed by computer science courses that explore deeper topics.</w:t>
      </w:r>
    </w:p>
    <w:p w14:paraId="669A29B8" w14:textId="77777777" w:rsidR="008B7F23" w:rsidRDefault="005727A1">
      <w:pPr>
        <w:spacing w:after="120"/>
        <w:ind w:left="720"/>
        <w:rPr>
          <w:rFonts w:ascii="Garamond" w:eastAsia="Garamond" w:hAnsi="Garamond" w:cs="Garamond"/>
        </w:rPr>
      </w:pPr>
      <w:r>
        <w:rPr>
          <w:rFonts w:ascii="Garamond" w:eastAsia="Garamond" w:hAnsi="Garamond" w:cs="Garamond"/>
        </w:rPr>
        <w:t>During year one, students engage in a team-ba</w:t>
      </w:r>
      <w:r>
        <w:rPr>
          <w:rFonts w:ascii="Garamond" w:eastAsia="Garamond" w:hAnsi="Garamond" w:cs="Garamond"/>
        </w:rPr>
        <w:t xml:space="preserve">sed project in which they create a “full stack” application in which they  </w:t>
      </w:r>
    </w:p>
    <w:p w14:paraId="433F62FE" w14:textId="77777777" w:rsidR="008B7F23" w:rsidRDefault="005727A1">
      <w:pPr>
        <w:spacing w:after="120"/>
        <w:ind w:left="720"/>
        <w:rPr>
          <w:rFonts w:ascii="Garamond" w:eastAsia="Garamond" w:hAnsi="Garamond" w:cs="Garamond"/>
        </w:rPr>
      </w:pPr>
      <w:r>
        <w:rPr>
          <w:rFonts w:ascii="Garamond" w:eastAsia="Garamond" w:hAnsi="Garamond" w:cs="Garamond"/>
        </w:rPr>
        <w:t>Incorporates computer science courses at the end of the curriculum.</w:t>
      </w:r>
    </w:p>
    <w:p w14:paraId="71C57A5E" w14:textId="77777777" w:rsidR="008B7F23" w:rsidRDefault="005727A1">
      <w:pPr>
        <w:spacing w:after="120"/>
        <w:ind w:left="720"/>
        <w:rPr>
          <w:rFonts w:ascii="Garamond" w:eastAsia="Garamond" w:hAnsi="Garamond" w:cs="Garamond"/>
        </w:rPr>
      </w:pPr>
      <w:r>
        <w:rPr>
          <w:rFonts w:ascii="Garamond" w:eastAsia="Garamond" w:hAnsi="Garamond" w:cs="Garamond"/>
        </w:rPr>
        <w:t>Incorporates experiential learning and professional practice throughout all four years of the program.</w:t>
      </w:r>
    </w:p>
    <w:p w14:paraId="3FF46F05" w14:textId="77777777" w:rsidR="008B7F23" w:rsidRDefault="005727A1">
      <w:pPr>
        <w:numPr>
          <w:ilvl w:val="0"/>
          <w:numId w:val="8"/>
        </w:numPr>
        <w:spacing w:after="120"/>
        <w:rPr>
          <w:rFonts w:ascii="Garamond" w:eastAsia="Garamond" w:hAnsi="Garamond" w:cs="Garamond"/>
        </w:rPr>
      </w:pPr>
      <w:r>
        <w:rPr>
          <w:rFonts w:ascii="Garamond" w:eastAsia="Garamond" w:hAnsi="Garamond" w:cs="Garamond"/>
        </w:rPr>
        <w:t>Course of</w:t>
      </w:r>
      <w:r>
        <w:rPr>
          <w:rFonts w:ascii="Garamond" w:eastAsia="Garamond" w:hAnsi="Garamond" w:cs="Garamond"/>
        </w:rPr>
        <w:t xml:space="preserve"> study – proposed curriculum, including course numbers, titles, and credit hours.</w:t>
      </w:r>
    </w:p>
    <w:p w14:paraId="1F53EADC" w14:textId="77777777" w:rsidR="008B7F23" w:rsidRDefault="005727A1">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w:t>
      </w:r>
      <w:r>
        <w:rPr>
          <w:rFonts w:ascii="Garamond" w:eastAsia="Garamond" w:hAnsi="Garamond" w:cs="Garamond"/>
        </w:rPr>
        <w:t>h are also followed by the CAT II proposal numbers (</w:t>
      </w:r>
      <w:r>
        <w:rPr>
          <w:rFonts w:ascii="Garamond" w:eastAsia="Garamond" w:hAnsi="Garamond" w:cs="Garamond"/>
          <w:color w:val="FF0000"/>
        </w:rPr>
        <w:t>99XXX</w:t>
      </w:r>
      <w:r>
        <w:rPr>
          <w:rFonts w:ascii="Garamond" w:eastAsia="Garamond" w:hAnsi="Garamond" w:cs="Garamond"/>
        </w:rPr>
        <w:t>).</w:t>
      </w:r>
    </w:p>
    <w:p w14:paraId="7165BDCE" w14:textId="77777777" w:rsidR="008B7F23" w:rsidRDefault="008B7F23">
      <w:pPr>
        <w:widowControl/>
        <w:spacing w:after="120"/>
        <w:ind w:left="720"/>
        <w:rPr>
          <w:rFonts w:ascii="Calibri" w:eastAsia="Calibri" w:hAnsi="Calibri" w:cs="Calibri"/>
        </w:rPr>
      </w:pPr>
    </w:p>
    <w:p w14:paraId="672F7767" w14:textId="77777777" w:rsidR="008B7F23" w:rsidRDefault="008B7F23">
      <w:pPr>
        <w:widowControl/>
        <w:spacing w:after="120"/>
        <w:ind w:left="720"/>
        <w:rPr>
          <w:rFonts w:ascii="Calibri" w:eastAsia="Calibri" w:hAnsi="Calibri" w:cs="Calibri"/>
        </w:rPr>
      </w:pPr>
    </w:p>
    <w:p w14:paraId="23049618" w14:textId="77777777" w:rsidR="008B7F23" w:rsidRDefault="008B7F23">
      <w:pPr>
        <w:widowControl/>
        <w:spacing w:after="120"/>
        <w:ind w:left="720"/>
        <w:rPr>
          <w:rFonts w:ascii="Calibri" w:eastAsia="Calibri" w:hAnsi="Calibri" w:cs="Calibri"/>
        </w:rPr>
      </w:pPr>
    </w:p>
    <w:p w14:paraId="01FECADF" w14:textId="77777777" w:rsidR="008B7F23" w:rsidRDefault="008B7F23">
      <w:pPr>
        <w:widowControl/>
        <w:spacing w:after="120"/>
        <w:ind w:left="720"/>
        <w:rPr>
          <w:rFonts w:ascii="Calibri" w:eastAsia="Calibri" w:hAnsi="Calibri" w:cs="Calibri"/>
        </w:rPr>
      </w:pPr>
    </w:p>
    <w:p w14:paraId="26B990AD" w14:textId="77777777" w:rsidR="008B7F23" w:rsidRDefault="008B7F23">
      <w:pPr>
        <w:widowControl/>
        <w:spacing w:after="120"/>
        <w:ind w:left="720"/>
        <w:rPr>
          <w:rFonts w:ascii="Calibri" w:eastAsia="Calibri" w:hAnsi="Calibri" w:cs="Calibri"/>
        </w:rPr>
      </w:pPr>
    </w:p>
    <w:p w14:paraId="37EFF127" w14:textId="77777777" w:rsidR="008B7F23" w:rsidRDefault="008B7F23">
      <w:pPr>
        <w:widowControl/>
        <w:spacing w:after="120"/>
        <w:ind w:left="720"/>
        <w:rPr>
          <w:rFonts w:ascii="Calibri" w:eastAsia="Calibri" w:hAnsi="Calibri" w:cs="Calibri"/>
        </w:rPr>
      </w:pPr>
    </w:p>
    <w:p w14:paraId="0B032768" w14:textId="77777777" w:rsidR="008B7F23" w:rsidRDefault="008B7F23">
      <w:pPr>
        <w:widowControl/>
        <w:spacing w:after="120"/>
        <w:ind w:left="720"/>
        <w:rPr>
          <w:rFonts w:ascii="Calibri" w:eastAsia="Calibri" w:hAnsi="Calibri" w:cs="Calibri"/>
        </w:rPr>
      </w:pPr>
    </w:p>
    <w:p w14:paraId="130B8A24" w14:textId="77777777" w:rsidR="008B7F23" w:rsidRDefault="008B7F23">
      <w:pPr>
        <w:widowControl/>
        <w:spacing w:after="120"/>
        <w:ind w:left="720"/>
        <w:rPr>
          <w:rFonts w:ascii="Calibri" w:eastAsia="Calibri" w:hAnsi="Calibri" w:cs="Calibri"/>
        </w:rPr>
      </w:pPr>
    </w:p>
    <w:p w14:paraId="3CBF33E3" w14:textId="77777777" w:rsidR="008B7F23" w:rsidRDefault="008B7F23">
      <w:pPr>
        <w:widowControl/>
        <w:spacing w:after="120"/>
        <w:ind w:left="720"/>
        <w:rPr>
          <w:rFonts w:ascii="Calibri" w:eastAsia="Calibri" w:hAnsi="Calibri" w:cs="Calibri"/>
        </w:rPr>
      </w:pPr>
    </w:p>
    <w:p w14:paraId="0E3656C5" w14:textId="77777777" w:rsidR="008B7F23" w:rsidRDefault="008B7F23">
      <w:pPr>
        <w:widowControl/>
        <w:spacing w:after="120"/>
        <w:ind w:left="720"/>
        <w:rPr>
          <w:rFonts w:ascii="Calibri" w:eastAsia="Calibri" w:hAnsi="Calibri" w:cs="Calibri"/>
        </w:rPr>
      </w:pPr>
    </w:p>
    <w:p w14:paraId="55AB8C19" w14:textId="77777777" w:rsidR="008B7F23" w:rsidRDefault="008B7F23">
      <w:pPr>
        <w:widowControl/>
        <w:spacing w:after="120"/>
        <w:ind w:left="720"/>
        <w:rPr>
          <w:rFonts w:ascii="Calibri" w:eastAsia="Calibri" w:hAnsi="Calibri" w:cs="Calibri"/>
        </w:rPr>
      </w:pPr>
    </w:p>
    <w:p w14:paraId="312A6E54" w14:textId="77777777" w:rsidR="008B7F23" w:rsidRDefault="008B7F23">
      <w:pPr>
        <w:widowControl/>
        <w:spacing w:after="120"/>
        <w:ind w:left="720"/>
        <w:rPr>
          <w:rFonts w:ascii="Calibri" w:eastAsia="Calibri" w:hAnsi="Calibri" w:cs="Calibri"/>
        </w:rPr>
      </w:pPr>
    </w:p>
    <w:p w14:paraId="43D75EC9" w14:textId="77777777" w:rsidR="008B7F23" w:rsidRDefault="008B7F23">
      <w:pPr>
        <w:widowControl/>
        <w:spacing w:after="120"/>
        <w:ind w:left="720"/>
        <w:rPr>
          <w:rFonts w:ascii="Calibri" w:eastAsia="Calibri" w:hAnsi="Calibri" w:cs="Calibri"/>
        </w:rPr>
      </w:pPr>
    </w:p>
    <w:tbl>
      <w:tblPr>
        <w:tblStyle w:val="a"/>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0"/>
        <w:gridCol w:w="5130"/>
      </w:tblGrid>
      <w:tr w:rsidR="008B7F23" w14:paraId="453EAEE6" w14:textId="77777777">
        <w:tc>
          <w:tcPr>
            <w:tcW w:w="5490" w:type="dxa"/>
            <w:shd w:val="clear" w:color="auto" w:fill="BFBFBF"/>
          </w:tcPr>
          <w:p w14:paraId="385C2FCB" w14:textId="77777777" w:rsidR="008B7F23" w:rsidRDefault="005727A1">
            <w:pPr>
              <w:widowControl/>
              <w:spacing w:after="120"/>
              <w:rPr>
                <w:rFonts w:ascii="Calibri" w:eastAsia="Calibri" w:hAnsi="Calibri" w:cs="Calibri"/>
              </w:rPr>
            </w:pPr>
            <w:r>
              <w:rPr>
                <w:rFonts w:ascii="Calibri" w:eastAsia="Calibri" w:hAnsi="Calibri" w:cs="Calibri"/>
              </w:rPr>
              <w:t>Freshman Year</w:t>
            </w:r>
          </w:p>
        </w:tc>
        <w:tc>
          <w:tcPr>
            <w:tcW w:w="5130" w:type="dxa"/>
            <w:shd w:val="clear" w:color="auto" w:fill="BFBFBF"/>
          </w:tcPr>
          <w:p w14:paraId="43A2525E" w14:textId="77777777" w:rsidR="008B7F23" w:rsidRDefault="005727A1">
            <w:pPr>
              <w:widowControl/>
              <w:spacing w:after="120"/>
              <w:rPr>
                <w:rFonts w:ascii="Calibri" w:eastAsia="Calibri" w:hAnsi="Calibri" w:cs="Calibri"/>
              </w:rPr>
            </w:pPr>
            <w:r>
              <w:rPr>
                <w:rFonts w:ascii="Calibri" w:eastAsia="Calibri" w:hAnsi="Calibri" w:cs="Calibri"/>
              </w:rPr>
              <w:t>Sophomore Year</w:t>
            </w:r>
          </w:p>
        </w:tc>
      </w:tr>
      <w:tr w:rsidR="008B7F23" w14:paraId="7B021EC1" w14:textId="77777777">
        <w:tc>
          <w:tcPr>
            <w:tcW w:w="5490" w:type="dxa"/>
          </w:tcPr>
          <w:p w14:paraId="10C883BA" w14:textId="77777777" w:rsidR="008B7F23" w:rsidRDefault="005727A1">
            <w:pPr>
              <w:widowControl/>
              <w:spacing w:after="120"/>
              <w:rPr>
                <w:rFonts w:ascii="Calibri" w:eastAsia="Calibri" w:hAnsi="Calibri" w:cs="Calibri"/>
              </w:rPr>
            </w:pPr>
            <w:r>
              <w:rPr>
                <w:rFonts w:ascii="Calibri" w:eastAsia="Calibri" w:hAnsi="Calibri" w:cs="Calibri"/>
                <w:b/>
              </w:rPr>
              <w:t xml:space="preserve">Fall                                                                                 </w:t>
            </w:r>
            <w:r>
              <w:rPr>
                <w:rFonts w:ascii="Calibri" w:eastAsia="Calibri" w:hAnsi="Calibri" w:cs="Calibri"/>
                <w:b/>
                <w:sz w:val="20"/>
                <w:szCs w:val="20"/>
              </w:rPr>
              <w:t>15cr</w:t>
            </w:r>
          </w:p>
          <w:p w14:paraId="777225B2"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711D2788"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06826EA4"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120: Professional Seminar (1) </w:t>
            </w:r>
            <w:r>
              <w:rPr>
                <w:rFonts w:ascii="Calibri" w:eastAsia="Calibri" w:hAnsi="Calibri" w:cs="Calibri"/>
                <w:color w:val="C45911"/>
                <w:sz w:val="16"/>
                <w:szCs w:val="16"/>
              </w:rPr>
              <w:t>(99XXX)</w:t>
            </w:r>
          </w:p>
          <w:p w14:paraId="54DB4226"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WR 121#*: English Composition (3)      </w:t>
            </w:r>
          </w:p>
          <w:p w14:paraId="7A858AF6"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7030F36E"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c>
          <w:tcPr>
            <w:tcW w:w="5130" w:type="dxa"/>
          </w:tcPr>
          <w:p w14:paraId="20F7AABD" w14:textId="77777777" w:rsidR="008B7F23" w:rsidRDefault="005727A1">
            <w:pPr>
              <w:widowControl/>
              <w:spacing w:after="120"/>
              <w:rPr>
                <w:rFonts w:ascii="Calibri" w:eastAsia="Calibri" w:hAnsi="Calibri" w:cs="Calibri"/>
                <w:sz w:val="20"/>
                <w:szCs w:val="20"/>
              </w:rPr>
            </w:pPr>
            <w:r>
              <w:rPr>
                <w:rFonts w:ascii="Calibri" w:eastAsia="Calibri" w:hAnsi="Calibri" w:cs="Calibri"/>
              </w:rPr>
              <w:t xml:space="preserve">Fall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585DDE2A"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2420D25E"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221: Apprenticeship II (1) </w:t>
            </w:r>
            <w:r>
              <w:rPr>
                <w:rFonts w:ascii="Calibri" w:eastAsia="Calibri" w:hAnsi="Calibri" w:cs="Calibri"/>
                <w:color w:val="C45911"/>
                <w:sz w:val="16"/>
                <w:szCs w:val="16"/>
              </w:rPr>
              <w:t>(99XXX)</w:t>
            </w:r>
          </w:p>
          <w:p w14:paraId="1A332336"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36DA97E6"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8B7F23" w14:paraId="27802045" w14:textId="77777777">
        <w:tc>
          <w:tcPr>
            <w:tcW w:w="5490" w:type="dxa"/>
          </w:tcPr>
          <w:p w14:paraId="1B62C7E7" w14:textId="77777777" w:rsidR="008B7F23" w:rsidRDefault="005727A1">
            <w:pPr>
              <w:widowControl/>
              <w:spacing w:after="120"/>
              <w:rPr>
                <w:rFonts w:ascii="Calibri" w:eastAsia="Calibri" w:hAnsi="Calibri" w:cs="Calibri"/>
              </w:rPr>
            </w:pPr>
            <w:r>
              <w:rPr>
                <w:rFonts w:ascii="Calibri" w:eastAsia="Calibri" w:hAnsi="Calibri" w:cs="Calibri"/>
                <w:b/>
              </w:rPr>
              <w:t xml:space="preserve">Winter    </w:t>
            </w:r>
            <w:r>
              <w:rPr>
                <w:rFonts w:ascii="Calibri" w:eastAsia="Calibri" w:hAnsi="Calibri" w:cs="Calibri"/>
                <w:b/>
              </w:rPr>
              <w:t xml:space="preserve">                                                                       </w:t>
            </w:r>
            <w:r>
              <w:rPr>
                <w:rFonts w:ascii="Calibri" w:eastAsia="Calibri" w:hAnsi="Calibri" w:cs="Calibri"/>
                <w:b/>
                <w:sz w:val="20"/>
                <w:szCs w:val="20"/>
              </w:rPr>
              <w:t xml:space="preserve">13 </w:t>
            </w:r>
            <w:proofErr w:type="spellStart"/>
            <w:r>
              <w:rPr>
                <w:rFonts w:ascii="Calibri" w:eastAsia="Calibri" w:hAnsi="Calibri" w:cs="Calibri"/>
                <w:b/>
                <w:sz w:val="20"/>
                <w:szCs w:val="20"/>
              </w:rPr>
              <w:t>cr</w:t>
            </w:r>
            <w:proofErr w:type="spellEnd"/>
          </w:p>
          <w:p w14:paraId="379BB113"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6AE4FCAB"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6DBE12FF"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121: Apprenticeship I (1) </w:t>
            </w:r>
            <w:r>
              <w:rPr>
                <w:rFonts w:ascii="Calibri" w:eastAsia="Calibri" w:hAnsi="Calibri" w:cs="Calibri"/>
                <w:color w:val="C45911"/>
                <w:sz w:val="16"/>
                <w:szCs w:val="16"/>
              </w:rPr>
              <w:t>(99XXX)</w:t>
            </w:r>
          </w:p>
          <w:p w14:paraId="2FEBA99D"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MTH 112#: Elementary Functions (4)</w:t>
            </w:r>
          </w:p>
        </w:tc>
        <w:tc>
          <w:tcPr>
            <w:tcW w:w="5130" w:type="dxa"/>
          </w:tcPr>
          <w:p w14:paraId="7ED6B1F1" w14:textId="77777777" w:rsidR="008B7F23" w:rsidRDefault="005727A1">
            <w:pPr>
              <w:widowControl/>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0D755673"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698242D5"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SE 221: Apprenticeship II (1)</w:t>
            </w:r>
          </w:p>
          <w:p w14:paraId="454AC30A"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6029326B"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BACC Core#: Physical Science with Lab (4)</w:t>
            </w:r>
          </w:p>
        </w:tc>
      </w:tr>
      <w:tr w:rsidR="008B7F23" w14:paraId="2E919DA1" w14:textId="77777777">
        <w:tc>
          <w:tcPr>
            <w:tcW w:w="5490" w:type="dxa"/>
          </w:tcPr>
          <w:p w14:paraId="7962B208" w14:textId="77777777" w:rsidR="008B7F23" w:rsidRDefault="005727A1">
            <w:pPr>
              <w:widowControl/>
              <w:spacing w:after="120"/>
              <w:rPr>
                <w:rFonts w:ascii="Calibri" w:eastAsia="Calibri" w:hAnsi="Calibri" w:cs="Calibri"/>
              </w:rPr>
            </w:pPr>
            <w:r>
              <w:rPr>
                <w:rFonts w:ascii="Calibri" w:eastAsia="Calibri" w:hAnsi="Calibri" w:cs="Calibri"/>
                <w:b/>
              </w:rPr>
              <w:t xml:space="preserve">Spring   </w:t>
            </w:r>
            <w:r>
              <w:rPr>
                <w:rFonts w:ascii="Calibri" w:eastAsia="Calibri" w:hAnsi="Calibri" w:cs="Calibri"/>
                <w:b/>
              </w:rPr>
              <w:t xml:space="preserve">                                                                         </w:t>
            </w:r>
            <w:r>
              <w:rPr>
                <w:rFonts w:ascii="Calibri" w:eastAsia="Calibri" w:hAnsi="Calibri" w:cs="Calibri"/>
                <w:b/>
                <w:sz w:val="20"/>
                <w:szCs w:val="20"/>
              </w:rPr>
              <w:t>15cr</w:t>
            </w:r>
          </w:p>
          <w:p w14:paraId="5A54DB3C"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046B703B"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28BD3C56" w14:textId="77777777" w:rsidR="008B7F23" w:rsidRDefault="005727A1">
            <w:pPr>
              <w:widowControl/>
              <w:spacing w:after="120"/>
              <w:rPr>
                <w:rFonts w:ascii="Calibri" w:eastAsia="Calibri" w:hAnsi="Calibri" w:cs="Calibri"/>
                <w:color w:val="FF0000"/>
                <w:sz w:val="20"/>
                <w:szCs w:val="20"/>
              </w:rPr>
            </w:pPr>
            <w:r>
              <w:rPr>
                <w:rFonts w:ascii="Calibri" w:eastAsia="Calibri" w:hAnsi="Calibri" w:cs="Calibri"/>
                <w:sz w:val="20"/>
                <w:szCs w:val="20"/>
              </w:rPr>
              <w:t>SE 121: Apprenticeship I (1)</w:t>
            </w:r>
          </w:p>
          <w:p w14:paraId="7EC06BDB"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COMM 111#*: Public Speaking (3)</w:t>
            </w:r>
          </w:p>
          <w:p w14:paraId="36F6AEBD"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c>
          <w:tcPr>
            <w:tcW w:w="5130" w:type="dxa"/>
          </w:tcPr>
          <w:p w14:paraId="309A5E01" w14:textId="77777777" w:rsidR="008B7F23" w:rsidRDefault="005727A1">
            <w:pPr>
              <w:widowControl/>
              <w:spacing w:after="120"/>
              <w:rPr>
                <w:rFonts w:ascii="Calibri" w:eastAsia="Calibri" w:hAnsi="Calibri" w:cs="Calibri"/>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2D1521EF"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1EC391F0"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SE 221: Apprenticeship II (1)</w:t>
            </w:r>
          </w:p>
          <w:p w14:paraId="4FC25BEF"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6E4DBF0E"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p w14:paraId="37A7771E" w14:textId="77777777" w:rsidR="008B7F23" w:rsidRDefault="008B7F23">
            <w:pPr>
              <w:widowControl/>
              <w:spacing w:after="120"/>
              <w:rPr>
                <w:rFonts w:ascii="Calibri" w:eastAsia="Calibri" w:hAnsi="Calibri" w:cs="Calibri"/>
                <w:color w:val="FF0000"/>
                <w:sz w:val="20"/>
                <w:szCs w:val="20"/>
              </w:rPr>
            </w:pPr>
          </w:p>
        </w:tc>
      </w:tr>
      <w:tr w:rsidR="008B7F23" w14:paraId="4E91210E" w14:textId="77777777">
        <w:tc>
          <w:tcPr>
            <w:tcW w:w="5490" w:type="dxa"/>
            <w:shd w:val="clear" w:color="auto" w:fill="BFBFBF"/>
          </w:tcPr>
          <w:p w14:paraId="2358FA43" w14:textId="77777777" w:rsidR="008B7F23" w:rsidRDefault="005727A1">
            <w:pPr>
              <w:widowControl/>
              <w:spacing w:after="120"/>
              <w:rPr>
                <w:rFonts w:ascii="Calibri" w:eastAsia="Calibri" w:hAnsi="Calibri" w:cs="Calibri"/>
              </w:rPr>
            </w:pPr>
            <w:r>
              <w:rPr>
                <w:rFonts w:ascii="Calibri" w:eastAsia="Calibri" w:hAnsi="Calibri" w:cs="Calibri"/>
              </w:rPr>
              <w:t xml:space="preserve">Junior Year                                                 </w:t>
            </w:r>
          </w:p>
        </w:tc>
        <w:tc>
          <w:tcPr>
            <w:tcW w:w="5130" w:type="dxa"/>
            <w:shd w:val="clear" w:color="auto" w:fill="BFBFBF"/>
          </w:tcPr>
          <w:p w14:paraId="2785AED6" w14:textId="77777777" w:rsidR="008B7F23" w:rsidRDefault="005727A1">
            <w:pPr>
              <w:widowControl/>
              <w:spacing w:after="120"/>
              <w:rPr>
                <w:rFonts w:ascii="Calibri" w:eastAsia="Calibri" w:hAnsi="Calibri" w:cs="Calibri"/>
              </w:rPr>
            </w:pPr>
            <w:r>
              <w:rPr>
                <w:rFonts w:ascii="Calibri" w:eastAsia="Calibri" w:hAnsi="Calibri" w:cs="Calibri"/>
              </w:rPr>
              <w:t>Senior Year</w:t>
            </w:r>
          </w:p>
        </w:tc>
      </w:tr>
      <w:tr w:rsidR="008B7F23" w14:paraId="3924AF02" w14:textId="77777777">
        <w:tc>
          <w:tcPr>
            <w:tcW w:w="5490" w:type="dxa"/>
          </w:tcPr>
          <w:p w14:paraId="30AE03B5" w14:textId="77777777" w:rsidR="008B7F23" w:rsidRDefault="005727A1">
            <w:pPr>
              <w:widowControl/>
              <w:spacing w:after="120"/>
              <w:rPr>
                <w:rFonts w:ascii="Calibri" w:eastAsia="Calibri" w:hAnsi="Calibri" w:cs="Calibri"/>
              </w:rPr>
            </w:pPr>
            <w:r>
              <w:rPr>
                <w:rFonts w:ascii="Calibri" w:eastAsia="Calibri" w:hAnsi="Calibri" w:cs="Calibri"/>
              </w:rPr>
              <w:t xml:space="preserve">Fall                                                                                </w:t>
            </w:r>
            <w:r>
              <w:rPr>
                <w:rFonts w:ascii="Calibri" w:eastAsia="Calibri" w:hAnsi="Calibri" w:cs="Calibri"/>
                <w:b/>
                <w:sz w:val="20"/>
                <w:szCs w:val="20"/>
              </w:rPr>
              <w:t>16</w:t>
            </w:r>
            <w:r>
              <w:rPr>
                <w:rFonts w:ascii="Calibri" w:eastAsia="Calibri" w:hAnsi="Calibri" w:cs="Calibri"/>
                <w:b/>
                <w:color w:val="FF0000"/>
                <w:sz w:val="20"/>
                <w:szCs w:val="20"/>
              </w:rPr>
              <w:t xml:space="preserve"> </w:t>
            </w:r>
            <w:proofErr w:type="spellStart"/>
            <w:r>
              <w:rPr>
                <w:rFonts w:ascii="Calibri" w:eastAsia="Calibri" w:hAnsi="Calibri" w:cs="Calibri"/>
                <w:b/>
                <w:sz w:val="20"/>
                <w:szCs w:val="20"/>
              </w:rPr>
              <w:t>cr</w:t>
            </w:r>
            <w:proofErr w:type="spellEnd"/>
          </w:p>
          <w:p w14:paraId="1ED106A1"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53F81A17"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311: Scalability and Infrastructure I (6) </w:t>
            </w:r>
            <w:r>
              <w:rPr>
                <w:rFonts w:ascii="Calibri" w:eastAsia="Calibri" w:hAnsi="Calibri" w:cs="Calibri"/>
                <w:color w:val="C45911"/>
                <w:sz w:val="16"/>
                <w:szCs w:val="16"/>
              </w:rPr>
              <w:t>(99XXX)</w:t>
            </w:r>
          </w:p>
          <w:p w14:paraId="700DC8C2"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321: Apprenticeship III (1) </w:t>
            </w:r>
            <w:r>
              <w:rPr>
                <w:rFonts w:ascii="Calibri" w:eastAsia="Calibri" w:hAnsi="Calibri" w:cs="Calibri"/>
                <w:color w:val="C45911"/>
                <w:sz w:val="16"/>
                <w:szCs w:val="16"/>
              </w:rPr>
              <w:t>(99XXX)</w:t>
            </w:r>
          </w:p>
          <w:p w14:paraId="5BDBA399"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14201ECB"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BACC Core#: Western Culture or American History (3)</w:t>
            </w:r>
          </w:p>
          <w:p w14:paraId="2F4A0F0A" w14:textId="77777777" w:rsidR="008B7F23" w:rsidRDefault="008B7F23">
            <w:pPr>
              <w:widowControl/>
              <w:spacing w:after="120"/>
              <w:rPr>
                <w:rFonts w:ascii="Calibri" w:eastAsia="Calibri" w:hAnsi="Calibri" w:cs="Calibri"/>
                <w:sz w:val="20"/>
                <w:szCs w:val="20"/>
              </w:rPr>
            </w:pPr>
          </w:p>
        </w:tc>
        <w:tc>
          <w:tcPr>
            <w:tcW w:w="5130" w:type="dxa"/>
          </w:tcPr>
          <w:p w14:paraId="472FBC70" w14:textId="77777777" w:rsidR="008B7F23" w:rsidRDefault="005727A1">
            <w:pPr>
              <w:widowControl/>
              <w:spacing w:after="120"/>
              <w:rPr>
                <w:rFonts w:ascii="Calibri" w:eastAsia="Calibri" w:hAnsi="Calibri" w:cs="Calibri"/>
                <w:sz w:val="20"/>
                <w:szCs w:val="20"/>
              </w:rPr>
            </w:pPr>
            <w:r>
              <w:rPr>
                <w:rFonts w:ascii="Calibri" w:eastAsia="Calibri" w:hAnsi="Calibri" w:cs="Calibri"/>
              </w:rPr>
              <w:lastRenderedPageBreak/>
              <w:t xml:space="preserve">Fall                                                                    </w:t>
            </w:r>
            <w:r>
              <w:rPr>
                <w:rFonts w:ascii="Calibri" w:eastAsia="Calibri" w:hAnsi="Calibri" w:cs="Calibri"/>
              </w:rPr>
              <w:t xml:space="preserve">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0D5CEB4F"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0BBE847"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421: Apprenticeship IV (1) </w:t>
            </w:r>
            <w:r>
              <w:rPr>
                <w:rFonts w:ascii="Calibri" w:eastAsia="Calibri" w:hAnsi="Calibri" w:cs="Calibri"/>
                <w:color w:val="C45911"/>
                <w:sz w:val="16"/>
                <w:szCs w:val="16"/>
              </w:rPr>
              <w:t>(99XXX)</w:t>
            </w:r>
          </w:p>
          <w:p w14:paraId="03CAB693"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12CAE385"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0C872F0D"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BACC Core#: Difference, Power &amp; Discrimination (3)</w:t>
            </w:r>
          </w:p>
        </w:tc>
      </w:tr>
      <w:tr w:rsidR="008B7F23" w14:paraId="2519444F" w14:textId="77777777">
        <w:tc>
          <w:tcPr>
            <w:tcW w:w="5490" w:type="dxa"/>
          </w:tcPr>
          <w:p w14:paraId="4F5ABCC9" w14:textId="77777777" w:rsidR="008B7F23" w:rsidRDefault="005727A1">
            <w:pPr>
              <w:widowControl/>
              <w:spacing w:after="120"/>
              <w:rPr>
                <w:rFonts w:ascii="Calibri" w:eastAsia="Calibri" w:hAnsi="Calibri" w:cs="Calibri"/>
                <w:sz w:val="20"/>
                <w:szCs w:val="20"/>
              </w:rPr>
            </w:pPr>
            <w:r>
              <w:rPr>
                <w:rFonts w:ascii="Calibri" w:eastAsia="Calibri" w:hAnsi="Calibri" w:cs="Calibri"/>
              </w:rPr>
              <w:lastRenderedPageBreak/>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67095BC9"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6D131604"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312: Scalability and Infrastructure II (6) </w:t>
            </w:r>
            <w:r>
              <w:rPr>
                <w:rFonts w:ascii="Calibri" w:eastAsia="Calibri" w:hAnsi="Calibri" w:cs="Calibri"/>
                <w:color w:val="C45911"/>
                <w:sz w:val="16"/>
                <w:szCs w:val="16"/>
              </w:rPr>
              <w:t>(99XXX)</w:t>
            </w:r>
          </w:p>
          <w:p w14:paraId="10409C28" w14:textId="77777777" w:rsidR="008B7F23" w:rsidRDefault="005727A1">
            <w:pPr>
              <w:widowControl/>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19B35205" w14:textId="77777777" w:rsidR="008B7F23" w:rsidRDefault="005727A1">
            <w:pPr>
              <w:widowControl/>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0F5E5918" w14:textId="77777777" w:rsidR="008B7F23" w:rsidRDefault="005727A1">
            <w:pPr>
              <w:widowControl/>
              <w:spacing w:after="120"/>
              <w:rPr>
                <w:rFonts w:ascii="Calibri" w:eastAsia="Calibri" w:hAnsi="Calibri" w:cs="Calibri"/>
                <w:color w:val="C45911"/>
                <w:sz w:val="16"/>
                <w:szCs w:val="16"/>
              </w:rPr>
            </w:pPr>
            <w:r>
              <w:rPr>
                <w:rFonts w:ascii="Calibri" w:eastAsia="Calibri" w:hAnsi="Calibri" w:cs="Calibri"/>
                <w:sz w:val="20"/>
                <w:szCs w:val="20"/>
              </w:rPr>
              <w:t>BACC Core#: Cultural Diversity (3)</w:t>
            </w:r>
          </w:p>
        </w:tc>
        <w:tc>
          <w:tcPr>
            <w:tcW w:w="5130" w:type="dxa"/>
          </w:tcPr>
          <w:p w14:paraId="318CA7F0" w14:textId="77777777" w:rsidR="008B7F23" w:rsidRDefault="005727A1">
            <w:pPr>
              <w:widowControl/>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7C138131"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1350414B"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SE 421: Apprenticeship IV (1)</w:t>
            </w:r>
          </w:p>
          <w:p w14:paraId="08E5A3E7"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CS XXX: Upper-Division C</w:t>
            </w:r>
            <w:r>
              <w:rPr>
                <w:rFonts w:ascii="Calibri" w:eastAsia="Calibri" w:hAnsi="Calibri" w:cs="Calibri"/>
                <w:sz w:val="20"/>
                <w:szCs w:val="20"/>
              </w:rPr>
              <w:t>S Elective (4)</w:t>
            </w:r>
          </w:p>
          <w:p w14:paraId="6CCD9D99"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2723D7C4" w14:textId="77777777" w:rsidR="008B7F23" w:rsidRDefault="005727A1">
            <w:pPr>
              <w:widowControl/>
              <w:spacing w:after="120"/>
              <w:rPr>
                <w:rFonts w:ascii="Calibri" w:eastAsia="Calibri" w:hAnsi="Calibri" w:cs="Calibri"/>
              </w:rPr>
            </w:pPr>
            <w:r>
              <w:rPr>
                <w:rFonts w:ascii="Calibri" w:eastAsia="Calibri" w:hAnsi="Calibri" w:cs="Calibri"/>
                <w:sz w:val="20"/>
                <w:szCs w:val="20"/>
              </w:rPr>
              <w:t>BACC Core#: Synthesis, Contemporary Global Issues (3)</w:t>
            </w:r>
          </w:p>
        </w:tc>
      </w:tr>
      <w:tr w:rsidR="008B7F23" w14:paraId="65B19B32" w14:textId="77777777">
        <w:tc>
          <w:tcPr>
            <w:tcW w:w="5490" w:type="dxa"/>
          </w:tcPr>
          <w:p w14:paraId="555E56D3" w14:textId="77777777" w:rsidR="008B7F23" w:rsidRDefault="005727A1">
            <w:pPr>
              <w:widowControl/>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1F35CB79"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6DCBAD3B"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SE 313</w:t>
            </w:r>
            <w:r>
              <w:rPr>
                <w:rFonts w:ascii="Calibri" w:eastAsia="Calibri" w:hAnsi="Calibri" w:cs="Calibri"/>
                <w:sz w:val="20"/>
                <w:szCs w:val="20"/>
              </w:rPr>
              <w:t xml:space="preserve">: Scalability and Infrastructure III (6) </w:t>
            </w:r>
            <w:r>
              <w:rPr>
                <w:rFonts w:ascii="Calibri" w:eastAsia="Calibri" w:hAnsi="Calibri" w:cs="Calibri"/>
                <w:color w:val="C45911"/>
                <w:sz w:val="16"/>
                <w:szCs w:val="16"/>
              </w:rPr>
              <w:t>(99XXX)</w:t>
            </w:r>
          </w:p>
          <w:p w14:paraId="39C1AD31" w14:textId="77777777" w:rsidR="008B7F23" w:rsidRDefault="005727A1">
            <w:pPr>
              <w:widowControl/>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561DF4E9" w14:textId="77777777" w:rsidR="008B7F23" w:rsidRDefault="005727A1">
            <w:pPr>
              <w:widowControl/>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56496CC1" w14:textId="77777777" w:rsidR="008B7F23" w:rsidRDefault="005727A1">
            <w:pPr>
              <w:widowControl/>
              <w:spacing w:after="120"/>
              <w:rPr>
                <w:rFonts w:ascii="Calibri" w:eastAsia="Calibri" w:hAnsi="Calibri" w:cs="Calibri"/>
              </w:rPr>
            </w:pPr>
            <w:r>
              <w:rPr>
                <w:rFonts w:ascii="Calibri" w:eastAsia="Calibri" w:hAnsi="Calibri" w:cs="Calibri"/>
                <w:sz w:val="20"/>
                <w:szCs w:val="20"/>
              </w:rPr>
              <w:t>BACC Core#: Literature &amp; Arts (3)</w:t>
            </w:r>
          </w:p>
        </w:tc>
        <w:tc>
          <w:tcPr>
            <w:tcW w:w="5130" w:type="dxa"/>
          </w:tcPr>
          <w:p w14:paraId="59DE0759" w14:textId="77777777" w:rsidR="008B7F23" w:rsidRDefault="005727A1">
            <w:pPr>
              <w:widowControl/>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5CCB600"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096F0195"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SE 421: Apprenticeship IV (1)</w:t>
            </w:r>
          </w:p>
          <w:p w14:paraId="029C73F8"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w:t>
            </w:r>
            <w:proofErr w:type="spellStart"/>
            <w:r>
              <w:rPr>
                <w:rFonts w:ascii="Calibri" w:eastAsia="Calibri" w:hAnsi="Calibri" w:cs="Calibri"/>
                <w:sz w:val="20"/>
                <w:szCs w:val="20"/>
              </w:rPr>
              <w:t>Bacc</w:t>
            </w:r>
            <w:proofErr w:type="spellEnd"/>
            <w:r>
              <w:rPr>
                <w:rFonts w:ascii="Calibri" w:eastAsia="Calibri" w:hAnsi="Calibri" w:cs="Calibri"/>
                <w:sz w:val="20"/>
                <w:szCs w:val="20"/>
              </w:rPr>
              <w:t xml:space="preserve"> Core Synthesis: Science, Technology, Society)</w:t>
            </w:r>
          </w:p>
          <w:p w14:paraId="4719A578"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3DEDC529" w14:textId="77777777" w:rsidR="008B7F23" w:rsidRDefault="005727A1">
            <w:pPr>
              <w:widowControl/>
              <w:spacing w:after="120"/>
              <w:rPr>
                <w:rFonts w:ascii="Calibri" w:eastAsia="Calibri" w:hAnsi="Calibri" w:cs="Calibri"/>
                <w:sz w:val="20"/>
                <w:szCs w:val="20"/>
              </w:rPr>
            </w:pPr>
            <w:r>
              <w:rPr>
                <w:rFonts w:ascii="Calibri" w:eastAsia="Calibri" w:hAnsi="Calibri" w:cs="Calibri"/>
                <w:sz w:val="20"/>
                <w:szCs w:val="20"/>
              </w:rPr>
              <w:t>BACC Core#: Social Process</w:t>
            </w:r>
            <w:r>
              <w:rPr>
                <w:rFonts w:ascii="Calibri" w:eastAsia="Calibri" w:hAnsi="Calibri" w:cs="Calibri"/>
                <w:sz w:val="20"/>
                <w:szCs w:val="20"/>
              </w:rPr>
              <w:t>es &amp; Institutions (3)</w:t>
            </w:r>
          </w:p>
        </w:tc>
      </w:tr>
    </w:tbl>
    <w:p w14:paraId="699BBD2E" w14:textId="77777777" w:rsidR="008B7F23" w:rsidRDefault="005727A1">
      <w:pPr>
        <w:widowControl/>
        <w:spacing w:after="120"/>
        <w:ind w:right="-270" w:hanging="450"/>
        <w:rPr>
          <w:rFonts w:ascii="Garamond" w:eastAsia="Garamond" w:hAnsi="Garamond" w:cs="Garamond"/>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r>
        <w:rPr>
          <w:rFonts w:ascii="Calibri" w:eastAsia="Calibri" w:hAnsi="Calibri" w:cs="Calibri"/>
          <w:b/>
          <w:color w:val="FF0000"/>
          <w:sz w:val="20"/>
          <w:szCs w:val="20"/>
        </w:rPr>
        <w:t>99XXX</w:t>
      </w:r>
      <w:r>
        <w:rPr>
          <w:rFonts w:ascii="Calibri" w:eastAsia="Calibri" w:hAnsi="Calibri" w:cs="Calibri"/>
          <w:b/>
          <w:sz w:val="20"/>
          <w:szCs w:val="20"/>
        </w:rPr>
        <w:t>- CAT II course proposal       ~Change in Location only</w:t>
      </w:r>
    </w:p>
    <w:p w14:paraId="16B57CC2" w14:textId="77777777" w:rsidR="008B7F23" w:rsidRDefault="005727A1">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4B7FD94B" w14:textId="77777777" w:rsidR="008B7F23" w:rsidRDefault="005727A1">
      <w:pPr>
        <w:spacing w:after="120"/>
        <w:ind w:left="720"/>
        <w:rPr>
          <w:rFonts w:ascii="Garamond" w:eastAsia="Garamond" w:hAnsi="Garamond" w:cs="Garamond"/>
        </w:rPr>
      </w:pPr>
      <w:r>
        <w:rPr>
          <w:rFonts w:ascii="Garamond" w:eastAsia="Garamond" w:hAnsi="Garamond" w:cs="Garamond"/>
        </w:rPr>
        <w:t xml:space="preserve">The OSU-Cascades campus will deliver the Software </w:t>
      </w:r>
      <w:r>
        <w:rPr>
          <w:rFonts w:ascii="Garamond" w:eastAsia="Garamond" w:hAnsi="Garamond" w:cs="Garamond"/>
        </w:rPr>
        <w:t xml:space="preserve">Engineering program as a face-to-face, on-campus program in Bend, while housed within the OSU College of Engineering. Course scheduling </w:t>
      </w:r>
    </w:p>
    <w:p w14:paraId="02C002A5" w14:textId="77777777" w:rsidR="008B7F23" w:rsidRDefault="005727A1">
      <w:pPr>
        <w:spacing w:after="120"/>
        <w:ind w:left="720"/>
        <w:rPr>
          <w:rFonts w:ascii="Garamond" w:eastAsia="Garamond" w:hAnsi="Garamond" w:cs="Garamond"/>
        </w:rPr>
      </w:pPr>
      <w:r>
        <w:rPr>
          <w:rFonts w:ascii="Garamond" w:eastAsia="Garamond" w:hAnsi="Garamond" w:cs="Garamond"/>
        </w:rPr>
        <w:t>The first two years of the program include pre-professional courses unique to the program that, for the time being, mus</w:t>
      </w:r>
      <w:r>
        <w:rPr>
          <w:rFonts w:ascii="Garamond" w:eastAsia="Garamond" w:hAnsi="Garamond" w:cs="Garamond"/>
        </w:rPr>
        <w:t>t be taken at OSU-Cascades. The second two years are professional school courses that require admission to the College of Engineering professional school. Grade point average in select pre-professional courses dictates admission. The pre-professional schoo</w:t>
      </w:r>
      <w:r>
        <w:rPr>
          <w:rFonts w:ascii="Garamond" w:eastAsia="Garamond" w:hAnsi="Garamond" w:cs="Garamond"/>
        </w:rPr>
        <w:t>l courses used for admittance into the professional school will follow the same model as those used by many of the other schools in the College of Engineering.</w:t>
      </w:r>
    </w:p>
    <w:p w14:paraId="1B3212BD" w14:textId="77777777" w:rsidR="008B7F23" w:rsidRDefault="008B7F23">
      <w:pPr>
        <w:spacing w:after="120"/>
        <w:ind w:left="720"/>
        <w:rPr>
          <w:rFonts w:ascii="Garamond" w:eastAsia="Garamond" w:hAnsi="Garamond" w:cs="Garamond"/>
        </w:rPr>
      </w:pPr>
    </w:p>
    <w:p w14:paraId="6B05A93D" w14:textId="77777777" w:rsidR="008B7F23" w:rsidRDefault="005727A1">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533A6C11" w14:textId="77777777" w:rsidR="008B7F23" w:rsidRDefault="005727A1">
      <w:pPr>
        <w:numPr>
          <w:ilvl w:val="0"/>
          <w:numId w:val="8"/>
        </w:numPr>
        <w:spacing w:after="120"/>
        <w:rPr>
          <w:rFonts w:ascii="Garamond" w:eastAsia="Garamond" w:hAnsi="Garamond" w:cs="Garamond"/>
        </w:rPr>
      </w:pPr>
      <w:r>
        <w:rPr>
          <w:rFonts w:ascii="Garamond" w:eastAsia="Garamond" w:hAnsi="Garamond" w:cs="Garamond"/>
        </w:rPr>
        <w:t>Adequacy of faculty resources – full-ti</w:t>
      </w:r>
      <w:r>
        <w:rPr>
          <w:rFonts w:ascii="Garamond" w:eastAsia="Garamond" w:hAnsi="Garamond" w:cs="Garamond"/>
        </w:rPr>
        <w:t>me, part-time, adjunct.</w:t>
      </w:r>
    </w:p>
    <w:p w14:paraId="03509907" w14:textId="77777777" w:rsidR="008B7F23" w:rsidRDefault="005727A1">
      <w:pPr>
        <w:numPr>
          <w:ilvl w:val="0"/>
          <w:numId w:val="8"/>
        </w:numPr>
        <w:spacing w:after="120"/>
        <w:rPr>
          <w:rFonts w:ascii="Garamond" w:eastAsia="Garamond" w:hAnsi="Garamond" w:cs="Garamond"/>
        </w:rPr>
      </w:pPr>
      <w:proofErr w:type="gramStart"/>
      <w:r>
        <w:rPr>
          <w:rFonts w:ascii="Garamond" w:eastAsia="Garamond" w:hAnsi="Garamond" w:cs="Garamond"/>
        </w:rPr>
        <w:t>Other</w:t>
      </w:r>
      <w:proofErr w:type="gramEnd"/>
      <w:r>
        <w:rPr>
          <w:rFonts w:ascii="Garamond" w:eastAsia="Garamond" w:hAnsi="Garamond" w:cs="Garamond"/>
        </w:rPr>
        <w:t xml:space="preserve"> staff.</w:t>
      </w:r>
    </w:p>
    <w:p w14:paraId="460B54A5" w14:textId="77777777" w:rsidR="008B7F23" w:rsidRDefault="005727A1">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3BBB1323" w14:textId="77777777" w:rsidR="008B7F23" w:rsidRDefault="005727A1">
      <w:pPr>
        <w:numPr>
          <w:ilvl w:val="0"/>
          <w:numId w:val="8"/>
        </w:numPr>
        <w:rPr>
          <w:rFonts w:ascii="Garamond" w:eastAsia="Garamond" w:hAnsi="Garamond" w:cs="Garamond"/>
        </w:rPr>
      </w:pPr>
      <w:r>
        <w:rPr>
          <w:rFonts w:ascii="Garamond" w:eastAsia="Garamond" w:hAnsi="Garamond" w:cs="Garamond"/>
        </w:rPr>
        <w:t>Anticipated start date.</w:t>
      </w:r>
    </w:p>
    <w:p w14:paraId="12DA045A" w14:textId="77777777" w:rsidR="008B7F23" w:rsidRDefault="008B7F23">
      <w:pPr>
        <w:spacing w:after="120"/>
        <w:ind w:left="720"/>
        <w:rPr>
          <w:rFonts w:ascii="Garamond" w:eastAsia="Garamond" w:hAnsi="Garamond" w:cs="Garamond"/>
        </w:rPr>
      </w:pPr>
    </w:p>
    <w:p w14:paraId="50E5B3FB" w14:textId="77777777" w:rsidR="008B7F23" w:rsidRDefault="005727A1">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736825F" w14:textId="77777777" w:rsidR="008B7F23" w:rsidRDefault="005727A1">
      <w:pPr>
        <w:numPr>
          <w:ilvl w:val="0"/>
          <w:numId w:val="3"/>
        </w:numPr>
        <w:spacing w:after="120"/>
        <w:rPr>
          <w:rFonts w:ascii="Garamond" w:eastAsia="Garamond" w:hAnsi="Garamond" w:cs="Garamond"/>
        </w:rPr>
      </w:pPr>
      <w:r>
        <w:rPr>
          <w:rFonts w:ascii="Garamond" w:eastAsia="Garamond" w:hAnsi="Garamond" w:cs="Garamond"/>
        </w:rPr>
        <w:lastRenderedPageBreak/>
        <w:t>Manner in which the proposed program supports the institution’s mission, signature areas of focus, and strategic priorities.</w:t>
      </w:r>
    </w:p>
    <w:p w14:paraId="2134365A" w14:textId="77777777" w:rsidR="008B7F23" w:rsidRDefault="005727A1">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w:t>
      </w:r>
      <w:r>
        <w:rPr>
          <w:rFonts w:ascii="Garamond" w:eastAsia="Garamond" w:hAnsi="Garamond" w:cs="Garamond"/>
        </w:rPr>
        <w:t>rning, research, knowledge creation and innovation, and economic and cultural support of Oregon and its communities.</w:t>
      </w:r>
    </w:p>
    <w:p w14:paraId="6B15EB3E" w14:textId="77777777" w:rsidR="008B7F23" w:rsidRDefault="005727A1">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42EE8D7A" w14:textId="77777777" w:rsidR="008B7F23" w:rsidRDefault="005727A1">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w:t>
      </w:r>
      <w:r>
        <w:rPr>
          <w:rFonts w:ascii="Garamond" w:eastAsia="Garamond" w:hAnsi="Garamond" w:cs="Garamond"/>
        </w:rPr>
        <w:t>egion and state;</w:t>
      </w:r>
    </w:p>
    <w:p w14:paraId="54B66726" w14:textId="77777777" w:rsidR="008B7F23" w:rsidRDefault="005727A1">
      <w:pPr>
        <w:numPr>
          <w:ilvl w:val="0"/>
          <w:numId w:val="4"/>
        </w:numPr>
        <w:tabs>
          <w:tab w:val="left" w:pos="720"/>
        </w:tabs>
        <w:ind w:left="1454" w:hanging="187"/>
        <w:rPr>
          <w:rFonts w:ascii="Garamond" w:eastAsia="Garamond" w:hAnsi="Garamond" w:cs="Garamond"/>
        </w:rPr>
      </w:pPr>
      <w:r>
        <w:rPr>
          <w:rFonts w:ascii="Garamond" w:eastAsia="Garamond" w:hAnsi="Garamond" w:cs="Garamond"/>
        </w:rPr>
        <w:t xml:space="preserve">respond effectively </w:t>
      </w:r>
      <w:proofErr w:type="gramStart"/>
      <w:r>
        <w:rPr>
          <w:rFonts w:ascii="Garamond" w:eastAsia="Garamond" w:hAnsi="Garamond" w:cs="Garamond"/>
        </w:rPr>
        <w:t>to</w:t>
      </w:r>
      <w:proofErr w:type="gramEnd"/>
      <w:r>
        <w:rPr>
          <w:rFonts w:ascii="Garamond" w:eastAsia="Garamond" w:hAnsi="Garamond" w:cs="Garamond"/>
        </w:rPr>
        <w:t xml:space="preserve"> social, economic, and environmental challenges and opportunities; and</w:t>
      </w:r>
    </w:p>
    <w:p w14:paraId="749FF0DF" w14:textId="77777777" w:rsidR="008B7F23" w:rsidRDefault="005727A1">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36E89392" w14:textId="77777777" w:rsidR="008B7F23" w:rsidRDefault="008B7F23">
      <w:pPr>
        <w:tabs>
          <w:tab w:val="left" w:pos="720"/>
        </w:tabs>
        <w:spacing w:after="120"/>
        <w:rPr>
          <w:rFonts w:ascii="Garamond" w:eastAsia="Garamond" w:hAnsi="Garamond" w:cs="Garamond"/>
        </w:rPr>
      </w:pPr>
    </w:p>
    <w:p w14:paraId="13722BEC" w14:textId="77777777" w:rsidR="008B7F23" w:rsidRDefault="005727A1">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1E0BB515" w14:textId="77777777" w:rsidR="008B7F23" w:rsidRDefault="005727A1">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w:t>
      </w:r>
      <w:r>
        <w:rPr>
          <w:rFonts w:ascii="Garamond" w:eastAsia="Garamond" w:hAnsi="Garamond" w:cs="Garamond"/>
        </w:rPr>
        <w:t>rea in which the program lies, if applicable.</w:t>
      </w:r>
    </w:p>
    <w:p w14:paraId="28F439D6" w14:textId="0A11AC58" w:rsidR="00BD2BCD" w:rsidRPr="00AF5874" w:rsidRDefault="00AF5874" w:rsidP="00AF5874">
      <w:pPr>
        <w:spacing w:after="120"/>
        <w:ind w:left="720"/>
        <w:rPr>
          <w:rFonts w:ascii="Garamond" w:eastAsia="Garamond" w:hAnsi="Garamond" w:cs="Garamond"/>
        </w:rPr>
      </w:pPr>
      <w:r>
        <w:rPr>
          <w:rFonts w:ascii="Garamond" w:eastAsia="Garamond" w:hAnsi="Garamond" w:cs="Garamond"/>
        </w:rPr>
        <w:t>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3C5B93C5" w14:textId="77777777" w:rsidR="008B7F23" w:rsidRDefault="005727A1">
      <w:pPr>
        <w:numPr>
          <w:ilvl w:val="0"/>
          <w:numId w:val="6"/>
        </w:numPr>
        <w:spacing w:after="120"/>
        <w:rPr>
          <w:rFonts w:ascii="Garamond" w:eastAsia="Garamond" w:hAnsi="Garamond" w:cs="Garamond"/>
        </w:rPr>
      </w:pPr>
      <w:r>
        <w:rPr>
          <w:rFonts w:ascii="Garamond" w:eastAsia="Garamond" w:hAnsi="Garamond" w:cs="Garamond"/>
        </w:rPr>
        <w:t>A</w:t>
      </w:r>
      <w:r>
        <w:rPr>
          <w:rFonts w:ascii="Garamond" w:eastAsia="Garamond" w:hAnsi="Garamond" w:cs="Garamond"/>
        </w:rPr>
        <w:t>bility of the program to meet professional accreditation standards.  If the program does not or cannot meet those standards, the proposal should identify the area(s) in which it is deficient and indicate steps</w:t>
      </w:r>
      <w:r>
        <w:rPr>
          <w:rFonts w:ascii="Garamond" w:eastAsia="Garamond" w:hAnsi="Garamond" w:cs="Garamond"/>
        </w:rPr>
        <w:t xml:space="preserve"> needed to qualify the program for accreditation and date by which it would be expected to be fully accredited.</w:t>
      </w:r>
    </w:p>
    <w:p w14:paraId="2040BBEB" w14:textId="6EF06C32" w:rsidR="00DC519F" w:rsidRDefault="0016328A" w:rsidP="00200678">
      <w:pPr>
        <w:spacing w:after="120"/>
        <w:ind w:left="720"/>
        <w:rPr>
          <w:rFonts w:ascii="Garamond" w:eastAsia="Garamond" w:hAnsi="Garamond" w:cs="Garamond"/>
        </w:rPr>
      </w:pPr>
      <w:r>
        <w:rPr>
          <w:rFonts w:ascii="Garamond" w:eastAsia="Garamond" w:hAnsi="Garamond" w:cs="Garamond"/>
        </w:rPr>
        <w:t xml:space="preserve">The program outcomes and quality assessment </w:t>
      </w:r>
      <w:r w:rsidR="00A91802">
        <w:rPr>
          <w:rFonts w:ascii="Garamond" w:eastAsia="Garamond" w:hAnsi="Garamond" w:cs="Garamond"/>
        </w:rPr>
        <w:t xml:space="preserve">(Section 5) </w:t>
      </w:r>
      <w:r>
        <w:rPr>
          <w:rFonts w:ascii="Garamond" w:eastAsia="Garamond" w:hAnsi="Garamond" w:cs="Garamond"/>
        </w:rPr>
        <w:t xml:space="preserve">specifically include the outcomes and standards set forth by the Criteria for Accrediting Engineering Programs (ABET, 2017b). The courses and course learning outcomes cover the </w:t>
      </w:r>
      <w:r>
        <w:rPr>
          <w:rFonts w:ascii="Garamond" w:eastAsia="Garamond" w:hAnsi="Garamond" w:cs="Garamond"/>
        </w:rPr>
        <w:t>“breadth and depth of engineer</w:t>
      </w:r>
      <w:r>
        <w:rPr>
          <w:rFonts w:ascii="Garamond" w:eastAsia="Garamond" w:hAnsi="Garamond" w:cs="Garamond"/>
        </w:rPr>
        <w:t>ing and computer science topics</w:t>
      </w:r>
      <w:r>
        <w:rPr>
          <w:rFonts w:ascii="Garamond" w:eastAsia="Garamond" w:hAnsi="Garamond" w:cs="Garamond"/>
        </w:rPr>
        <w:t>”</w:t>
      </w:r>
      <w:r>
        <w:rPr>
          <w:rFonts w:ascii="Garamond" w:eastAsia="Garamond" w:hAnsi="Garamond" w:cs="Garamond"/>
        </w:rPr>
        <w:t xml:space="preserve"> in the Program Criteria for Software and Similarly Named Engineering Programs (ABET, 2017b). </w:t>
      </w:r>
      <w:r w:rsidR="00A91802">
        <w:rPr>
          <w:rFonts w:ascii="Garamond" w:eastAsia="Garamond" w:hAnsi="Garamond" w:cs="Garamond"/>
        </w:rPr>
        <w:t>Identical to the accreditation criteria, t</w:t>
      </w:r>
      <w:r>
        <w:rPr>
          <w:rFonts w:ascii="Garamond" w:eastAsia="Garamond" w:hAnsi="Garamond" w:cs="Garamond"/>
        </w:rPr>
        <w:t xml:space="preserve">he curriculum includes </w:t>
      </w:r>
      <w:r w:rsidR="00A91802" w:rsidRPr="00A91802">
        <w:rPr>
          <w:rFonts w:ascii="Garamond" w:eastAsia="Garamond" w:hAnsi="Garamond" w:cs="Garamond"/>
        </w:rPr>
        <w:t>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r w:rsidR="00A91802">
        <w:rPr>
          <w:rFonts w:ascii="Garamond" w:eastAsia="Garamond" w:hAnsi="Garamond" w:cs="Garamond"/>
        </w:rPr>
        <w:t>.</w:t>
      </w:r>
    </w:p>
    <w:p w14:paraId="6E75E78E" w14:textId="77777777" w:rsidR="008B7F23" w:rsidRDefault="005727A1">
      <w:pPr>
        <w:numPr>
          <w:ilvl w:val="0"/>
          <w:numId w:val="6"/>
        </w:numPr>
        <w:spacing w:after="120"/>
        <w:rPr>
          <w:rFonts w:ascii="Garamond" w:eastAsia="Garamond" w:hAnsi="Garamond" w:cs="Garamond"/>
        </w:rPr>
      </w:pPr>
      <w:r>
        <w:rPr>
          <w:rFonts w:ascii="Garamond" w:eastAsia="Garamond" w:hAnsi="Garamond" w:cs="Garamond"/>
        </w:rPr>
        <w:t xml:space="preserve">If the proposed program is a graduate program in which the institution offers an undergraduate program, proposal should identify whether or not </w:t>
      </w:r>
      <w:r>
        <w:rPr>
          <w:rFonts w:ascii="Garamond" w:eastAsia="Garamond" w:hAnsi="Garamond" w:cs="Garamond"/>
        </w:rPr>
        <w:t>the undergraduate program is accredited and, if not, what would be required to qualify it for accreditation.</w:t>
      </w:r>
    </w:p>
    <w:p w14:paraId="47AB0BB1" w14:textId="07EC5D1F" w:rsidR="00200678" w:rsidRDefault="00200678" w:rsidP="00200678">
      <w:pPr>
        <w:spacing w:after="120"/>
        <w:ind w:left="720"/>
        <w:rPr>
          <w:rFonts w:ascii="Garamond" w:eastAsia="Garamond" w:hAnsi="Garamond" w:cs="Garamond"/>
        </w:rPr>
      </w:pPr>
      <w:r>
        <w:rPr>
          <w:rFonts w:ascii="Garamond" w:eastAsia="Garamond" w:hAnsi="Garamond" w:cs="Garamond"/>
        </w:rPr>
        <w:t>N/A</w:t>
      </w:r>
    </w:p>
    <w:p w14:paraId="3C4133D6" w14:textId="77777777" w:rsidR="008B7F23" w:rsidRDefault="005727A1">
      <w:pPr>
        <w:numPr>
          <w:ilvl w:val="0"/>
          <w:numId w:val="6"/>
        </w:numPr>
        <w:rPr>
          <w:rFonts w:ascii="Garamond" w:eastAsia="Garamond" w:hAnsi="Garamond" w:cs="Garamond"/>
        </w:rPr>
      </w:pPr>
      <w:r>
        <w:rPr>
          <w:rFonts w:ascii="Garamond" w:eastAsia="Garamond" w:hAnsi="Garamond" w:cs="Garamond"/>
        </w:rPr>
        <w:t>If accreditation is a goal, the proposal should identify the steps being taken to achieve accreditation.  If the program is not seeking accreditati</w:t>
      </w:r>
      <w:r>
        <w:rPr>
          <w:rFonts w:ascii="Garamond" w:eastAsia="Garamond" w:hAnsi="Garamond" w:cs="Garamond"/>
        </w:rPr>
        <w:t>on, the proposal should indicate why it is not.</w:t>
      </w:r>
    </w:p>
    <w:p w14:paraId="11BD1D3F" w14:textId="77777777" w:rsidR="00200678" w:rsidRDefault="00200678" w:rsidP="00200678">
      <w:pPr>
        <w:ind w:left="720"/>
        <w:rPr>
          <w:rFonts w:ascii="Garamond" w:eastAsia="Garamond" w:hAnsi="Garamond" w:cs="Garamond"/>
        </w:rPr>
      </w:pPr>
    </w:p>
    <w:p w14:paraId="1F17A918" w14:textId="2751DCAA" w:rsidR="00200678" w:rsidRDefault="00200678" w:rsidP="00200678">
      <w:pPr>
        <w:ind w:left="720"/>
        <w:rPr>
          <w:rFonts w:ascii="Garamond" w:eastAsia="Garamond" w:hAnsi="Garamond" w:cs="Garamond"/>
        </w:rPr>
      </w:pPr>
      <w:r>
        <w:rPr>
          <w:rFonts w:ascii="Garamond" w:eastAsia="Garamond" w:hAnsi="Garamond" w:cs="Garamond"/>
        </w:rPr>
        <w:t xml:space="preserve">Following ABET guidelines, we will </w:t>
      </w:r>
      <w:r w:rsidR="00AD45C7">
        <w:rPr>
          <w:rFonts w:ascii="Garamond" w:eastAsia="Garamond" w:hAnsi="Garamond" w:cs="Garamond"/>
        </w:rPr>
        <w:t>record data for the required</w:t>
      </w:r>
      <w:r>
        <w:rPr>
          <w:rFonts w:ascii="Garamond" w:eastAsia="Garamond" w:hAnsi="Garamond" w:cs="Garamond"/>
        </w:rPr>
        <w:t xml:space="preserve"> Self-Study Report during </w:t>
      </w:r>
      <w:r>
        <w:rPr>
          <w:rFonts w:ascii="Garamond" w:eastAsia="Garamond" w:hAnsi="Garamond" w:cs="Garamond"/>
        </w:rPr>
        <w:lastRenderedPageBreak/>
        <w:t>the first three years of the program</w:t>
      </w:r>
      <w:r w:rsidR="00AD45C7">
        <w:rPr>
          <w:rFonts w:ascii="Garamond" w:eastAsia="Garamond" w:hAnsi="Garamond" w:cs="Garamond"/>
        </w:rPr>
        <w:t xml:space="preserve">. We will </w:t>
      </w:r>
      <w:r>
        <w:rPr>
          <w:rFonts w:ascii="Garamond" w:eastAsia="Garamond" w:hAnsi="Garamond" w:cs="Garamond"/>
        </w:rPr>
        <w:t>sub</w:t>
      </w:r>
      <w:bookmarkStart w:id="0" w:name="_GoBack"/>
      <w:bookmarkEnd w:id="0"/>
      <w:r>
        <w:rPr>
          <w:rFonts w:ascii="Garamond" w:eastAsia="Garamond" w:hAnsi="Garamond" w:cs="Garamond"/>
        </w:rPr>
        <w:t xml:space="preserve">mit a Request for Evaluation in the third year of the program, and plan to obtain accreditation by the program’s </w:t>
      </w:r>
      <w:r w:rsidR="00AD45C7">
        <w:rPr>
          <w:rFonts w:ascii="Garamond" w:eastAsia="Garamond" w:hAnsi="Garamond" w:cs="Garamond"/>
        </w:rPr>
        <w:t xml:space="preserve">fourth or </w:t>
      </w:r>
      <w:r>
        <w:rPr>
          <w:rFonts w:ascii="Garamond" w:eastAsia="Garamond" w:hAnsi="Garamond" w:cs="Garamond"/>
        </w:rPr>
        <w:t>fifth year of operation (ABET, 2017a).</w:t>
      </w:r>
    </w:p>
    <w:p w14:paraId="2C6E7F52" w14:textId="77777777" w:rsidR="008B7F23" w:rsidRDefault="008B7F23">
      <w:pPr>
        <w:ind w:left="720"/>
        <w:rPr>
          <w:rFonts w:ascii="Garamond" w:eastAsia="Garamond" w:hAnsi="Garamond" w:cs="Garamond"/>
        </w:rPr>
      </w:pPr>
    </w:p>
    <w:p w14:paraId="261739D1" w14:textId="77777777" w:rsidR="008B7F23" w:rsidRDefault="005727A1">
      <w:pPr>
        <w:numPr>
          <w:ilvl w:val="0"/>
          <w:numId w:val="5"/>
        </w:numPr>
        <w:spacing w:after="120"/>
        <w:ind w:left="360"/>
        <w:rPr>
          <w:rFonts w:ascii="Garamond" w:eastAsia="Garamond" w:hAnsi="Garamond" w:cs="Garamond"/>
        </w:rPr>
      </w:pPr>
      <w:r>
        <w:rPr>
          <w:rFonts w:ascii="Garamond" w:eastAsia="Garamond" w:hAnsi="Garamond" w:cs="Garamond"/>
          <w:b/>
        </w:rPr>
        <w:t>Need</w:t>
      </w:r>
    </w:p>
    <w:p w14:paraId="6411D646" w14:textId="77777777" w:rsidR="008B7F23" w:rsidRDefault="005727A1">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1B5622FC" w14:textId="77777777" w:rsidR="008B7F23" w:rsidRDefault="005727A1">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5288D212" w14:textId="77777777" w:rsidR="008B7F23" w:rsidRDefault="005727A1">
      <w:pPr>
        <w:numPr>
          <w:ilvl w:val="0"/>
          <w:numId w:val="7"/>
        </w:numPr>
        <w:spacing w:after="120"/>
        <w:rPr>
          <w:rFonts w:ascii="Garamond" w:eastAsia="Garamond" w:hAnsi="Garamond" w:cs="Garamond"/>
        </w:rPr>
      </w:pPr>
      <w:r>
        <w:rPr>
          <w:rFonts w:ascii="Garamond" w:eastAsia="Garamond" w:hAnsi="Garamond" w:cs="Garamond"/>
        </w:rPr>
        <w:t>Characteristics of students to be served (resident/n</w:t>
      </w:r>
      <w:r>
        <w:rPr>
          <w:rFonts w:ascii="Garamond" w:eastAsia="Garamond" w:hAnsi="Garamond" w:cs="Garamond"/>
        </w:rPr>
        <w:t xml:space="preserve">onresident/international; traditional/ nontraditional; full-time/part-time, etc.). </w:t>
      </w:r>
    </w:p>
    <w:p w14:paraId="65EFE30A" w14:textId="77777777" w:rsidR="008B7F23" w:rsidRDefault="005727A1">
      <w:pPr>
        <w:numPr>
          <w:ilvl w:val="0"/>
          <w:numId w:val="7"/>
        </w:numPr>
        <w:spacing w:after="120"/>
        <w:rPr>
          <w:rFonts w:ascii="Garamond" w:eastAsia="Garamond" w:hAnsi="Garamond" w:cs="Garamond"/>
        </w:rPr>
      </w:pPr>
      <w:r>
        <w:rPr>
          <w:rFonts w:ascii="Garamond" w:eastAsia="Garamond" w:hAnsi="Garamond" w:cs="Garamond"/>
        </w:rPr>
        <w:t>Evidence of market demand.</w:t>
      </w:r>
    </w:p>
    <w:p w14:paraId="3EE5E30E" w14:textId="77777777" w:rsidR="008B7F23" w:rsidRDefault="005727A1">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w:t>
      </w:r>
      <w:r>
        <w:rPr>
          <w:rFonts w:ascii="Garamond" w:eastAsia="Garamond" w:hAnsi="Garamond" w:cs="Garamond"/>
        </w:rPr>
        <w:t>nce of need (e.g., surveys, focus groups, documented requests, occupational/employment statistics and forecasts).</w:t>
      </w:r>
    </w:p>
    <w:p w14:paraId="1444638F" w14:textId="77777777" w:rsidR="008B7F23" w:rsidRDefault="005727A1">
      <w:pPr>
        <w:numPr>
          <w:ilvl w:val="0"/>
          <w:numId w:val="7"/>
        </w:numPr>
        <w:rPr>
          <w:rFonts w:ascii="Garamond" w:eastAsia="Garamond" w:hAnsi="Garamond" w:cs="Garamond"/>
        </w:rPr>
      </w:pPr>
      <w:r>
        <w:rPr>
          <w:rFonts w:ascii="Garamond" w:eastAsia="Garamond" w:hAnsi="Garamond" w:cs="Garamond"/>
        </w:rPr>
        <w:t>Estimate the prospects for success of program graduates (employment or graduate school) and consideration of licensure, if appropriate. What are the expected career paths for students in this program?</w:t>
      </w:r>
    </w:p>
    <w:p w14:paraId="1EAC25C4" w14:textId="77777777" w:rsidR="008B7F23" w:rsidRDefault="008B7F23">
      <w:pPr>
        <w:ind w:left="720"/>
        <w:rPr>
          <w:rFonts w:ascii="Garamond" w:eastAsia="Garamond" w:hAnsi="Garamond" w:cs="Garamond"/>
        </w:rPr>
      </w:pPr>
    </w:p>
    <w:p w14:paraId="4D318840" w14:textId="77777777" w:rsidR="008B7F23" w:rsidRDefault="005727A1">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044D400" w14:textId="77777777" w:rsidR="008B7F23" w:rsidRDefault="005727A1">
      <w:pPr>
        <w:numPr>
          <w:ilvl w:val="0"/>
          <w:numId w:val="1"/>
        </w:numPr>
        <w:spacing w:after="120"/>
        <w:rPr>
          <w:rFonts w:ascii="Garamond" w:eastAsia="Garamond" w:hAnsi="Garamond" w:cs="Garamond"/>
        </w:rPr>
      </w:pPr>
      <w:r>
        <w:rPr>
          <w:rFonts w:ascii="Garamond" w:eastAsia="Garamond" w:hAnsi="Garamond" w:cs="Garamond"/>
        </w:rPr>
        <w:t>Expected learning outc</w:t>
      </w:r>
      <w:r>
        <w:rPr>
          <w:rFonts w:ascii="Garamond" w:eastAsia="Garamond" w:hAnsi="Garamond" w:cs="Garamond"/>
        </w:rPr>
        <w:t>omes of the program.</w:t>
      </w:r>
    </w:p>
    <w:p w14:paraId="6B85A1D2" w14:textId="77777777" w:rsidR="008B7F23" w:rsidRDefault="005727A1">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09DDA5F" w14:textId="77777777" w:rsidR="008B7F23" w:rsidRDefault="005727A1">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42CF31B9" w14:textId="77777777" w:rsidR="008B7F23" w:rsidRDefault="008B7F23">
      <w:pPr>
        <w:rPr>
          <w:rFonts w:ascii="Garamond" w:eastAsia="Garamond" w:hAnsi="Garamond" w:cs="Garamond"/>
        </w:rPr>
      </w:pPr>
    </w:p>
    <w:p w14:paraId="21B35D6D" w14:textId="77777777" w:rsidR="008B7F23" w:rsidRDefault="005727A1">
      <w:pPr>
        <w:numPr>
          <w:ilvl w:val="0"/>
          <w:numId w:val="5"/>
        </w:numPr>
        <w:spacing w:after="120"/>
        <w:ind w:left="360"/>
        <w:rPr>
          <w:rFonts w:ascii="Garamond" w:eastAsia="Garamond" w:hAnsi="Garamond" w:cs="Garamond"/>
        </w:rPr>
      </w:pPr>
      <w:r>
        <w:rPr>
          <w:rFonts w:ascii="Garamond" w:eastAsia="Garamond" w:hAnsi="Garamond" w:cs="Garamond"/>
          <w:b/>
        </w:rPr>
        <w:t>Program Inte</w:t>
      </w:r>
      <w:r>
        <w:rPr>
          <w:rFonts w:ascii="Garamond" w:eastAsia="Garamond" w:hAnsi="Garamond" w:cs="Garamond"/>
          <w:b/>
        </w:rPr>
        <w:t>gration and Collaboration</w:t>
      </w:r>
    </w:p>
    <w:p w14:paraId="7913EE05" w14:textId="77777777" w:rsidR="008B7F23" w:rsidRDefault="005727A1">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C9F2457" w14:textId="77777777" w:rsidR="008B7F23" w:rsidRDefault="005727A1">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041CE15" w14:textId="77777777" w:rsidR="008B7F23" w:rsidRDefault="005727A1">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w:t>
      </w:r>
      <w:r>
        <w:rPr>
          <w:rFonts w:ascii="Garamond" w:eastAsia="Garamond" w:hAnsi="Garamond" w:cs="Garamond"/>
        </w:rPr>
        <w:t>ot be collaborating with existing similar programs.</w:t>
      </w:r>
    </w:p>
    <w:p w14:paraId="078BE97A" w14:textId="77777777" w:rsidR="008B7F23" w:rsidRDefault="005727A1">
      <w:pPr>
        <w:numPr>
          <w:ilvl w:val="0"/>
          <w:numId w:val="2"/>
        </w:numPr>
        <w:rPr>
          <w:rFonts w:ascii="Garamond" w:eastAsia="Garamond" w:hAnsi="Garamond" w:cs="Garamond"/>
        </w:rPr>
      </w:pPr>
      <w:r>
        <w:rPr>
          <w:rFonts w:ascii="Garamond" w:eastAsia="Garamond" w:hAnsi="Garamond" w:cs="Garamond"/>
        </w:rPr>
        <w:t>Potential impacts on other programs.</w:t>
      </w:r>
    </w:p>
    <w:p w14:paraId="1D88ABBD" w14:textId="77777777" w:rsidR="008B7F23" w:rsidRDefault="008B7F23">
      <w:pPr>
        <w:tabs>
          <w:tab w:val="left" w:pos="360"/>
        </w:tabs>
        <w:rPr>
          <w:rFonts w:ascii="Garamond" w:eastAsia="Garamond" w:hAnsi="Garamond" w:cs="Garamond"/>
        </w:rPr>
      </w:pPr>
    </w:p>
    <w:p w14:paraId="1F3130E7" w14:textId="77777777" w:rsidR="008B7F23" w:rsidRDefault="005727A1">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D2DCD15" w14:textId="77777777" w:rsidR="008B7F23" w:rsidRDefault="005727A1">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w:t>
      </w:r>
      <w:r>
        <w:rPr>
          <w:rFonts w:ascii="Garamond" w:eastAsia="Garamond" w:hAnsi="Garamond" w:cs="Garamond"/>
        </w:rPr>
        <w:t xml:space="preserve"> addition to completing all of the above information.</w:t>
      </w:r>
    </w:p>
    <w:p w14:paraId="21217D31" w14:textId="77777777" w:rsidR="008B7F23" w:rsidRDefault="008B7F23">
      <w:pPr>
        <w:rPr>
          <w:rFonts w:ascii="Garamond" w:eastAsia="Garamond" w:hAnsi="Garamond" w:cs="Garamond"/>
        </w:rPr>
      </w:pPr>
    </w:p>
    <w:p w14:paraId="1CCC7D1F" w14:textId="77777777" w:rsidR="008B7F23" w:rsidRDefault="008B7F23">
      <w:pPr>
        <w:rPr>
          <w:rFonts w:ascii="Garamond" w:eastAsia="Garamond" w:hAnsi="Garamond" w:cs="Garamond"/>
        </w:rPr>
      </w:pPr>
    </w:p>
    <w:p w14:paraId="6BE8CA34" w14:textId="77777777" w:rsidR="008B7F23" w:rsidRDefault="008B7F23">
      <w:pPr>
        <w:rPr>
          <w:rFonts w:ascii="Garamond" w:eastAsia="Garamond" w:hAnsi="Garamond" w:cs="Garamond"/>
        </w:rPr>
      </w:pPr>
    </w:p>
    <w:p w14:paraId="5CA212B7" w14:textId="77777777" w:rsidR="008B7F23" w:rsidRDefault="008B7F23">
      <w:pPr>
        <w:rPr>
          <w:rFonts w:ascii="Garamond" w:eastAsia="Garamond" w:hAnsi="Garamond" w:cs="Garamond"/>
        </w:rPr>
      </w:pPr>
    </w:p>
    <w:p w14:paraId="50B4F0FD" w14:textId="77777777" w:rsidR="008B7F23" w:rsidRDefault="005727A1">
      <w:pPr>
        <w:rPr>
          <w:rFonts w:ascii="Garamond" w:eastAsia="Garamond" w:hAnsi="Garamond" w:cs="Garamond"/>
          <w:i/>
          <w:sz w:val="22"/>
          <w:szCs w:val="22"/>
        </w:rPr>
      </w:pPr>
      <w:r>
        <w:rPr>
          <w:rFonts w:ascii="Garamond" w:eastAsia="Garamond" w:hAnsi="Garamond" w:cs="Garamond"/>
          <w:i/>
          <w:sz w:val="22"/>
          <w:szCs w:val="22"/>
        </w:rPr>
        <w:lastRenderedPageBreak/>
        <w:t>Revised May 2016</w:t>
      </w:r>
    </w:p>
    <w:p w14:paraId="488DF313" w14:textId="77777777" w:rsidR="00DC519F" w:rsidRDefault="00DC519F">
      <w:pPr>
        <w:rPr>
          <w:rFonts w:ascii="Garamond" w:eastAsia="Garamond" w:hAnsi="Garamond" w:cs="Garamond"/>
          <w:sz w:val="22"/>
          <w:szCs w:val="22"/>
        </w:rPr>
      </w:pPr>
    </w:p>
    <w:p w14:paraId="08B2FF97" w14:textId="77777777" w:rsidR="00DC519F" w:rsidRDefault="00DC519F">
      <w:pPr>
        <w:rPr>
          <w:rFonts w:ascii="Garamond" w:eastAsia="Garamond" w:hAnsi="Garamond" w:cs="Garamond"/>
          <w:sz w:val="22"/>
          <w:szCs w:val="22"/>
        </w:rPr>
      </w:pPr>
      <w:r>
        <w:rPr>
          <w:rFonts w:ascii="Garamond" w:eastAsia="Garamond" w:hAnsi="Garamond" w:cs="Garamond"/>
          <w:sz w:val="22"/>
          <w:szCs w:val="22"/>
        </w:rPr>
        <w:br w:type="page"/>
      </w:r>
    </w:p>
    <w:p w14:paraId="5603F59B" w14:textId="77777777" w:rsidR="00DC519F" w:rsidRPr="00DC519F" w:rsidRDefault="00DC519F">
      <w:pPr>
        <w:rPr>
          <w:rFonts w:ascii="Garamond" w:eastAsia="Garamond" w:hAnsi="Garamond" w:cs="Garamond"/>
          <w:b/>
          <w:sz w:val="22"/>
          <w:szCs w:val="22"/>
        </w:rPr>
      </w:pPr>
      <w:r w:rsidRPr="00DC519F">
        <w:rPr>
          <w:rFonts w:ascii="Garamond" w:eastAsia="Garamond" w:hAnsi="Garamond" w:cs="Garamond"/>
          <w:b/>
          <w:sz w:val="22"/>
          <w:szCs w:val="22"/>
        </w:rPr>
        <w:lastRenderedPageBreak/>
        <w:t>References</w:t>
      </w:r>
    </w:p>
    <w:p w14:paraId="70F22C86" w14:textId="77777777" w:rsidR="00DC519F" w:rsidRDefault="00DC519F">
      <w:pPr>
        <w:rPr>
          <w:rFonts w:ascii="Garamond" w:eastAsia="Garamond" w:hAnsi="Garamond" w:cs="Garamond"/>
          <w:sz w:val="22"/>
          <w:szCs w:val="22"/>
        </w:rPr>
      </w:pPr>
    </w:p>
    <w:p w14:paraId="15A2FC21" w14:textId="77777777" w:rsidR="00DC519F" w:rsidRDefault="00DC519F">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a</w:t>
      </w:r>
      <w:r>
        <w:rPr>
          <w:rFonts w:ascii="Garamond" w:eastAsia="Garamond" w:hAnsi="Garamond" w:cs="Garamond"/>
          <w:sz w:val="22"/>
          <w:szCs w:val="22"/>
        </w:rPr>
        <w:t xml:space="preserve">). </w:t>
      </w:r>
      <w:r w:rsidRPr="00DC519F">
        <w:rPr>
          <w:rFonts w:ascii="Garamond" w:eastAsia="Garamond" w:hAnsi="Garamond" w:cs="Garamond"/>
          <w:i/>
          <w:sz w:val="22"/>
          <w:szCs w:val="22"/>
        </w:rPr>
        <w:t>Accreditation Policy and Procedure Manual (APPM), 2017 – 2018</w:t>
      </w:r>
      <w:r>
        <w:rPr>
          <w:rFonts w:ascii="Garamond" w:eastAsia="Garamond" w:hAnsi="Garamond" w:cs="Garamond"/>
          <w:sz w:val="22"/>
          <w:szCs w:val="22"/>
        </w:rPr>
        <w:t xml:space="preserve">. Retrieved from </w:t>
      </w:r>
      <w:hyperlink r:id="rId8" w:history="1">
        <w:r w:rsidR="00481396" w:rsidRPr="00FC2E2B">
          <w:rPr>
            <w:rStyle w:val="Hyperlink"/>
            <w:rFonts w:ascii="Garamond" w:eastAsia="Garamond" w:hAnsi="Garamond" w:cs="Garamond"/>
            <w:sz w:val="22"/>
            <w:szCs w:val="22"/>
          </w:rPr>
          <w:t>http://www.abet.org/accreditation/accreditation-criteria/accreditation-policy-and-procedure-manual-appm-2017-2018/</w:t>
        </w:r>
      </w:hyperlink>
    </w:p>
    <w:p w14:paraId="28AF43C0" w14:textId="77777777" w:rsidR="00481396" w:rsidRDefault="00481396">
      <w:pPr>
        <w:rPr>
          <w:rFonts w:ascii="Garamond" w:eastAsia="Garamond" w:hAnsi="Garamond" w:cs="Garamond"/>
          <w:sz w:val="22"/>
          <w:szCs w:val="22"/>
        </w:rPr>
      </w:pPr>
    </w:p>
    <w:p w14:paraId="66C6D458" w14:textId="77777777" w:rsidR="00481396" w:rsidRDefault="00481396">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b</w:t>
      </w:r>
      <w:r>
        <w:rPr>
          <w:rFonts w:ascii="Garamond" w:eastAsia="Garamond" w:hAnsi="Garamond" w:cs="Garamond"/>
          <w:sz w:val="22"/>
          <w:szCs w:val="22"/>
        </w:rPr>
        <w:t xml:space="preserve">). </w:t>
      </w:r>
      <w:r w:rsidRPr="00481396">
        <w:rPr>
          <w:rFonts w:ascii="Garamond" w:eastAsia="Garamond" w:hAnsi="Garamond" w:cs="Garamond"/>
          <w:i/>
          <w:sz w:val="22"/>
          <w:szCs w:val="22"/>
        </w:rPr>
        <w:t>Criteria for Accrediting Engineering Programs, 2017 – 2018</w:t>
      </w:r>
      <w:r>
        <w:rPr>
          <w:rFonts w:ascii="Garamond" w:eastAsia="Garamond" w:hAnsi="Garamond" w:cs="Garamond"/>
          <w:sz w:val="22"/>
          <w:szCs w:val="22"/>
        </w:rPr>
        <w:t>. Retrieved from</w:t>
      </w:r>
      <w:r w:rsidRPr="00481396">
        <w:t xml:space="preserve"> </w:t>
      </w:r>
      <w:hyperlink r:id="rId9" w:history="1">
        <w:r w:rsidRPr="00FC2E2B">
          <w:rPr>
            <w:rStyle w:val="Hyperlink"/>
            <w:rFonts w:ascii="Garamond" w:eastAsia="Garamond" w:hAnsi="Garamond" w:cs="Garamond"/>
            <w:sz w:val="22"/>
            <w:szCs w:val="22"/>
          </w:rPr>
          <w:t>http://www.abet.org/accreditation/accreditation-criteria/criteria-for-accrediting-engineering-programs-2017-2018/</w:t>
        </w:r>
      </w:hyperlink>
    </w:p>
    <w:p w14:paraId="74CD2BA0" w14:textId="77777777" w:rsidR="00481396" w:rsidRDefault="00481396">
      <w:pPr>
        <w:rPr>
          <w:rFonts w:ascii="Garamond" w:eastAsia="Garamond" w:hAnsi="Garamond" w:cs="Garamond"/>
          <w:sz w:val="22"/>
          <w:szCs w:val="22"/>
        </w:rPr>
      </w:pPr>
    </w:p>
    <w:p w14:paraId="7E0F9C65" w14:textId="77777777" w:rsidR="00481396" w:rsidRDefault="00481396">
      <w:pPr>
        <w:rPr>
          <w:rFonts w:ascii="Garamond" w:eastAsia="Garamond" w:hAnsi="Garamond" w:cs="Garamond"/>
          <w:sz w:val="22"/>
          <w:szCs w:val="22"/>
        </w:rPr>
      </w:pPr>
    </w:p>
    <w:p w14:paraId="37EFD7E3" w14:textId="77777777" w:rsidR="00481396" w:rsidRDefault="00481396">
      <w:pPr>
        <w:rPr>
          <w:rFonts w:ascii="Garamond" w:eastAsia="Garamond" w:hAnsi="Garamond" w:cs="Garamond"/>
          <w:sz w:val="22"/>
          <w:szCs w:val="22"/>
        </w:rPr>
      </w:pPr>
    </w:p>
    <w:p w14:paraId="0739E96C" w14:textId="77777777" w:rsidR="00481396" w:rsidRPr="00DC519F" w:rsidRDefault="00481396">
      <w:pPr>
        <w:rPr>
          <w:rFonts w:ascii="Garamond" w:eastAsia="Garamond" w:hAnsi="Garamond" w:cs="Garamond"/>
          <w:sz w:val="22"/>
          <w:szCs w:val="22"/>
        </w:rPr>
      </w:pPr>
    </w:p>
    <w:sectPr w:rsidR="00481396" w:rsidRPr="00DC519F">
      <w:footerReference w:type="default" r:id="rId10"/>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889CA" w14:textId="77777777" w:rsidR="005727A1" w:rsidRDefault="005727A1">
      <w:r>
        <w:separator/>
      </w:r>
    </w:p>
  </w:endnote>
  <w:endnote w:type="continuationSeparator" w:id="0">
    <w:p w14:paraId="64F43EC0" w14:textId="77777777" w:rsidR="005727A1" w:rsidRDefault="0057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4535" w14:textId="77777777" w:rsidR="008B7F23" w:rsidRDefault="005727A1">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sz w:val="20"/>
        <w:szCs w:val="20"/>
      </w:rPr>
      <w:instrText>PAGE</w:instrText>
    </w:r>
    <w:r w:rsidR="00292472">
      <w:rPr>
        <w:rFonts w:ascii="Garamond" w:eastAsia="Garamond" w:hAnsi="Garamond" w:cs="Garamond"/>
        <w:sz w:val="20"/>
        <w:szCs w:val="20"/>
      </w:rPr>
      <w:fldChar w:fldCharType="separate"/>
    </w:r>
    <w:r w:rsidR="00AD45C7">
      <w:rPr>
        <w:rFonts w:ascii="Garamond" w:eastAsia="Garamond" w:hAnsi="Garamond" w:cs="Garamond"/>
        <w:noProof/>
        <w:sz w:val="20"/>
        <w:szCs w:val="20"/>
      </w:rPr>
      <w:t>4</w:t>
    </w:r>
    <w:r>
      <w:rPr>
        <w:rFonts w:ascii="Garamond" w:eastAsia="Garamond" w:hAnsi="Garamond" w:cs="Garamond"/>
        <w:sz w:val="20"/>
        <w:szCs w:val="20"/>
      </w:rPr>
      <w:fldChar w:fldCharType="end"/>
    </w:r>
  </w:p>
  <w:p w14:paraId="34D2C504" w14:textId="77777777" w:rsidR="008B7F23" w:rsidRDefault="008B7F23">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15C25" w14:textId="77777777" w:rsidR="005727A1" w:rsidRDefault="005727A1">
      <w:r>
        <w:separator/>
      </w:r>
    </w:p>
  </w:footnote>
  <w:footnote w:type="continuationSeparator" w:id="0">
    <w:p w14:paraId="29AC0B4E" w14:textId="77777777" w:rsidR="005727A1" w:rsidRDefault="005727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ED"/>
    <w:multiLevelType w:val="multilevel"/>
    <w:tmpl w:val="0B7006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EB21D99"/>
    <w:multiLevelType w:val="multilevel"/>
    <w:tmpl w:val="700857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2121CF8"/>
    <w:multiLevelType w:val="multilevel"/>
    <w:tmpl w:val="27F8A7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26B42BE"/>
    <w:multiLevelType w:val="multilevel"/>
    <w:tmpl w:val="8D127EE6"/>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112B00"/>
    <w:multiLevelType w:val="multilevel"/>
    <w:tmpl w:val="CE5092B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0BC6657"/>
    <w:multiLevelType w:val="multilevel"/>
    <w:tmpl w:val="B98CC9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D26CED"/>
    <w:multiLevelType w:val="multilevel"/>
    <w:tmpl w:val="03C2909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75C664A"/>
    <w:multiLevelType w:val="multilevel"/>
    <w:tmpl w:val="DD5EFA2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nsid w:val="7B831C23"/>
    <w:multiLevelType w:val="hybridMultilevel"/>
    <w:tmpl w:val="3E10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7F23"/>
    <w:rsid w:val="00145E05"/>
    <w:rsid w:val="0016328A"/>
    <w:rsid w:val="00200678"/>
    <w:rsid w:val="00292472"/>
    <w:rsid w:val="00481396"/>
    <w:rsid w:val="00511F19"/>
    <w:rsid w:val="005727A1"/>
    <w:rsid w:val="008B7F23"/>
    <w:rsid w:val="00A91802"/>
    <w:rsid w:val="00AD45C7"/>
    <w:rsid w:val="00AF5874"/>
    <w:rsid w:val="00BD2BCD"/>
    <w:rsid w:val="00CF228E"/>
    <w:rsid w:val="00DC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92472"/>
    <w:pPr>
      <w:ind w:left="720"/>
      <w:contextualSpacing/>
    </w:pPr>
  </w:style>
  <w:style w:type="character" w:styleId="Hyperlink">
    <w:name w:val="Hyperlink"/>
    <w:basedOn w:val="DefaultParagraphFont"/>
    <w:uiPriority w:val="99"/>
    <w:unhideWhenUsed/>
    <w:rsid w:val="0048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050587">
      <w:bodyDiv w:val="1"/>
      <w:marLeft w:val="0"/>
      <w:marRight w:val="0"/>
      <w:marTop w:val="0"/>
      <w:marBottom w:val="0"/>
      <w:divBdr>
        <w:top w:val="none" w:sz="0" w:space="0" w:color="auto"/>
        <w:left w:val="none" w:sz="0" w:space="0" w:color="auto"/>
        <w:bottom w:val="none" w:sz="0" w:space="0" w:color="auto"/>
        <w:right w:val="none" w:sz="0" w:space="0" w:color="auto"/>
      </w:divBdr>
    </w:div>
    <w:div w:id="15849525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bet.org/accreditation/accreditation-criteria/accreditation-policy-and-procedure-manual-appm-2017-2018/" TargetMode="External"/><Relationship Id="rId9" Type="http://schemas.openxmlformats.org/officeDocument/2006/relationships/hyperlink" Target="http://www.abet.org/accreditation/accreditation-criteria/criteria-for-accrediting-engineering-programs-2017-2018/"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1825</Words>
  <Characters>10403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5</cp:revision>
  <dcterms:created xsi:type="dcterms:W3CDTF">2017-08-08T16:37:00Z</dcterms:created>
  <dcterms:modified xsi:type="dcterms:W3CDTF">2017-08-08T17:21:00Z</dcterms:modified>
</cp:coreProperties>
</file>