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6A463C1" w14:textId="77777777" w:rsidR="00332A48" w:rsidRDefault="00180294">
      <w:r>
        <w:rPr>
          <w:noProof/>
        </w:rPr>
        <w:drawing>
          <wp:inline distT="0" distB="0" distL="114300" distR="114300" wp14:anchorId="1FADCA09" wp14:editId="692C6D9F">
            <wp:extent cx="1734185" cy="75819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734185" cy="758190"/>
                    </a:xfrm>
                    <a:prstGeom prst="rect">
                      <a:avLst/>
                    </a:prstGeom>
                    <a:ln/>
                  </pic:spPr>
                </pic:pic>
              </a:graphicData>
            </a:graphic>
          </wp:inline>
        </w:drawing>
      </w:r>
    </w:p>
    <w:p w14:paraId="0B93BB02" w14:textId="77777777" w:rsidR="00332A48" w:rsidRDefault="00332A48">
      <w:pPr>
        <w:rPr>
          <w:rFonts w:ascii="Calibri" w:eastAsia="Calibri" w:hAnsi="Calibri" w:cs="Calibri"/>
          <w:sz w:val="28"/>
          <w:szCs w:val="28"/>
        </w:rPr>
      </w:pPr>
    </w:p>
    <w:p w14:paraId="3D79F1AD" w14:textId="77777777" w:rsidR="00332A48" w:rsidRDefault="00180294">
      <w:pPr>
        <w:ind w:firstLine="720"/>
        <w:jc w:val="center"/>
        <w:rPr>
          <w:rFonts w:ascii="Garamond" w:eastAsia="Garamond" w:hAnsi="Garamond" w:cs="Garamond"/>
          <w:sz w:val="26"/>
          <w:szCs w:val="26"/>
        </w:rPr>
      </w:pPr>
      <w:r>
        <w:rPr>
          <w:rFonts w:ascii="Garamond" w:eastAsia="Garamond" w:hAnsi="Garamond" w:cs="Garamond"/>
          <w:b/>
          <w:sz w:val="26"/>
          <w:szCs w:val="26"/>
        </w:rPr>
        <w:t>Proposal for a New Academic Program</w:t>
      </w:r>
    </w:p>
    <w:p w14:paraId="0A394B4C" w14:textId="77777777" w:rsidR="00332A48" w:rsidRDefault="00180294">
      <w:pPr>
        <w:jc w:val="center"/>
        <w:rPr>
          <w:rFonts w:ascii="Garamond" w:eastAsia="Garamond" w:hAnsi="Garamond" w:cs="Garamond"/>
        </w:rPr>
      </w:pPr>
      <w:r>
        <w:rPr>
          <w:rFonts w:ascii="Garamond" w:eastAsia="Garamond" w:hAnsi="Garamond" w:cs="Garamond"/>
          <w:b/>
        </w:rPr>
        <w:tab/>
      </w:r>
    </w:p>
    <w:p w14:paraId="530A6718" w14:textId="77777777" w:rsidR="00332A48" w:rsidRDefault="00180294">
      <w:pPr>
        <w:spacing w:line="360" w:lineRule="auto"/>
        <w:rPr>
          <w:rFonts w:ascii="Garamond" w:eastAsia="Garamond" w:hAnsi="Garamond" w:cs="Garamond"/>
        </w:rPr>
      </w:pPr>
      <w:r>
        <w:rPr>
          <w:rFonts w:ascii="Garamond" w:eastAsia="Garamond" w:hAnsi="Garamond" w:cs="Garamond"/>
          <w:b/>
        </w:rPr>
        <w:t xml:space="preserve">Institution: </w:t>
      </w:r>
      <w:r>
        <w:rPr>
          <w:rFonts w:ascii="Garamond" w:eastAsia="Garamond" w:hAnsi="Garamond" w:cs="Garamond"/>
        </w:rPr>
        <w:t>Oregon State University - Cascades</w:t>
      </w:r>
    </w:p>
    <w:p w14:paraId="5121DE4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College/School: </w:t>
      </w:r>
      <w:r>
        <w:rPr>
          <w:rFonts w:ascii="Garamond" w:eastAsia="Garamond" w:hAnsi="Garamond" w:cs="Garamond"/>
        </w:rPr>
        <w:t>College of Engineering</w:t>
      </w:r>
    </w:p>
    <w:p w14:paraId="1B5A4755"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Department/Program Name: </w:t>
      </w:r>
      <w:r>
        <w:rPr>
          <w:rFonts w:ascii="Garamond" w:eastAsia="Garamond" w:hAnsi="Garamond" w:cs="Garamond"/>
        </w:rPr>
        <w:t>Electrical Engineering &amp; Computer Science</w:t>
      </w:r>
    </w:p>
    <w:p w14:paraId="716F380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Degree and Program Title: </w:t>
      </w:r>
      <w:r>
        <w:rPr>
          <w:rFonts w:ascii="Garamond" w:eastAsia="Garamond" w:hAnsi="Garamond" w:cs="Garamond"/>
        </w:rPr>
        <w:t>Bachelor of Science, Software Engineering</w:t>
      </w:r>
    </w:p>
    <w:p w14:paraId="52C6696C" w14:textId="77777777" w:rsidR="00332A48" w:rsidRDefault="00332A48">
      <w:pPr>
        <w:rPr>
          <w:rFonts w:ascii="Garamond" w:eastAsia="Garamond" w:hAnsi="Garamond" w:cs="Garamond"/>
        </w:rPr>
      </w:pPr>
    </w:p>
    <w:p w14:paraId="20C72349"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Description</w:t>
      </w:r>
    </w:p>
    <w:p w14:paraId="12A17333"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Proposed Classification of Instructional Programs (CIP) number.</w:t>
      </w:r>
    </w:p>
    <w:p w14:paraId="56CD3089" w14:textId="77777777" w:rsidR="00332A48" w:rsidRDefault="00180294">
      <w:pPr>
        <w:spacing w:after="120"/>
        <w:ind w:firstLine="720"/>
        <w:rPr>
          <w:rFonts w:ascii="Garamond" w:eastAsia="Garamond" w:hAnsi="Garamond" w:cs="Garamond"/>
        </w:rPr>
      </w:pPr>
      <w:r>
        <w:rPr>
          <w:rFonts w:ascii="Garamond" w:eastAsia="Garamond" w:hAnsi="Garamond" w:cs="Garamond"/>
        </w:rPr>
        <w:t xml:space="preserve">14.0903, Computer Software Engineering </w:t>
      </w:r>
    </w:p>
    <w:p w14:paraId="3C807CBD" w14:textId="77777777" w:rsidR="00B059A6" w:rsidRDefault="00B059A6">
      <w:pPr>
        <w:spacing w:after="120"/>
        <w:ind w:firstLine="720"/>
        <w:rPr>
          <w:rFonts w:ascii="Garamond" w:eastAsia="Garamond" w:hAnsi="Garamond" w:cs="Garamond"/>
          <w:color w:val="FF0000"/>
        </w:rPr>
      </w:pPr>
    </w:p>
    <w:p w14:paraId="18CBDCC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Brief overview (1-2 paragraphs) of the proposed program, including its disciplinary foundations and connections; program objectives; programmatic focus; degree, certificate, minor, and concentrations offered.</w:t>
      </w:r>
    </w:p>
    <w:p w14:paraId="6AA6F162" w14:textId="5BC7C70D" w:rsidR="00876422" w:rsidRDefault="00BD7C18">
      <w:pPr>
        <w:spacing w:after="120"/>
        <w:ind w:left="720"/>
        <w:rPr>
          <w:rFonts w:ascii="Garamond" w:eastAsia="Garamond" w:hAnsi="Garamond" w:cs="Garamond"/>
        </w:rPr>
      </w:pPr>
      <w:r>
        <w:rPr>
          <w:rFonts w:ascii="Garamond" w:eastAsia="Garamond" w:hAnsi="Garamond" w:cs="Garamond"/>
        </w:rPr>
        <w:t xml:space="preserve">The BS in Software Engineering </w:t>
      </w:r>
      <w:r w:rsidR="00C764B6">
        <w:rPr>
          <w:rFonts w:ascii="Garamond" w:eastAsia="Garamond" w:hAnsi="Garamond" w:cs="Garamond"/>
        </w:rPr>
        <w:t xml:space="preserve">educates students to become leaders in applying methodologies, technologies and tools for building long-lasting, high-quality, and maintainable software systems. </w:t>
      </w:r>
      <w:r w:rsidR="00FA6341">
        <w:rPr>
          <w:rFonts w:ascii="Garamond" w:eastAsia="Garamond" w:hAnsi="Garamond" w:cs="Garamond"/>
        </w:rPr>
        <w:t>It</w:t>
      </w:r>
      <w:r w:rsidR="00420C31">
        <w:rPr>
          <w:rFonts w:ascii="Garamond" w:eastAsia="Garamond" w:hAnsi="Garamond" w:cs="Garamond"/>
        </w:rPr>
        <w:t xml:space="preserve"> </w:t>
      </w:r>
      <w:r w:rsidR="00E91E9C">
        <w:rPr>
          <w:rFonts w:ascii="Garamond" w:eastAsia="Garamond" w:hAnsi="Garamond" w:cs="Garamond"/>
        </w:rPr>
        <w:t>incorporates</w:t>
      </w:r>
      <w:r w:rsidR="00420C31">
        <w:rPr>
          <w:rFonts w:ascii="Garamond" w:eastAsia="Garamond" w:hAnsi="Garamond" w:cs="Garamond"/>
        </w:rPr>
        <w:t xml:space="preserve"> a project-driven experience</w:t>
      </w:r>
      <w:r w:rsidR="00E91E9C">
        <w:rPr>
          <w:rFonts w:ascii="Garamond" w:eastAsia="Garamond" w:hAnsi="Garamond" w:cs="Garamond"/>
        </w:rPr>
        <w:t xml:space="preserve"> and </w:t>
      </w:r>
      <w:r w:rsidR="00420C31">
        <w:rPr>
          <w:rFonts w:ascii="Garamond" w:eastAsia="Garamond" w:hAnsi="Garamond" w:cs="Garamond"/>
        </w:rPr>
        <w:t xml:space="preserve">professional apprenticeship, </w:t>
      </w:r>
      <w:r w:rsidR="00E91E9C">
        <w:rPr>
          <w:rFonts w:ascii="Garamond" w:eastAsia="Garamond" w:hAnsi="Garamond" w:cs="Garamond"/>
        </w:rPr>
        <w:t xml:space="preserve">both </w:t>
      </w:r>
      <w:r w:rsidR="00420C31">
        <w:rPr>
          <w:rFonts w:ascii="Garamond" w:eastAsia="Garamond" w:hAnsi="Garamond" w:cs="Garamond"/>
        </w:rPr>
        <w:t>spanning all four years of the program.</w:t>
      </w:r>
      <w:r w:rsidR="00FA6341">
        <w:rPr>
          <w:rFonts w:ascii="Garamond" w:eastAsia="Garamond" w:hAnsi="Garamond" w:cs="Garamond"/>
        </w:rPr>
        <w:t xml:space="preserve"> The curriculum design</w:t>
      </w:r>
      <w:r w:rsidR="007B0F00">
        <w:rPr>
          <w:rFonts w:ascii="Garamond" w:eastAsia="Garamond" w:hAnsi="Garamond" w:cs="Garamond"/>
        </w:rPr>
        <w:t xml:space="preserve"> emphasizes new, innovative courses focusing on the software engineering body of knowledge</w:t>
      </w:r>
      <w:r w:rsidR="00C13E20">
        <w:rPr>
          <w:rFonts w:ascii="Garamond" w:eastAsia="Garamond" w:hAnsi="Garamond" w:cs="Garamond"/>
        </w:rPr>
        <w:t xml:space="preserve"> while synthesizing fundamental courses in computer science</w:t>
      </w:r>
      <w:r w:rsidR="007B0F00">
        <w:rPr>
          <w:rFonts w:ascii="Garamond" w:eastAsia="Garamond" w:hAnsi="Garamond" w:cs="Garamond"/>
        </w:rPr>
        <w:t>.</w:t>
      </w:r>
    </w:p>
    <w:p w14:paraId="5FE16C13" w14:textId="7E442CB8" w:rsidR="00332A48" w:rsidRDefault="00180294">
      <w:pPr>
        <w:spacing w:after="120"/>
        <w:ind w:left="720"/>
        <w:rPr>
          <w:rFonts w:ascii="Garamond" w:eastAsia="Garamond" w:hAnsi="Garamond" w:cs="Garamond"/>
        </w:rPr>
      </w:pPr>
      <w:r>
        <w:rPr>
          <w:rFonts w:ascii="Garamond" w:eastAsia="Garamond" w:hAnsi="Garamond" w:cs="Garamond"/>
        </w:rPr>
        <w:t xml:space="preserve">People tend to equate computer science with “learning to code” or computer programming: the practice of writing software that </w:t>
      </w:r>
      <w:r w:rsidR="008A114F">
        <w:rPr>
          <w:rFonts w:ascii="Garamond" w:eastAsia="Garamond" w:hAnsi="Garamond" w:cs="Garamond"/>
        </w:rPr>
        <w:t>causes</w:t>
      </w:r>
      <w:r w:rsidR="00657C9F">
        <w:rPr>
          <w:rFonts w:ascii="Garamond" w:eastAsia="Garamond" w:hAnsi="Garamond" w:cs="Garamond"/>
        </w:rPr>
        <w:t xml:space="preserve"> computers </w:t>
      </w:r>
      <w:r w:rsidR="00303501">
        <w:rPr>
          <w:rFonts w:ascii="Garamond" w:eastAsia="Garamond" w:hAnsi="Garamond" w:cs="Garamond"/>
        </w:rPr>
        <w:t xml:space="preserve">to </w:t>
      </w:r>
      <w:r w:rsidR="00657C9F">
        <w:rPr>
          <w:rFonts w:ascii="Garamond" w:eastAsia="Garamond" w:hAnsi="Garamond" w:cs="Garamond"/>
        </w:rPr>
        <w:t>do something, ideally solving meaningful</w:t>
      </w:r>
      <w:r>
        <w:rPr>
          <w:rFonts w:ascii="Garamond" w:eastAsia="Garamond" w:hAnsi="Garamond" w:cs="Garamond"/>
        </w:rPr>
        <w:t xml:space="preserve"> problems in </w:t>
      </w:r>
      <w:r w:rsidR="00657C9F">
        <w:rPr>
          <w:rFonts w:ascii="Garamond" w:eastAsia="Garamond" w:hAnsi="Garamond" w:cs="Garamond"/>
        </w:rPr>
        <w:t>a variety of</w:t>
      </w:r>
      <w:r>
        <w:rPr>
          <w:rFonts w:ascii="Garamond" w:eastAsia="Garamond" w:hAnsi="Garamond" w:cs="Garamond"/>
        </w:rPr>
        <w:t xml:space="preserve"> domains. Indeed, students wishing to learn</w:t>
      </w:r>
      <w:r w:rsidR="008B7B65">
        <w:rPr>
          <w:rFonts w:ascii="Garamond" w:eastAsia="Garamond" w:hAnsi="Garamond" w:cs="Garamond"/>
        </w:rPr>
        <w:t xml:space="preserve"> how</w:t>
      </w:r>
      <w:r>
        <w:rPr>
          <w:rFonts w:ascii="Garamond" w:eastAsia="Garamond" w:hAnsi="Garamond" w:cs="Garamond"/>
        </w:rPr>
        <w:t xml:space="preserve"> to </w:t>
      </w:r>
      <w:r w:rsidR="008B7B65">
        <w:rPr>
          <w:rFonts w:ascii="Garamond" w:eastAsia="Garamond" w:hAnsi="Garamond" w:cs="Garamond"/>
        </w:rPr>
        <w:t>create</w:t>
      </w:r>
      <w:r>
        <w:rPr>
          <w:rFonts w:ascii="Garamond" w:eastAsia="Garamond" w:hAnsi="Garamond" w:cs="Garamond"/>
        </w:rPr>
        <w:t xml:space="preserve"> software arrive at an undergraduate institution to find that their intellectual interest fits closest with computer science, </w:t>
      </w:r>
      <w:r w:rsidR="00FB54D8">
        <w:rPr>
          <w:rFonts w:ascii="Garamond" w:eastAsia="Garamond" w:hAnsi="Garamond" w:cs="Garamond"/>
        </w:rPr>
        <w:t xml:space="preserve">often </w:t>
      </w:r>
      <w:r>
        <w:rPr>
          <w:rFonts w:ascii="Garamond" w:eastAsia="Garamond" w:hAnsi="Garamond" w:cs="Garamond"/>
        </w:rPr>
        <w:t>the only major with “computer” in its title. But the academic discipline of computer science is not about writing software.</w:t>
      </w:r>
    </w:p>
    <w:p w14:paraId="7D3BDA2D" w14:textId="6B5EFB9E" w:rsidR="003660BC" w:rsidRDefault="00180294">
      <w:pPr>
        <w:spacing w:after="120"/>
        <w:ind w:left="720"/>
        <w:rPr>
          <w:rFonts w:ascii="Garamond" w:eastAsia="Garamond" w:hAnsi="Garamond" w:cs="Garamond"/>
        </w:rPr>
      </w:pPr>
      <w:r>
        <w:rPr>
          <w:rFonts w:ascii="Garamond" w:eastAsia="Garamond" w:hAnsi="Garamond" w:cs="Garamond"/>
        </w:rPr>
        <w:t>Computer science</w:t>
      </w:r>
      <w:r w:rsidR="002A2BE2">
        <w:rPr>
          <w:rFonts w:ascii="Garamond" w:eastAsia="Garamond" w:hAnsi="Garamond" w:cs="Garamond"/>
        </w:rPr>
        <w:t xml:space="preserve"> (CS)</w:t>
      </w:r>
      <w:r w:rsidR="00E64BE8">
        <w:rPr>
          <w:rFonts w:ascii="Garamond" w:eastAsia="Garamond" w:hAnsi="Garamond" w:cs="Garamond"/>
        </w:rPr>
        <w:t xml:space="preserve"> is founded upon mathematics, and is a study of automating algorithms, expanding theories of computation, </w:t>
      </w:r>
      <w:r w:rsidR="003660BC">
        <w:rPr>
          <w:rFonts w:ascii="Garamond" w:eastAsia="Garamond" w:hAnsi="Garamond" w:cs="Garamond"/>
        </w:rPr>
        <w:t xml:space="preserve">and </w:t>
      </w:r>
      <w:r w:rsidR="00E64BE8">
        <w:rPr>
          <w:rFonts w:ascii="Garamond" w:eastAsia="Garamond" w:hAnsi="Garamond" w:cs="Garamond"/>
        </w:rPr>
        <w:t>designing</w:t>
      </w:r>
      <w:r w:rsidR="003660BC">
        <w:rPr>
          <w:rFonts w:ascii="Garamond" w:eastAsia="Garamond" w:hAnsi="Garamond" w:cs="Garamond"/>
        </w:rPr>
        <w:t xml:space="preserve"> computational systems that can execute algorithms at scale. A computer scientist is a specialist in the theory of computation and the design of computers. Computer engineering</w:t>
      </w:r>
      <w:r w:rsidR="002A2BE2">
        <w:rPr>
          <w:rFonts w:ascii="Garamond" w:eastAsia="Garamond" w:hAnsi="Garamond" w:cs="Garamond"/>
        </w:rPr>
        <w:t xml:space="preserve"> (CE)</w:t>
      </w:r>
      <w:r w:rsidR="003660BC">
        <w:rPr>
          <w:rFonts w:ascii="Garamond" w:eastAsia="Garamond" w:hAnsi="Garamond" w:cs="Garamond"/>
        </w:rPr>
        <w:t>, also offered at many institutions, is an integration of electrical en</w:t>
      </w:r>
      <w:r w:rsidR="008178B0">
        <w:rPr>
          <w:rFonts w:ascii="Garamond" w:eastAsia="Garamond" w:hAnsi="Garamond" w:cs="Garamond"/>
        </w:rPr>
        <w:t>gineering and computer science, with a focus on designing computer hardware, such as circuit design and systems integration. Management information systems</w:t>
      </w:r>
      <w:r w:rsidR="002A2BE2">
        <w:rPr>
          <w:rFonts w:ascii="Garamond" w:eastAsia="Garamond" w:hAnsi="Garamond" w:cs="Garamond"/>
        </w:rPr>
        <w:t xml:space="preserve"> (MIS)</w:t>
      </w:r>
      <w:r w:rsidR="008178B0">
        <w:rPr>
          <w:rFonts w:ascii="Garamond" w:eastAsia="Garamond" w:hAnsi="Garamond" w:cs="Garamond"/>
        </w:rPr>
        <w:t xml:space="preserve">, </w:t>
      </w:r>
      <w:r w:rsidR="002A2BE2">
        <w:rPr>
          <w:rFonts w:ascii="Garamond" w:eastAsia="Garamond" w:hAnsi="Garamond" w:cs="Garamond"/>
        </w:rPr>
        <w:t>often offered by business schools, is the study of people, technology, teamwork, leadership, project management, customer service, organizations, and business theories. MIS professionals design and implement information systems to meet the needs of an organization.</w:t>
      </w:r>
      <w:r w:rsidR="00CB51C5">
        <w:rPr>
          <w:rFonts w:ascii="Garamond" w:eastAsia="Garamond" w:hAnsi="Garamond" w:cs="Garamond"/>
        </w:rPr>
        <w:t xml:space="preserve"> The world needs computer scientists, computer engineers, and </w:t>
      </w:r>
      <w:r w:rsidR="00CB51C5">
        <w:rPr>
          <w:rFonts w:ascii="Garamond" w:eastAsia="Garamond" w:hAnsi="Garamond" w:cs="Garamond"/>
        </w:rPr>
        <w:lastRenderedPageBreak/>
        <w:t xml:space="preserve">MIS professionals. But the world </w:t>
      </w:r>
      <w:r w:rsidR="007E47B6">
        <w:rPr>
          <w:rFonts w:ascii="Garamond" w:eastAsia="Garamond" w:hAnsi="Garamond" w:cs="Garamond"/>
        </w:rPr>
        <w:t xml:space="preserve">also </w:t>
      </w:r>
      <w:r w:rsidR="00CB51C5">
        <w:rPr>
          <w:rFonts w:ascii="Garamond" w:eastAsia="Garamond" w:hAnsi="Garamond" w:cs="Garamond"/>
        </w:rPr>
        <w:t>needs people who can build</w:t>
      </w:r>
      <w:r w:rsidR="006F3AE0">
        <w:rPr>
          <w:rFonts w:ascii="Garamond" w:eastAsia="Garamond" w:hAnsi="Garamond" w:cs="Garamond"/>
        </w:rPr>
        <w:t xml:space="preserve"> </w:t>
      </w:r>
      <w:r w:rsidR="007E47B6">
        <w:rPr>
          <w:rFonts w:ascii="Garamond" w:eastAsia="Garamond" w:hAnsi="Garamond" w:cs="Garamond"/>
        </w:rPr>
        <w:t xml:space="preserve">long-lasting, high-quality, and maintainable </w:t>
      </w:r>
      <w:r w:rsidR="00CB51C5">
        <w:rPr>
          <w:rFonts w:ascii="Garamond" w:eastAsia="Garamond" w:hAnsi="Garamond" w:cs="Garamond"/>
        </w:rPr>
        <w:t>software solutions</w:t>
      </w:r>
      <w:r w:rsidR="006F3AE0">
        <w:rPr>
          <w:rFonts w:ascii="Garamond" w:eastAsia="Garamond" w:hAnsi="Garamond" w:cs="Garamond"/>
        </w:rPr>
        <w:t xml:space="preserve"> to important problems across numerous domains.</w:t>
      </w:r>
    </w:p>
    <w:p w14:paraId="349CD5A5" w14:textId="3B78F2FA" w:rsidR="003660BC" w:rsidRDefault="003660BC" w:rsidP="00B37957">
      <w:pPr>
        <w:spacing w:after="120"/>
        <w:ind w:left="720"/>
        <w:rPr>
          <w:rFonts w:ascii="Garamond" w:eastAsia="Garamond" w:hAnsi="Garamond" w:cs="Garamond"/>
        </w:rPr>
      </w:pPr>
      <w:r>
        <w:rPr>
          <w:rFonts w:ascii="Garamond" w:eastAsia="Garamond" w:hAnsi="Garamond" w:cs="Garamond"/>
        </w:rPr>
        <w:t>Software engineering</w:t>
      </w:r>
      <w:r w:rsidR="008B641D">
        <w:rPr>
          <w:rFonts w:ascii="Garamond" w:eastAsia="Garamond" w:hAnsi="Garamond" w:cs="Garamond"/>
        </w:rPr>
        <w:t xml:space="preserve"> is the </w:t>
      </w:r>
      <w:r w:rsidR="00E3466A">
        <w:rPr>
          <w:rFonts w:ascii="Garamond" w:eastAsia="Garamond" w:hAnsi="Garamond" w:cs="Garamond"/>
        </w:rPr>
        <w:t xml:space="preserve">development (coding/programming), operation and maintenance of software, and the study of technical knowledge, methods, and experience to the design, testing and documentation of software (IEEE, 2010). It is an engineering discipline concerned with all aspects of software production. The classic definition, from the birth of software engineering in 1972, is “the establishment and use of sound engineering principles </w:t>
      </w:r>
      <w:proofErr w:type="gramStart"/>
      <w:r w:rsidR="00E3466A">
        <w:rPr>
          <w:rFonts w:ascii="Garamond" w:eastAsia="Garamond" w:hAnsi="Garamond" w:cs="Garamond"/>
        </w:rPr>
        <w:t>in order to</w:t>
      </w:r>
      <w:proofErr w:type="gramEnd"/>
      <w:r w:rsidR="00E3466A">
        <w:rPr>
          <w:rFonts w:ascii="Garamond" w:eastAsia="Garamond" w:hAnsi="Garamond" w:cs="Garamond"/>
        </w:rPr>
        <w:t xml:space="preserve"> economically obtain software that is reliable and works efficiently on real machines.” (Bauer, 1972).</w:t>
      </w:r>
      <w:r w:rsidR="00705DE3">
        <w:rPr>
          <w:rFonts w:ascii="Garamond" w:eastAsia="Garamond" w:hAnsi="Garamond" w:cs="Garamond"/>
        </w:rPr>
        <w:t xml:space="preserve"> For the sake of this proposal, we define software engineering simply as </w:t>
      </w:r>
      <w:r w:rsidR="00705DE3" w:rsidRPr="00C672F1">
        <w:rPr>
          <w:rFonts w:ascii="Garamond" w:eastAsia="Garamond" w:hAnsi="Garamond" w:cs="Garamond"/>
          <w:i/>
        </w:rPr>
        <w:t>the multi-disciplinary study and practice of the technologies, principles, and methodologies in designing, testing, building and maintaining software</w:t>
      </w:r>
      <w:r w:rsidR="00705DE3">
        <w:rPr>
          <w:rFonts w:ascii="Garamond" w:eastAsia="Garamond" w:hAnsi="Garamond" w:cs="Garamond"/>
        </w:rPr>
        <w:t>.</w:t>
      </w:r>
      <w:r>
        <w:rPr>
          <w:rFonts w:ascii="Garamond" w:eastAsia="Garamond" w:hAnsi="Garamond" w:cs="Garamond"/>
        </w:rPr>
        <w:t xml:space="preserve"> There is demand for </w:t>
      </w:r>
      <w:r w:rsidR="00705DE3">
        <w:rPr>
          <w:rFonts w:ascii="Garamond" w:eastAsia="Garamond" w:hAnsi="Garamond" w:cs="Garamond"/>
        </w:rPr>
        <w:t xml:space="preserve">knowledgeable </w:t>
      </w:r>
      <w:r>
        <w:rPr>
          <w:rFonts w:ascii="Garamond" w:eastAsia="Garamond" w:hAnsi="Garamond" w:cs="Garamond"/>
        </w:rPr>
        <w:t>software engineers</w:t>
      </w:r>
      <w:r w:rsidR="004A4E92">
        <w:rPr>
          <w:rFonts w:ascii="Garamond" w:eastAsia="Garamond" w:hAnsi="Garamond" w:cs="Garamond"/>
        </w:rPr>
        <w:t xml:space="preserve"> in both industry and research</w:t>
      </w:r>
      <w:r w:rsidR="00F82110">
        <w:rPr>
          <w:rFonts w:ascii="Garamond" w:eastAsia="Garamond" w:hAnsi="Garamond" w:cs="Garamond"/>
        </w:rPr>
        <w:t xml:space="preserve">. As of this writing, the Dice job board lists over </w:t>
      </w:r>
      <w:r w:rsidR="00666C86">
        <w:rPr>
          <w:rFonts w:ascii="Garamond" w:eastAsia="Garamond" w:hAnsi="Garamond" w:cs="Garamond"/>
        </w:rPr>
        <w:t>20</w:t>
      </w:r>
      <w:r w:rsidR="00F82110">
        <w:rPr>
          <w:rFonts w:ascii="Garamond" w:eastAsia="Garamond" w:hAnsi="Garamond" w:cs="Garamond"/>
        </w:rPr>
        <w:t>,000 jobs</w:t>
      </w:r>
      <w:r w:rsidR="00AF5C4B">
        <w:rPr>
          <w:rFonts w:ascii="Garamond" w:eastAsia="Garamond" w:hAnsi="Garamond" w:cs="Garamond"/>
        </w:rPr>
        <w:t xml:space="preserve"> for some form of </w:t>
      </w:r>
      <w:r w:rsidR="00F82110">
        <w:rPr>
          <w:rFonts w:ascii="Garamond" w:eastAsia="Garamond" w:hAnsi="Garamond" w:cs="Garamond"/>
        </w:rPr>
        <w:t>“</w:t>
      </w:r>
      <w:r w:rsidR="00AF5C4B">
        <w:rPr>
          <w:rFonts w:ascii="Garamond" w:eastAsia="Garamond" w:hAnsi="Garamond" w:cs="Garamond"/>
        </w:rPr>
        <w:t>Software Engineer,”</w:t>
      </w:r>
      <w:r w:rsidR="00F82110">
        <w:rPr>
          <w:rFonts w:ascii="Garamond" w:eastAsia="Garamond" w:hAnsi="Garamond" w:cs="Garamond"/>
        </w:rPr>
        <w:t xml:space="preserve"> out of </w:t>
      </w:r>
      <w:r w:rsidR="00AF5C4B">
        <w:rPr>
          <w:rFonts w:ascii="Garamond" w:eastAsia="Garamond" w:hAnsi="Garamond" w:cs="Garamond"/>
        </w:rPr>
        <w:t xml:space="preserve">about </w:t>
      </w:r>
      <w:r w:rsidR="00F82110">
        <w:rPr>
          <w:rFonts w:ascii="Garamond" w:eastAsia="Garamond" w:hAnsi="Garamond" w:cs="Garamond"/>
        </w:rPr>
        <w:t xml:space="preserve">75,000 </w:t>
      </w:r>
      <w:r w:rsidR="00AF5C4B">
        <w:rPr>
          <w:rFonts w:ascii="Garamond" w:eastAsia="Garamond" w:hAnsi="Garamond" w:cs="Garamond"/>
        </w:rPr>
        <w:t xml:space="preserve">total </w:t>
      </w:r>
      <w:r w:rsidR="00F82110">
        <w:rPr>
          <w:rFonts w:ascii="Garamond" w:eastAsia="Garamond" w:hAnsi="Garamond" w:cs="Garamond"/>
        </w:rPr>
        <w:t xml:space="preserve">job listings. </w:t>
      </w:r>
      <w:r w:rsidR="000A3588">
        <w:rPr>
          <w:rFonts w:ascii="Garamond" w:eastAsia="Garamond" w:hAnsi="Garamond" w:cs="Garamond"/>
        </w:rPr>
        <w:t xml:space="preserve">As an academic pursuit, software engineering has grown into a body of knowledge that </w:t>
      </w:r>
      <w:r w:rsidR="00AF5C4B">
        <w:rPr>
          <w:rFonts w:ascii="Garamond" w:eastAsia="Garamond" w:hAnsi="Garamond" w:cs="Garamond"/>
        </w:rPr>
        <w:t>has long stood</w:t>
      </w:r>
      <w:r w:rsidR="000A3588">
        <w:rPr>
          <w:rFonts w:ascii="Garamond" w:eastAsia="Garamond" w:hAnsi="Garamond" w:cs="Garamond"/>
        </w:rPr>
        <w:t xml:space="preserve"> on its own (</w:t>
      </w:r>
      <w:r w:rsidR="00B37957" w:rsidRPr="00B37957">
        <w:rPr>
          <w:rFonts w:ascii="Garamond" w:eastAsia="Garamond" w:hAnsi="Garamond" w:cs="Garamond"/>
        </w:rPr>
        <w:t>Bourque </w:t>
      </w:r>
      <w:r w:rsidR="00B37957">
        <w:rPr>
          <w:rFonts w:ascii="Garamond" w:eastAsia="Garamond" w:hAnsi="Garamond" w:cs="Garamond"/>
        </w:rPr>
        <w:t xml:space="preserve">&amp; </w:t>
      </w:r>
      <w:r w:rsidR="00B37957" w:rsidRPr="00B37957">
        <w:rPr>
          <w:rFonts w:ascii="Garamond" w:eastAsia="Garamond" w:hAnsi="Garamond" w:cs="Garamond"/>
        </w:rPr>
        <w:t>Fairley</w:t>
      </w:r>
      <w:r w:rsidR="00F82110">
        <w:rPr>
          <w:rFonts w:ascii="Garamond" w:eastAsia="Garamond" w:hAnsi="Garamond" w:cs="Garamond"/>
        </w:rPr>
        <w:t>, 2010</w:t>
      </w:r>
      <w:r w:rsidR="000A3588">
        <w:rPr>
          <w:rFonts w:ascii="Garamond" w:eastAsia="Garamond" w:hAnsi="Garamond" w:cs="Garamond"/>
        </w:rPr>
        <w:t>).</w:t>
      </w:r>
    </w:p>
    <w:p w14:paraId="279759ED" w14:textId="7069D718" w:rsidR="00753291" w:rsidRDefault="000A3588" w:rsidP="00753291">
      <w:pPr>
        <w:spacing w:after="120"/>
        <w:ind w:left="720"/>
        <w:rPr>
          <w:rFonts w:ascii="Garamond" w:eastAsia="Garamond" w:hAnsi="Garamond" w:cs="Garamond"/>
        </w:rPr>
      </w:pPr>
      <w:r>
        <w:rPr>
          <w:rFonts w:ascii="Garamond" w:eastAsia="Garamond" w:hAnsi="Garamond" w:cs="Garamond"/>
        </w:rPr>
        <w:t>Over the past decade, t</w:t>
      </w:r>
      <w:r w:rsidR="003660BC">
        <w:rPr>
          <w:rFonts w:ascii="Garamond" w:eastAsia="Garamond" w:hAnsi="Garamond" w:cs="Garamond"/>
        </w:rPr>
        <w:t>he market has responded</w:t>
      </w:r>
      <w:r>
        <w:rPr>
          <w:rFonts w:ascii="Garamond" w:eastAsia="Garamond" w:hAnsi="Garamond" w:cs="Garamond"/>
        </w:rPr>
        <w:t xml:space="preserve"> to the lack of available software engineering education with “code schools” and “boot camps.”</w:t>
      </w:r>
      <w:r w:rsidR="003660BC">
        <w:rPr>
          <w:rFonts w:ascii="Garamond" w:eastAsia="Garamond" w:hAnsi="Garamond" w:cs="Garamond"/>
        </w:rPr>
        <w:t xml:space="preserve"> </w:t>
      </w:r>
      <w:r w:rsidR="008F0F26">
        <w:rPr>
          <w:rFonts w:ascii="Garamond" w:eastAsia="Garamond" w:hAnsi="Garamond" w:cs="Garamond"/>
        </w:rPr>
        <w:t xml:space="preserve">These programs offer skills-centered training on specific technology stacks (tools and programming languages) to prepare the student for an entry-level software developer position. </w:t>
      </w:r>
      <w:r w:rsidR="003610A6">
        <w:rPr>
          <w:rFonts w:ascii="Garamond" w:eastAsia="Garamond" w:hAnsi="Garamond" w:cs="Garamond"/>
        </w:rPr>
        <w:t>Despite their shortcomings, such programs have been immensely successful, changing students’ lives, catalyzing economic growth and educating students about the fundamentals of real-world computer programming.</w:t>
      </w:r>
      <w:r w:rsidR="00753291">
        <w:rPr>
          <w:rFonts w:ascii="Garamond" w:eastAsia="Garamond" w:hAnsi="Garamond" w:cs="Garamond"/>
        </w:rPr>
        <w:t xml:space="preserve"> </w:t>
      </w:r>
      <w:r w:rsidR="003610A6">
        <w:rPr>
          <w:rFonts w:ascii="Garamond" w:eastAsia="Garamond" w:hAnsi="Garamond" w:cs="Garamond"/>
        </w:rPr>
        <w:t>The problem with code schools is that they cannot cheat</w:t>
      </w:r>
      <w:r w:rsidR="003660BC">
        <w:rPr>
          <w:rFonts w:ascii="Garamond" w:eastAsia="Garamond" w:hAnsi="Garamond" w:cs="Garamond"/>
        </w:rPr>
        <w:t xml:space="preserve"> time. </w:t>
      </w:r>
      <w:r w:rsidR="003610A6">
        <w:rPr>
          <w:rFonts w:ascii="Garamond" w:eastAsia="Garamond" w:hAnsi="Garamond" w:cs="Garamond"/>
        </w:rPr>
        <w:t>Some of the shortcomings of code school graduates include 1) only having surface knowledge of popular tools and technologies, 2) a lack of strong verbal and written communication</w:t>
      </w:r>
      <w:r w:rsidR="003660BC">
        <w:rPr>
          <w:rFonts w:ascii="Garamond" w:eastAsia="Garamond" w:hAnsi="Garamond" w:cs="Garamond"/>
        </w:rPr>
        <w:t xml:space="preserve"> skills</w:t>
      </w:r>
      <w:r w:rsidR="003610A6">
        <w:rPr>
          <w:rFonts w:ascii="Garamond" w:eastAsia="Garamond" w:hAnsi="Garamond" w:cs="Garamond"/>
        </w:rPr>
        <w:t xml:space="preserve">, 3) a lack of strong </w:t>
      </w:r>
      <w:r w:rsidR="003660BC">
        <w:rPr>
          <w:rFonts w:ascii="Garamond" w:eastAsia="Garamond" w:hAnsi="Garamond" w:cs="Garamond"/>
        </w:rPr>
        <w:t>critical thinking</w:t>
      </w:r>
      <w:r w:rsidR="003610A6">
        <w:rPr>
          <w:rFonts w:ascii="Garamond" w:eastAsia="Garamond" w:hAnsi="Garamond" w:cs="Garamond"/>
        </w:rPr>
        <w:t xml:space="preserve"> skills, 4) being trained for a </w:t>
      </w:r>
      <w:r w:rsidR="00FC5CDD">
        <w:rPr>
          <w:rFonts w:ascii="Garamond" w:eastAsia="Garamond" w:hAnsi="Garamond" w:cs="Garamond"/>
        </w:rPr>
        <w:t xml:space="preserve">specific </w:t>
      </w:r>
      <w:r w:rsidR="003610A6">
        <w:rPr>
          <w:rFonts w:ascii="Garamond" w:eastAsia="Garamond" w:hAnsi="Garamond" w:cs="Garamond"/>
        </w:rPr>
        <w:t>job</w:t>
      </w:r>
      <w:r w:rsidR="00FC5CDD">
        <w:rPr>
          <w:rFonts w:ascii="Garamond" w:eastAsia="Garamond" w:hAnsi="Garamond" w:cs="Garamond"/>
        </w:rPr>
        <w:t xml:space="preserve"> role</w:t>
      </w:r>
      <w:r w:rsidR="003610A6">
        <w:rPr>
          <w:rFonts w:ascii="Garamond" w:eastAsia="Garamond" w:hAnsi="Garamond" w:cs="Garamond"/>
        </w:rPr>
        <w:t xml:space="preserve">, rather than </w:t>
      </w:r>
      <w:r w:rsidR="00FC5CDD">
        <w:rPr>
          <w:rFonts w:ascii="Garamond" w:eastAsia="Garamond" w:hAnsi="Garamond" w:cs="Garamond"/>
        </w:rPr>
        <w:t>as an adaptive learner</w:t>
      </w:r>
      <w:r w:rsidR="00753291">
        <w:rPr>
          <w:rFonts w:ascii="Garamond" w:eastAsia="Garamond" w:hAnsi="Garamond" w:cs="Garamond"/>
        </w:rPr>
        <w:t xml:space="preserve">, </w:t>
      </w:r>
      <w:r w:rsidR="003610A6">
        <w:rPr>
          <w:rFonts w:ascii="Garamond" w:eastAsia="Garamond" w:hAnsi="Garamond" w:cs="Garamond"/>
        </w:rPr>
        <w:t>and 5) a lack of understanding of computer science fundamentals.</w:t>
      </w:r>
    </w:p>
    <w:p w14:paraId="1FBA50B0" w14:textId="0203F78C" w:rsidR="00332A48" w:rsidRDefault="003610A6" w:rsidP="00753291">
      <w:pPr>
        <w:spacing w:after="120"/>
        <w:ind w:left="720"/>
        <w:rPr>
          <w:rFonts w:ascii="Garamond" w:eastAsia="Garamond" w:hAnsi="Garamond" w:cs="Garamond"/>
        </w:rPr>
      </w:pPr>
      <w:r>
        <w:rPr>
          <w:rFonts w:ascii="Garamond" w:eastAsia="Garamond" w:hAnsi="Garamond" w:cs="Garamond"/>
        </w:rPr>
        <w:t xml:space="preserve">This academic program proposal </w:t>
      </w:r>
      <w:r w:rsidR="00753291">
        <w:rPr>
          <w:rFonts w:ascii="Garamond" w:eastAsia="Garamond" w:hAnsi="Garamond" w:cs="Garamond"/>
        </w:rPr>
        <w:t xml:space="preserve">presents </w:t>
      </w:r>
      <w:r>
        <w:rPr>
          <w:rFonts w:ascii="Garamond" w:eastAsia="Garamond" w:hAnsi="Garamond" w:cs="Garamond"/>
        </w:rPr>
        <w:t xml:space="preserve">a four-year </w:t>
      </w:r>
      <w:r w:rsidR="00753291">
        <w:rPr>
          <w:rFonts w:ascii="Garamond" w:eastAsia="Garamond" w:hAnsi="Garamond" w:cs="Garamond"/>
        </w:rPr>
        <w:t>Bachelor of Science</w:t>
      </w:r>
      <w:r>
        <w:rPr>
          <w:rFonts w:ascii="Garamond" w:eastAsia="Garamond" w:hAnsi="Garamond" w:cs="Garamond"/>
        </w:rPr>
        <w:t xml:space="preserve"> in </w:t>
      </w:r>
      <w:r w:rsidR="00753291">
        <w:rPr>
          <w:rFonts w:ascii="Garamond" w:eastAsia="Garamond" w:hAnsi="Garamond" w:cs="Garamond"/>
        </w:rPr>
        <w:t>S</w:t>
      </w:r>
      <w:r>
        <w:rPr>
          <w:rFonts w:ascii="Garamond" w:eastAsia="Garamond" w:hAnsi="Garamond" w:cs="Garamond"/>
        </w:rPr>
        <w:t xml:space="preserve">oftware </w:t>
      </w:r>
      <w:r w:rsidR="00753291">
        <w:rPr>
          <w:rFonts w:ascii="Garamond" w:eastAsia="Garamond" w:hAnsi="Garamond" w:cs="Garamond"/>
        </w:rPr>
        <w:t>E</w:t>
      </w:r>
      <w:r>
        <w:rPr>
          <w:rFonts w:ascii="Garamond" w:eastAsia="Garamond" w:hAnsi="Garamond" w:cs="Garamond"/>
        </w:rPr>
        <w:t>ngineering that synthesizes a liberal arts education</w:t>
      </w:r>
      <w:r w:rsidR="002C3C40">
        <w:rPr>
          <w:rFonts w:ascii="Garamond" w:eastAsia="Garamond" w:hAnsi="Garamond" w:cs="Garamond"/>
        </w:rPr>
        <w:t xml:space="preserve"> with the principles of software engineering and the fundamentals of computer science.</w:t>
      </w:r>
    </w:p>
    <w:p w14:paraId="6B51CF09" w14:textId="77777777" w:rsidR="00B059A6" w:rsidRDefault="00B059A6" w:rsidP="007514AA">
      <w:pPr>
        <w:spacing w:after="120"/>
        <w:ind w:left="720"/>
        <w:rPr>
          <w:rFonts w:ascii="Garamond" w:eastAsia="Garamond" w:hAnsi="Garamond" w:cs="Garamond"/>
        </w:rPr>
      </w:pPr>
    </w:p>
    <w:p w14:paraId="553CC439" w14:textId="2A703D51" w:rsidR="007514AA" w:rsidRPr="007514AA" w:rsidRDefault="00180294" w:rsidP="007514AA">
      <w:pPr>
        <w:numPr>
          <w:ilvl w:val="0"/>
          <w:numId w:val="8"/>
        </w:numPr>
        <w:spacing w:after="120"/>
        <w:rPr>
          <w:rFonts w:ascii="Garamond" w:eastAsia="Garamond" w:hAnsi="Garamond" w:cs="Garamond"/>
        </w:rPr>
      </w:pPr>
      <w:r>
        <w:rPr>
          <w:rFonts w:ascii="Garamond" w:eastAsia="Garamond" w:hAnsi="Garamond" w:cs="Garamond"/>
        </w:rPr>
        <w:t>Course of study – proposed curriculum, including course numbers, titles, and credit hours.</w:t>
      </w:r>
    </w:p>
    <w:p w14:paraId="4D58A9D8" w14:textId="07315705" w:rsidR="007514AA" w:rsidRDefault="007514AA" w:rsidP="007514AA">
      <w:pPr>
        <w:spacing w:after="120"/>
        <w:ind w:left="720"/>
        <w:rPr>
          <w:rFonts w:ascii="Garamond" w:eastAsia="Garamond" w:hAnsi="Garamond" w:cs="Garamond"/>
        </w:rPr>
      </w:pPr>
      <w:r>
        <w:rPr>
          <w:rFonts w:ascii="Garamond" w:eastAsia="Garamond" w:hAnsi="Garamond" w:cs="Garamond"/>
        </w:rPr>
        <w:t xml:space="preserve">The software engineering program differs from computer science in that it </w:t>
      </w:r>
      <w:r w:rsidRPr="00017BD8">
        <w:rPr>
          <w:rFonts w:ascii="Garamond" w:eastAsia="Garamond" w:hAnsi="Garamond" w:cs="Garamond"/>
          <w:i/>
        </w:rPr>
        <w:t>emphasizes</w:t>
      </w:r>
      <w:r>
        <w:rPr>
          <w:rFonts w:ascii="Garamond" w:eastAsia="Garamond" w:hAnsi="Garamond" w:cs="Garamond"/>
        </w:rPr>
        <w:t xml:space="preserve"> the communication skills, methodologies, tools, technologies, teamwork, professional practice, design, and architectures critical for building scalable, long-lasting software systems. The program emphasizes these software engineering principles over, but not at the exclusion of, computer science principles. The curric</w:t>
      </w:r>
      <w:r w:rsidR="00BE0E38">
        <w:rPr>
          <w:rFonts w:ascii="Garamond" w:eastAsia="Garamond" w:hAnsi="Garamond" w:cs="Garamond"/>
        </w:rPr>
        <w:t>ulum includes high-impact, team</w:t>
      </w:r>
      <w:r>
        <w:rPr>
          <w:rFonts w:ascii="Garamond" w:eastAsia="Garamond" w:hAnsi="Garamond" w:cs="Garamond"/>
        </w:rPr>
        <w:t xml:space="preserve"> and project-based courses early in the curriculum, followed by computer science courses that explore the most important </w:t>
      </w:r>
      <w:r w:rsidR="00BE0E38">
        <w:rPr>
          <w:rFonts w:ascii="Garamond" w:eastAsia="Garamond" w:hAnsi="Garamond" w:cs="Garamond"/>
        </w:rPr>
        <w:t>fo</w:t>
      </w:r>
      <w:r w:rsidR="00311BFA">
        <w:rPr>
          <w:rFonts w:ascii="Garamond" w:eastAsia="Garamond" w:hAnsi="Garamond" w:cs="Garamond"/>
        </w:rPr>
        <w:t>u</w:t>
      </w:r>
      <w:r w:rsidR="00BE0E38">
        <w:rPr>
          <w:rFonts w:ascii="Garamond" w:eastAsia="Garamond" w:hAnsi="Garamond" w:cs="Garamond"/>
        </w:rPr>
        <w:t xml:space="preserve">ndational and </w:t>
      </w:r>
      <w:r>
        <w:rPr>
          <w:rFonts w:ascii="Garamond" w:eastAsia="Garamond" w:hAnsi="Garamond" w:cs="Garamond"/>
        </w:rPr>
        <w:t>theoretical topics in computer science.</w:t>
      </w:r>
    </w:p>
    <w:p w14:paraId="74600EF8" w14:textId="7EE70F10" w:rsidR="00017BD8" w:rsidRDefault="007514AA" w:rsidP="007514AA">
      <w:pPr>
        <w:spacing w:after="120"/>
        <w:ind w:left="720"/>
        <w:rPr>
          <w:rFonts w:ascii="Garamond" w:eastAsia="Garamond" w:hAnsi="Garamond" w:cs="Garamond"/>
        </w:rPr>
      </w:pPr>
      <w:r>
        <w:rPr>
          <w:rFonts w:ascii="Garamond" w:eastAsia="Garamond" w:hAnsi="Garamond" w:cs="Garamond"/>
        </w:rPr>
        <w:t>During year one, students engage in a team-based, real-world project in which they create a</w:t>
      </w:r>
      <w:r w:rsidR="00017BD8">
        <w:rPr>
          <w:rFonts w:ascii="Garamond" w:eastAsia="Garamond" w:hAnsi="Garamond" w:cs="Garamond"/>
        </w:rPr>
        <w:t xml:space="preserve"> complete software system. This problem-driven approach includes pedagogy that introduces</w:t>
      </w:r>
      <w:r>
        <w:rPr>
          <w:rFonts w:ascii="Garamond" w:eastAsia="Garamond" w:hAnsi="Garamond" w:cs="Garamond"/>
        </w:rPr>
        <w:t xml:space="preserve"> </w:t>
      </w:r>
      <w:r w:rsidR="00017BD8">
        <w:rPr>
          <w:rFonts w:ascii="Garamond" w:eastAsia="Garamond" w:hAnsi="Garamond" w:cs="Garamond"/>
        </w:rPr>
        <w:t>the breadth of</w:t>
      </w:r>
      <w:r>
        <w:rPr>
          <w:rFonts w:ascii="Garamond" w:eastAsia="Garamond" w:hAnsi="Garamond" w:cs="Garamond"/>
        </w:rPr>
        <w:t xml:space="preserve"> topics in software engineering principles.</w:t>
      </w:r>
    </w:p>
    <w:p w14:paraId="5D788F5F" w14:textId="3153A2DA" w:rsidR="007514AA" w:rsidRDefault="00017BD8" w:rsidP="007514AA">
      <w:pPr>
        <w:spacing w:after="120"/>
        <w:ind w:left="720"/>
        <w:rPr>
          <w:rFonts w:ascii="Garamond" w:eastAsia="Garamond" w:hAnsi="Garamond" w:cs="Garamond"/>
        </w:rPr>
      </w:pPr>
      <w:r>
        <w:rPr>
          <w:rFonts w:ascii="Garamond" w:eastAsia="Garamond" w:hAnsi="Garamond" w:cs="Garamond"/>
        </w:rPr>
        <w:t>During year two, students engage in another project-based experience with a pedagogical focus on data: database management, data analysis, statistics, data mining, and data visualization.</w:t>
      </w:r>
    </w:p>
    <w:p w14:paraId="7521096C" w14:textId="10EA7A61" w:rsidR="007514AA" w:rsidRDefault="007514AA" w:rsidP="007514AA">
      <w:pPr>
        <w:spacing w:after="120"/>
        <w:ind w:left="720"/>
        <w:rPr>
          <w:rFonts w:ascii="Garamond" w:eastAsia="Garamond" w:hAnsi="Garamond" w:cs="Garamond"/>
        </w:rPr>
      </w:pPr>
      <w:r>
        <w:rPr>
          <w:rFonts w:ascii="Garamond" w:eastAsia="Garamond" w:hAnsi="Garamond" w:cs="Garamond"/>
        </w:rPr>
        <w:lastRenderedPageBreak/>
        <w:t xml:space="preserve">Year three </w:t>
      </w:r>
      <w:r w:rsidR="00EC462E">
        <w:rPr>
          <w:rFonts w:ascii="Garamond" w:eastAsia="Garamond" w:hAnsi="Garamond" w:cs="Garamond"/>
        </w:rPr>
        <w:t>provides two main lear</w:t>
      </w:r>
      <w:r w:rsidR="005F67F0">
        <w:rPr>
          <w:rFonts w:ascii="Garamond" w:eastAsia="Garamond" w:hAnsi="Garamond" w:cs="Garamond"/>
        </w:rPr>
        <w:t>n</w:t>
      </w:r>
      <w:r w:rsidR="00EC462E">
        <w:rPr>
          <w:rFonts w:ascii="Garamond" w:eastAsia="Garamond" w:hAnsi="Garamond" w:cs="Garamond"/>
        </w:rPr>
        <w:t xml:space="preserve">ing experiences. First, a third-year project experience focusing on </w:t>
      </w:r>
      <w:r>
        <w:rPr>
          <w:rFonts w:ascii="Garamond" w:eastAsia="Garamond" w:hAnsi="Garamond" w:cs="Garamond"/>
        </w:rPr>
        <w:t>scalability, security and operations</w:t>
      </w:r>
      <w:r w:rsidR="00EC462E">
        <w:rPr>
          <w:rFonts w:ascii="Garamond" w:eastAsia="Garamond" w:hAnsi="Garamond" w:cs="Garamond"/>
        </w:rPr>
        <w:t xml:space="preserve"> </w:t>
      </w:r>
      <w:r w:rsidR="002E2B5F">
        <w:rPr>
          <w:rFonts w:ascii="Garamond" w:eastAsia="Garamond" w:hAnsi="Garamond" w:cs="Garamond"/>
        </w:rPr>
        <w:t>guides students</w:t>
      </w:r>
      <w:r w:rsidR="00EC462E">
        <w:rPr>
          <w:rFonts w:ascii="Garamond" w:eastAsia="Garamond" w:hAnsi="Garamond" w:cs="Garamond"/>
        </w:rPr>
        <w:t xml:space="preserve"> toward mastering the software engineering program learning outcomes.</w:t>
      </w:r>
      <w:r>
        <w:rPr>
          <w:rFonts w:ascii="Garamond" w:eastAsia="Garamond" w:hAnsi="Garamond" w:cs="Garamond"/>
        </w:rPr>
        <w:t xml:space="preserve"> </w:t>
      </w:r>
      <w:r w:rsidR="005F67F0">
        <w:rPr>
          <w:rFonts w:ascii="Garamond" w:eastAsia="Garamond" w:hAnsi="Garamond" w:cs="Garamond"/>
        </w:rPr>
        <w:t xml:space="preserve">Second, a “cornerstone” course, </w:t>
      </w:r>
      <w:r w:rsidR="00BA4848">
        <w:rPr>
          <w:rFonts w:ascii="Garamond" w:eastAsia="Garamond" w:hAnsi="Garamond" w:cs="Garamond"/>
        </w:rPr>
        <w:t xml:space="preserve">i.e. </w:t>
      </w:r>
      <w:r w:rsidR="005F67F0">
        <w:rPr>
          <w:rFonts w:ascii="Garamond" w:eastAsia="Garamond" w:hAnsi="Garamond" w:cs="Garamond"/>
        </w:rPr>
        <w:t xml:space="preserve">Elements of Computing Systems, teaches students how computation works </w:t>
      </w:r>
      <w:r w:rsidR="00675F15">
        <w:rPr>
          <w:rFonts w:ascii="Garamond" w:eastAsia="Garamond" w:hAnsi="Garamond" w:cs="Garamond"/>
        </w:rPr>
        <w:t>by</w:t>
      </w:r>
      <w:r w:rsidR="005F67F0">
        <w:rPr>
          <w:rFonts w:ascii="Garamond" w:eastAsia="Garamond" w:hAnsi="Garamond" w:cs="Garamond"/>
        </w:rPr>
        <w:t xml:space="preserve"> building a modern computing stack from the ground up, from logic gates to operating systems. This course, and the prior years’ experiences</w:t>
      </w:r>
      <w:r w:rsidR="00077E02">
        <w:rPr>
          <w:rFonts w:ascii="Garamond" w:eastAsia="Garamond" w:hAnsi="Garamond" w:cs="Garamond"/>
        </w:rPr>
        <w:t>,</w:t>
      </w:r>
      <w:r w:rsidR="005F67F0">
        <w:rPr>
          <w:rFonts w:ascii="Garamond" w:eastAsia="Garamond" w:hAnsi="Garamond" w:cs="Garamond"/>
        </w:rPr>
        <w:t xml:space="preserve"> </w:t>
      </w:r>
      <w:r w:rsidR="00077E02">
        <w:rPr>
          <w:rFonts w:ascii="Garamond" w:eastAsia="Garamond" w:hAnsi="Garamond" w:cs="Garamond"/>
        </w:rPr>
        <w:t>form</w:t>
      </w:r>
      <w:r>
        <w:rPr>
          <w:rFonts w:ascii="Garamond" w:eastAsia="Garamond" w:hAnsi="Garamond" w:cs="Garamond"/>
        </w:rPr>
        <w:t xml:space="preserve"> a foundation for </w:t>
      </w:r>
      <w:r w:rsidR="005F67F0">
        <w:rPr>
          <w:rFonts w:ascii="Garamond" w:eastAsia="Garamond" w:hAnsi="Garamond" w:cs="Garamond"/>
        </w:rPr>
        <w:t xml:space="preserve">students to begin focusing on </w:t>
      </w:r>
      <w:r>
        <w:rPr>
          <w:rFonts w:ascii="Garamond" w:eastAsia="Garamond" w:hAnsi="Garamond" w:cs="Garamond"/>
        </w:rPr>
        <w:t>computer science topics</w:t>
      </w:r>
      <w:r w:rsidR="005F67F0">
        <w:rPr>
          <w:rFonts w:ascii="Garamond" w:eastAsia="Garamond" w:hAnsi="Garamond" w:cs="Garamond"/>
        </w:rPr>
        <w:t xml:space="preserve"> delivered </w:t>
      </w:r>
      <w:r w:rsidR="00015CA7">
        <w:rPr>
          <w:rFonts w:ascii="Garamond" w:eastAsia="Garamond" w:hAnsi="Garamond" w:cs="Garamond"/>
        </w:rPr>
        <w:t>via</w:t>
      </w:r>
      <w:r w:rsidR="005F67F0">
        <w:rPr>
          <w:rFonts w:ascii="Garamond" w:eastAsia="Garamond" w:hAnsi="Garamond" w:cs="Garamond"/>
        </w:rPr>
        <w:t xml:space="preserve"> existing CS courses</w:t>
      </w:r>
      <w:r>
        <w:rPr>
          <w:rFonts w:ascii="Garamond" w:eastAsia="Garamond" w:hAnsi="Garamond" w:cs="Garamond"/>
        </w:rPr>
        <w:t>. Year four emphasizes entrepreneurship and the business of software, complemented by additional computer science courses</w:t>
      </w:r>
      <w:r w:rsidR="00234CDD">
        <w:rPr>
          <w:rFonts w:ascii="Garamond" w:eastAsia="Garamond" w:hAnsi="Garamond" w:cs="Garamond"/>
        </w:rPr>
        <w:t xml:space="preserve"> (e.g. algorithms)</w:t>
      </w:r>
      <w:r>
        <w:rPr>
          <w:rFonts w:ascii="Garamond" w:eastAsia="Garamond" w:hAnsi="Garamond" w:cs="Garamond"/>
        </w:rPr>
        <w:t>.</w:t>
      </w:r>
    </w:p>
    <w:p w14:paraId="25627614" w14:textId="08E3BA08" w:rsidR="007514AA" w:rsidRDefault="004601E2" w:rsidP="007514AA">
      <w:pPr>
        <w:spacing w:after="120"/>
        <w:ind w:left="720"/>
        <w:rPr>
          <w:rFonts w:ascii="Garamond" w:eastAsia="Garamond" w:hAnsi="Garamond" w:cs="Garamond"/>
        </w:rPr>
      </w:pPr>
      <w:r>
        <w:rPr>
          <w:rFonts w:ascii="Garamond" w:eastAsia="Garamond" w:hAnsi="Garamond" w:cs="Garamond"/>
        </w:rPr>
        <w:t>Lastly, throughout all four years of the curriculum, the software engineering program</w:t>
      </w:r>
      <w:r w:rsidR="007514AA">
        <w:rPr>
          <w:rFonts w:ascii="Garamond" w:eastAsia="Garamond" w:hAnsi="Garamond" w:cs="Garamond"/>
        </w:rPr>
        <w:t xml:space="preserve"> </w:t>
      </w:r>
      <w:r>
        <w:rPr>
          <w:rFonts w:ascii="Garamond" w:eastAsia="Garamond" w:hAnsi="Garamond" w:cs="Garamond"/>
        </w:rPr>
        <w:t>integrates</w:t>
      </w:r>
      <w:r w:rsidR="007514AA">
        <w:rPr>
          <w:rFonts w:ascii="Garamond" w:eastAsia="Garamond" w:hAnsi="Garamond" w:cs="Garamond"/>
        </w:rPr>
        <w:t xml:space="preserve"> experiential learning and professional practice. The program expects that each student be engaged in a professional ap</w:t>
      </w:r>
      <w:r w:rsidR="007061EC">
        <w:rPr>
          <w:rFonts w:ascii="Garamond" w:eastAsia="Garamond" w:hAnsi="Garamond" w:cs="Garamond"/>
        </w:rPr>
        <w:t>prenticeship</w:t>
      </w:r>
      <w:r w:rsidR="007514AA">
        <w:rPr>
          <w:rFonts w:ascii="Garamond" w:eastAsia="Garamond" w:hAnsi="Garamond" w:cs="Garamond"/>
        </w:rPr>
        <w:t xml:space="preserve"> throughout their academic career.</w:t>
      </w:r>
    </w:p>
    <w:p w14:paraId="66B21746" w14:textId="271223DF" w:rsidR="00260EF4" w:rsidRDefault="007514AA" w:rsidP="003C2054">
      <w:pPr>
        <w:spacing w:after="120"/>
        <w:ind w:left="720"/>
        <w:rPr>
          <w:rFonts w:ascii="Garamond" w:eastAsia="Garamond" w:hAnsi="Garamond" w:cs="Garamond"/>
        </w:rPr>
      </w:pPr>
      <w:r>
        <w:rPr>
          <w:rFonts w:ascii="Garamond" w:eastAsia="Garamond" w:hAnsi="Garamond" w:cs="Garamond"/>
        </w:rPr>
        <w:t>The program of study foll</w:t>
      </w:r>
      <w:bookmarkStart w:id="0" w:name="OLE_LINK1"/>
      <w:r>
        <w:rPr>
          <w:rFonts w:ascii="Garamond" w:eastAsia="Garamond" w:hAnsi="Garamond" w:cs="Garamond"/>
        </w:rPr>
        <w:t>ows the degree standards at Oregon State University, incorporating both existing and new courses. The “SE” prefix indicates new courses, which are also followed b</w:t>
      </w:r>
      <w:bookmarkEnd w:id="0"/>
      <w:r>
        <w:rPr>
          <w:rFonts w:ascii="Garamond" w:eastAsia="Garamond" w:hAnsi="Garamond" w:cs="Garamond"/>
        </w:rPr>
        <w:t>y the CAT II proposal numbers (</w:t>
      </w:r>
      <w:r>
        <w:rPr>
          <w:rFonts w:ascii="Garamond" w:eastAsia="Garamond" w:hAnsi="Garamond" w:cs="Garamond"/>
          <w:color w:val="FF0000"/>
        </w:rPr>
        <w:t>XXX</w:t>
      </w:r>
      <w:r>
        <w:rPr>
          <w:rFonts w:ascii="Garamond" w:eastAsia="Garamond" w:hAnsi="Garamond" w:cs="Garamond"/>
        </w:rPr>
        <w:t>).</w:t>
      </w:r>
    </w:p>
    <w:p w14:paraId="54080F55" w14:textId="27F97147" w:rsidR="00A02C4D" w:rsidRDefault="00A02C4D" w:rsidP="009D2656">
      <w:pPr>
        <w:spacing w:after="120"/>
        <w:ind w:left="-180" w:right="-540"/>
        <w:jc w:val="center"/>
        <w:rPr>
          <w:rFonts w:ascii="Garamond" w:eastAsia="Garamond" w:hAnsi="Garamond" w:cs="Garamond"/>
        </w:rPr>
      </w:pPr>
      <w:r>
        <w:rPr>
          <w:rFonts w:ascii="Calibri" w:eastAsia="Calibri" w:hAnsi="Calibri" w:cs="Calibri"/>
          <w:b/>
          <w:sz w:val="20"/>
          <w:szCs w:val="20"/>
        </w:rPr>
        <w:t xml:space="preserve">*Freshman Skill Courses (16 </w:t>
      </w:r>
      <w:proofErr w:type="gramStart"/>
      <w:r>
        <w:rPr>
          <w:rFonts w:ascii="Calibri" w:eastAsia="Calibri" w:hAnsi="Calibri" w:cs="Calibri"/>
          <w:b/>
          <w:sz w:val="20"/>
          <w:szCs w:val="20"/>
        </w:rPr>
        <w:t xml:space="preserve">credits)   </w:t>
      </w:r>
      <w:proofErr w:type="gramEnd"/>
      <w:r>
        <w:rPr>
          <w:rFonts w:ascii="Calibri" w:eastAsia="Calibri" w:hAnsi="Calibri" w:cs="Calibri"/>
          <w:b/>
          <w:sz w:val="20"/>
          <w:szCs w:val="20"/>
        </w:rPr>
        <w:t xml:space="preserve">    #BACC Core (48 </w:t>
      </w:r>
      <w:proofErr w:type="spellStart"/>
      <w:r>
        <w:rPr>
          <w:rFonts w:ascii="Calibri" w:eastAsia="Calibri" w:hAnsi="Calibri" w:cs="Calibri"/>
          <w:b/>
          <w:sz w:val="20"/>
          <w:szCs w:val="20"/>
        </w:rPr>
        <w:t>cr</w:t>
      </w:r>
      <w:proofErr w:type="spellEnd"/>
      <w:r>
        <w:rPr>
          <w:rFonts w:ascii="Calibri" w:eastAsia="Calibri" w:hAnsi="Calibri" w:cs="Calibri"/>
          <w:b/>
          <w:sz w:val="20"/>
          <w:szCs w:val="20"/>
        </w:rPr>
        <w:t xml:space="preserve">)       </w:t>
      </w:r>
      <w:r>
        <w:rPr>
          <w:rFonts w:ascii="Calibri" w:eastAsia="Calibri" w:hAnsi="Calibri" w:cs="Calibri"/>
          <w:b/>
          <w:color w:val="FF0000"/>
          <w:sz w:val="20"/>
          <w:szCs w:val="20"/>
        </w:rPr>
        <w:t>XXX</w:t>
      </w:r>
      <w:r>
        <w:rPr>
          <w:rFonts w:ascii="Calibri" w:eastAsia="Calibri" w:hAnsi="Calibri" w:cs="Calibri"/>
          <w:b/>
          <w:sz w:val="20"/>
          <w:szCs w:val="20"/>
        </w:rPr>
        <w:t>- CAT II course proposal</w:t>
      </w:r>
    </w:p>
    <w:tbl>
      <w:tblPr>
        <w:tblW w:w="945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0"/>
      </w:tblGrid>
      <w:tr w:rsidR="00CB09C6" w14:paraId="00DEB69B" w14:textId="77777777" w:rsidTr="00CB09C6">
        <w:tc>
          <w:tcPr>
            <w:tcW w:w="9450" w:type="dxa"/>
            <w:shd w:val="clear" w:color="auto" w:fill="E7E6E6" w:themeFill="background2"/>
          </w:tcPr>
          <w:p w14:paraId="1A607113" w14:textId="10CB5823" w:rsidR="00CB09C6" w:rsidRDefault="00CB09C6" w:rsidP="003319EB">
            <w:pPr>
              <w:spacing w:after="120"/>
              <w:rPr>
                <w:rFonts w:ascii="Calibri" w:eastAsia="Calibri" w:hAnsi="Calibri" w:cs="Calibri"/>
              </w:rPr>
            </w:pPr>
            <w:r>
              <w:rPr>
                <w:rFonts w:ascii="Calibri" w:eastAsia="Calibri" w:hAnsi="Calibri" w:cs="Calibri"/>
              </w:rPr>
              <w:t>First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46 </w:t>
            </w:r>
            <w:proofErr w:type="spellStart"/>
            <w:r w:rsidR="00026554">
              <w:rPr>
                <w:rFonts w:ascii="Calibri" w:eastAsia="Calibri" w:hAnsi="Calibri" w:cs="Calibri"/>
              </w:rPr>
              <w:t>cr</w:t>
            </w:r>
            <w:proofErr w:type="spellEnd"/>
          </w:p>
        </w:tc>
      </w:tr>
      <w:tr w:rsidR="00CB09C6" w14:paraId="5D6CA281" w14:textId="77777777" w:rsidTr="00CB09C6">
        <w:tc>
          <w:tcPr>
            <w:tcW w:w="9450" w:type="dxa"/>
          </w:tcPr>
          <w:p w14:paraId="67CB18F1" w14:textId="424214F9" w:rsidR="007514AA" w:rsidRDefault="007514AA" w:rsidP="003319EB">
            <w:pPr>
              <w:spacing w:after="120"/>
              <w:rPr>
                <w:rFonts w:ascii="Calibri" w:eastAsia="Calibri" w:hAnsi="Calibri" w:cs="Calibri"/>
              </w:rPr>
            </w:pPr>
            <w:r w:rsidRPr="00026554">
              <w:rPr>
                <w:rFonts w:ascii="Calibri" w:eastAsia="Calibri" w:hAnsi="Calibri" w:cs="Calibri"/>
              </w:rPr>
              <w:t>Fall</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Pr="00026554">
              <w:rPr>
                <w:rFonts w:ascii="Calibri" w:eastAsia="Calibri" w:hAnsi="Calibri" w:cs="Calibri"/>
                <w:b/>
                <w:sz w:val="20"/>
                <w:szCs w:val="20"/>
              </w:rPr>
              <w:t>15</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7588C052" w14:textId="2E2742F3"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101: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A4703C6" w14:textId="05FB9EDF"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111: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16891AE" w14:textId="03BC1043"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107: Professional Seminar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3A99662"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 xml:space="preserve">WR 121#*: English Composition (3)  </w:t>
            </w:r>
            <w:r>
              <w:rPr>
                <w:rFonts w:ascii="Calibri" w:eastAsia="Calibri" w:hAnsi="Calibri" w:cs="Calibri"/>
                <w:sz w:val="20"/>
                <w:szCs w:val="20"/>
              </w:rPr>
              <w:tab/>
            </w:r>
          </w:p>
          <w:p w14:paraId="6BFADCBB"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HHS 231#*: Lifetime Fitness for Health (2)</w:t>
            </w:r>
          </w:p>
          <w:p w14:paraId="11F2D571"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PAC XXX#*: Various Physical Activity Courses (1)</w:t>
            </w:r>
          </w:p>
        </w:tc>
      </w:tr>
      <w:tr w:rsidR="00CB09C6" w14:paraId="364F8584" w14:textId="77777777" w:rsidTr="00CB09C6">
        <w:tc>
          <w:tcPr>
            <w:tcW w:w="9450" w:type="dxa"/>
          </w:tcPr>
          <w:p w14:paraId="2BA321BB" w14:textId="42F7D4E4" w:rsidR="007514AA" w:rsidRDefault="007514AA" w:rsidP="003319EB">
            <w:pPr>
              <w:spacing w:after="120"/>
              <w:rPr>
                <w:rFonts w:ascii="Calibri" w:eastAsia="Calibri" w:hAnsi="Calibri" w:cs="Calibri"/>
              </w:rPr>
            </w:pPr>
            <w:r>
              <w:rPr>
                <w:rFonts w:ascii="Calibri" w:eastAsia="Calibri" w:hAnsi="Calibri" w:cs="Calibri"/>
              </w:rPr>
              <w:t>Winter</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B0337B">
              <w:rPr>
                <w:rFonts w:ascii="Calibri" w:eastAsia="Calibri" w:hAnsi="Calibri" w:cs="Calibri"/>
                <w:b/>
                <w:sz w:val="20"/>
                <w:szCs w:val="20"/>
              </w:rPr>
              <w:t>6</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2C51C7DF" w14:textId="2AB8A884"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102: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86D6DAF" w14:textId="469EC6AF"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112: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15AAD6" w14:textId="2B3AD360"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110: Apprenticeship 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01EE633E"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MTH 112#: Elementary Functions (4)</w:t>
            </w:r>
          </w:p>
          <w:p w14:paraId="4F47D2E5" w14:textId="15293C60" w:rsidR="006129AD" w:rsidRDefault="006129AD" w:rsidP="003319EB">
            <w:pPr>
              <w:spacing w:after="120"/>
              <w:rPr>
                <w:rFonts w:ascii="Calibri" w:eastAsia="Calibri" w:hAnsi="Calibri" w:cs="Calibri"/>
                <w:sz w:val="20"/>
                <w:szCs w:val="20"/>
              </w:rPr>
            </w:pPr>
            <w:r>
              <w:rPr>
                <w:rFonts w:ascii="Calibri" w:eastAsia="Calibri" w:hAnsi="Calibri" w:cs="Calibri"/>
                <w:sz w:val="20"/>
                <w:szCs w:val="20"/>
              </w:rPr>
              <w:t>CS 391#: Social and Ethical Issues in Computer Science (3) (</w:t>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Synthesis: Science, Technology, Society)</w:t>
            </w:r>
          </w:p>
        </w:tc>
      </w:tr>
      <w:tr w:rsidR="00CB09C6" w14:paraId="3899838E" w14:textId="77777777" w:rsidTr="00CB09C6">
        <w:tc>
          <w:tcPr>
            <w:tcW w:w="9450" w:type="dxa"/>
          </w:tcPr>
          <w:p w14:paraId="23C1D9B1" w14:textId="3C406506" w:rsidR="007514AA" w:rsidRDefault="007514AA" w:rsidP="003319EB">
            <w:pPr>
              <w:spacing w:after="120"/>
              <w:rPr>
                <w:rFonts w:ascii="Calibri" w:eastAsia="Calibri" w:hAnsi="Calibri" w:cs="Calibri"/>
              </w:rPr>
            </w:pPr>
            <w:r>
              <w:rPr>
                <w:rFonts w:ascii="Calibri" w:eastAsia="Calibri" w:hAnsi="Calibri" w:cs="Calibri"/>
              </w:rPr>
              <w:t>Spring</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15</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5EC932BE" w14:textId="48F9151A"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103: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7AC7BE3" w14:textId="3076B9A6"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113: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199DA3" w14:textId="0CF36533"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SE 110: Apprenticeship 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74C15ED0"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COMM 111#*: Public Speaking (3)</w:t>
            </w:r>
          </w:p>
          <w:p w14:paraId="395F4148"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WR 327#*: Technical Writing</w:t>
            </w:r>
            <w:r>
              <w:rPr>
                <w:rFonts w:ascii="Calibri" w:eastAsia="Calibri" w:hAnsi="Calibri" w:cs="Calibri"/>
                <w:color w:val="FF0000"/>
                <w:sz w:val="20"/>
                <w:szCs w:val="20"/>
              </w:rPr>
              <w:t xml:space="preserve"> </w:t>
            </w:r>
            <w:r>
              <w:rPr>
                <w:rFonts w:ascii="Calibri" w:eastAsia="Calibri" w:hAnsi="Calibri" w:cs="Calibri"/>
                <w:sz w:val="20"/>
                <w:szCs w:val="20"/>
              </w:rPr>
              <w:t>(3)</w:t>
            </w:r>
          </w:p>
        </w:tc>
      </w:tr>
      <w:tr w:rsidR="00CB09C6" w14:paraId="7B742F6C" w14:textId="77777777" w:rsidTr="00CB09C6">
        <w:tc>
          <w:tcPr>
            <w:tcW w:w="9450" w:type="dxa"/>
            <w:shd w:val="clear" w:color="auto" w:fill="E7E6E6" w:themeFill="background2"/>
          </w:tcPr>
          <w:p w14:paraId="7458C216" w14:textId="084EEC21" w:rsidR="007514AA" w:rsidRDefault="00CB09C6" w:rsidP="00026554">
            <w:pPr>
              <w:spacing w:after="120"/>
              <w:rPr>
                <w:rFonts w:ascii="Calibri" w:eastAsia="Calibri" w:hAnsi="Calibri" w:cs="Calibri"/>
              </w:rPr>
            </w:pPr>
            <w:r>
              <w:rPr>
                <w:rFonts w:ascii="Calibri" w:eastAsia="Calibri" w:hAnsi="Calibri" w:cs="Calibri"/>
              </w:rPr>
              <w:t>Second</w:t>
            </w:r>
            <w:r w:rsidR="007514AA">
              <w:rPr>
                <w:rFonts w:ascii="Calibri" w:eastAsia="Calibri" w:hAnsi="Calibri" w:cs="Calibri"/>
              </w:rPr>
              <w:t xml:space="preserve">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45 </w:t>
            </w:r>
            <w:proofErr w:type="spellStart"/>
            <w:r w:rsidR="00026554">
              <w:rPr>
                <w:rFonts w:ascii="Calibri" w:eastAsia="Calibri" w:hAnsi="Calibri" w:cs="Calibri"/>
              </w:rPr>
              <w:t>cr</w:t>
            </w:r>
            <w:proofErr w:type="spellEnd"/>
            <w:r w:rsidR="007514AA">
              <w:rPr>
                <w:rFonts w:ascii="Calibri" w:eastAsia="Calibri" w:hAnsi="Calibri" w:cs="Calibri"/>
              </w:rPr>
              <w:t xml:space="preserve"> </w:t>
            </w:r>
          </w:p>
        </w:tc>
      </w:tr>
      <w:tr w:rsidR="00CB09C6" w14:paraId="4DBF725F" w14:textId="77777777" w:rsidTr="00CB09C6">
        <w:tc>
          <w:tcPr>
            <w:tcW w:w="9450" w:type="dxa"/>
          </w:tcPr>
          <w:p w14:paraId="0BBBA4E1" w14:textId="48BE1CA9" w:rsidR="00CB09C6" w:rsidRDefault="00CB09C6" w:rsidP="00CB09C6">
            <w:pPr>
              <w:spacing w:after="120"/>
              <w:rPr>
                <w:rFonts w:ascii="Calibri" w:eastAsia="Calibri" w:hAnsi="Calibri" w:cs="Calibri"/>
                <w:sz w:val="20"/>
                <w:szCs w:val="20"/>
              </w:rPr>
            </w:pPr>
            <w:r>
              <w:rPr>
                <w:rFonts w:ascii="Calibri" w:eastAsia="Calibri" w:hAnsi="Calibri" w:cs="Calibri"/>
              </w:rPr>
              <w:lastRenderedPageBreak/>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38B0FF4A" w14:textId="66EF3790"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211: Data Science Engineering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3E9285" w14:textId="29EFF509"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210: Apprenticeship 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087F3F2"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ST 351: Intro to Statistical Methods (4)</w:t>
            </w:r>
          </w:p>
          <w:p w14:paraId="157DF3CA" w14:textId="2AA68007" w:rsidR="007514AA"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BACC Core#: Biology with Lab (4)  </w:t>
            </w:r>
          </w:p>
        </w:tc>
      </w:tr>
      <w:tr w:rsidR="00CB09C6" w14:paraId="1733DB70" w14:textId="77777777" w:rsidTr="00CB09C6">
        <w:tc>
          <w:tcPr>
            <w:tcW w:w="9450" w:type="dxa"/>
          </w:tcPr>
          <w:p w14:paraId="0941B767" w14:textId="5E7FDDC5" w:rsidR="00CB09C6" w:rsidRDefault="00CB09C6" w:rsidP="00CB09C6">
            <w:pPr>
              <w:spacing w:after="120"/>
              <w:rPr>
                <w:rFonts w:ascii="Calibri" w:eastAsia="Calibri" w:hAnsi="Calibri" w:cs="Calibri"/>
                <w:sz w:val="20"/>
                <w:szCs w:val="20"/>
              </w:rPr>
            </w:pPr>
            <w:r>
              <w:rPr>
                <w:rFonts w:ascii="Calibri" w:eastAsia="Calibri" w:hAnsi="Calibri" w:cs="Calibri"/>
              </w:rPr>
              <w:t xml:space="preserve">Winter  </w:t>
            </w:r>
            <w:r>
              <w:rPr>
                <w:rFonts w:ascii="Calibri" w:eastAsia="Calibri" w:hAnsi="Calibri" w:cs="Calibri"/>
                <w:sz w:val="20"/>
                <w:szCs w:val="20"/>
              </w:rPr>
              <w:t xml:space="preserve">                                                                               </w:t>
            </w:r>
            <w:r>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3925A29D" w14:textId="14EBC68B"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212: Data Science Engineering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3DC43B6" w14:textId="6310DB48"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641EA5C9"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ST 352: Intro to Statistical Methods (4)</w:t>
            </w:r>
          </w:p>
          <w:p w14:paraId="023E0C73" w14:textId="06CAF5DA" w:rsidR="007514AA"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BACC Core#: Physical Science with Lab (4)</w:t>
            </w:r>
          </w:p>
        </w:tc>
      </w:tr>
      <w:tr w:rsidR="00CB09C6" w14:paraId="7EF2BC0F" w14:textId="77777777" w:rsidTr="00CB09C6">
        <w:tc>
          <w:tcPr>
            <w:tcW w:w="9450" w:type="dxa"/>
          </w:tcPr>
          <w:p w14:paraId="5AB8F5C7" w14:textId="58ED6F03" w:rsidR="00CB09C6" w:rsidRDefault="00CB09C6" w:rsidP="00CB09C6">
            <w:pPr>
              <w:spacing w:after="120"/>
              <w:rPr>
                <w:rFonts w:ascii="Calibri" w:eastAsia="Calibri" w:hAnsi="Calibri" w:cs="Calibri"/>
              </w:rPr>
            </w:pPr>
            <w:r>
              <w:rPr>
                <w:rFonts w:ascii="Calibri" w:eastAsia="Calibri" w:hAnsi="Calibri" w:cs="Calibri"/>
              </w:rPr>
              <w:t xml:space="preserve">Spring                                                                     </w:t>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04B9CB08" w14:textId="1802DEC7"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213: Data Science Engineering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6AEAF6C" w14:textId="23DCD74A"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568CA0F1"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MTH 231: Elements of Discrete Mathematics (4)</w:t>
            </w:r>
          </w:p>
          <w:p w14:paraId="1648CB1D" w14:textId="6A8301AF" w:rsidR="00CB09C6" w:rsidRPr="00CB09C6" w:rsidRDefault="00CB09C6" w:rsidP="003319EB">
            <w:pPr>
              <w:spacing w:after="120"/>
              <w:rPr>
                <w:rFonts w:ascii="Calibri" w:eastAsia="Calibri" w:hAnsi="Calibri" w:cs="Calibri"/>
                <w:sz w:val="20"/>
                <w:szCs w:val="20"/>
              </w:rPr>
            </w:pPr>
            <w:r>
              <w:rPr>
                <w:rFonts w:ascii="Calibri" w:eastAsia="Calibri" w:hAnsi="Calibri" w:cs="Calibri"/>
                <w:sz w:val="20"/>
                <w:szCs w:val="20"/>
              </w:rPr>
              <w:t>BACC Core#: Bio or Physical Science with Lab (4)</w:t>
            </w:r>
          </w:p>
        </w:tc>
      </w:tr>
      <w:tr w:rsidR="00CB09C6" w14:paraId="0A541A37" w14:textId="77777777" w:rsidTr="00CB09C6">
        <w:tc>
          <w:tcPr>
            <w:tcW w:w="9450" w:type="dxa"/>
            <w:shd w:val="clear" w:color="auto" w:fill="E7E6E6" w:themeFill="background2"/>
          </w:tcPr>
          <w:p w14:paraId="10A0F7EE" w14:textId="6E5ADBC4" w:rsidR="00CB09C6" w:rsidRDefault="00CB09C6" w:rsidP="00026554">
            <w:pPr>
              <w:spacing w:after="120"/>
              <w:rPr>
                <w:rFonts w:ascii="Calibri" w:eastAsia="Calibri" w:hAnsi="Calibri" w:cs="Calibri"/>
              </w:rPr>
            </w:pPr>
            <w:r>
              <w:rPr>
                <w:rFonts w:ascii="Calibri" w:eastAsia="Calibri" w:hAnsi="Calibri" w:cs="Calibri"/>
              </w:rPr>
              <w:t>Third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48 – 51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2CFDE09C" w14:textId="77777777" w:rsidTr="00CB09C6">
        <w:tc>
          <w:tcPr>
            <w:tcW w:w="9450" w:type="dxa"/>
          </w:tcPr>
          <w:p w14:paraId="229E99FD" w14:textId="1CBE808C" w:rsidR="00CB09C6" w:rsidRDefault="00CB09C6" w:rsidP="003319EB">
            <w:pPr>
              <w:spacing w:after="120"/>
              <w:rPr>
                <w:rFonts w:ascii="Calibri" w:eastAsia="Calibri" w:hAnsi="Calibri" w:cs="Calibri"/>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color w:val="FF0000"/>
                <w:sz w:val="20"/>
                <w:szCs w:val="20"/>
              </w:rPr>
              <w:t xml:space="preserve"> </w:t>
            </w:r>
            <w:proofErr w:type="spellStart"/>
            <w:r>
              <w:rPr>
                <w:rFonts w:ascii="Calibri" w:eastAsia="Calibri" w:hAnsi="Calibri" w:cs="Calibri"/>
                <w:b/>
                <w:sz w:val="20"/>
                <w:szCs w:val="20"/>
              </w:rPr>
              <w:t>cr</w:t>
            </w:r>
            <w:proofErr w:type="spellEnd"/>
          </w:p>
          <w:p w14:paraId="3986462B" w14:textId="488288CA"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301: Elements of Computing Systems 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F3EAF7E" w14:textId="7D838771"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311: Scalability, Infrastructure and Security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2DF66BD" w14:textId="474D1DE3"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310: Apprenticeship III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754523" w14:textId="77777777"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CS 261: Data Structures (4)</w:t>
            </w:r>
          </w:p>
          <w:p w14:paraId="135E8AC2" w14:textId="4AF4CA05" w:rsidR="00CB09C6" w:rsidRDefault="00CB09C6" w:rsidP="003319EB">
            <w:pPr>
              <w:spacing w:after="120"/>
              <w:rPr>
                <w:rFonts w:ascii="Calibri" w:eastAsia="Calibri" w:hAnsi="Calibri" w:cs="Calibri"/>
              </w:rPr>
            </w:pPr>
            <w:r>
              <w:rPr>
                <w:rFonts w:ascii="Calibri" w:eastAsia="Calibri" w:hAnsi="Calibri" w:cs="Calibri"/>
                <w:sz w:val="20"/>
                <w:szCs w:val="20"/>
              </w:rPr>
              <w:t>BACC Core#: Western Culture or American History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76CA0798" w14:textId="77777777" w:rsidTr="00CB09C6">
        <w:tc>
          <w:tcPr>
            <w:tcW w:w="9450" w:type="dxa"/>
          </w:tcPr>
          <w:p w14:paraId="3F923A38" w14:textId="6DF05903" w:rsidR="00CB09C6" w:rsidRDefault="00CB09C6" w:rsidP="003319EB">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7D054AD" w14:textId="6DA4D5FF"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 xml:space="preserve">SE 302: Elements of Computing Systems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E4D64FD" w14:textId="73551092"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 xml:space="preserve">SE 312: Scalability, Infrastructure and Security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A280637" w14:textId="461C3578"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SE 310: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C8350B0" w14:textId="77777777"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CS 271: Computer Architecture &amp; Assembly Language (4)</w:t>
            </w:r>
          </w:p>
          <w:p w14:paraId="54FFDCE4" w14:textId="3B949167" w:rsidR="00CB09C6" w:rsidRDefault="00CB09C6" w:rsidP="003319EB">
            <w:pPr>
              <w:spacing w:after="120"/>
              <w:rPr>
                <w:rFonts w:ascii="Calibri" w:eastAsia="Calibri" w:hAnsi="Calibri" w:cs="Calibri"/>
              </w:rPr>
            </w:pPr>
            <w:r>
              <w:rPr>
                <w:rFonts w:ascii="Calibri" w:eastAsia="Calibri" w:hAnsi="Calibri" w:cs="Calibri"/>
                <w:sz w:val="20"/>
                <w:szCs w:val="20"/>
              </w:rPr>
              <w:t>BACC Core#: Cultural Diversity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5CF1C9A5" w14:textId="77777777" w:rsidTr="00CB09C6">
        <w:tc>
          <w:tcPr>
            <w:tcW w:w="9450" w:type="dxa"/>
          </w:tcPr>
          <w:p w14:paraId="42D1B5DA" w14:textId="6C888515" w:rsidR="00CB09C6" w:rsidRDefault="00CB09C6" w:rsidP="003319EB">
            <w:pPr>
              <w:spacing w:after="120"/>
              <w:rPr>
                <w:rFonts w:ascii="Calibri" w:eastAsia="Calibri" w:hAnsi="Calibri" w:cs="Calibri"/>
              </w:rPr>
            </w:pPr>
            <w:r>
              <w:rPr>
                <w:rFonts w:ascii="Calibri" w:eastAsia="Calibri" w:hAnsi="Calibri" w:cs="Calibri"/>
              </w:rPr>
              <w:t>Spring</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E377AD">
              <w:rPr>
                <w:rFonts w:ascii="Calibri" w:eastAsia="Calibri" w:hAnsi="Calibri" w:cs="Calibri"/>
                <w:b/>
                <w:sz w:val="20"/>
                <w:szCs w:val="20"/>
              </w:rPr>
              <w:t>6</w:t>
            </w:r>
            <w:r w:rsidR="004708E8">
              <w:rPr>
                <w:rFonts w:ascii="Calibri" w:eastAsia="Calibri" w:hAnsi="Calibri" w:cs="Calibri"/>
                <w:b/>
                <w:sz w:val="20"/>
                <w:szCs w:val="20"/>
              </w:rPr>
              <w:t xml:space="preserve"> - 17 </w:t>
            </w:r>
            <w:proofErr w:type="spellStart"/>
            <w:r>
              <w:rPr>
                <w:rFonts w:ascii="Calibri" w:eastAsia="Calibri" w:hAnsi="Calibri" w:cs="Calibri"/>
                <w:b/>
                <w:sz w:val="20"/>
                <w:szCs w:val="20"/>
              </w:rPr>
              <w:t>cr</w:t>
            </w:r>
            <w:proofErr w:type="spellEnd"/>
          </w:p>
          <w:p w14:paraId="37CC5036" w14:textId="72F4A8A4" w:rsidR="00E377AD" w:rsidRDefault="00E377AD" w:rsidP="00E377AD">
            <w:pPr>
              <w:spacing w:after="120"/>
              <w:rPr>
                <w:rFonts w:ascii="Calibri" w:eastAsia="Calibri" w:hAnsi="Calibri" w:cs="Calibri"/>
                <w:sz w:val="20"/>
                <w:szCs w:val="20"/>
              </w:rPr>
            </w:pPr>
            <w:r>
              <w:rPr>
                <w:rFonts w:ascii="Calibri" w:eastAsia="Calibri" w:hAnsi="Calibri" w:cs="Calibri"/>
                <w:sz w:val="20"/>
                <w:szCs w:val="20"/>
              </w:rPr>
              <w:t xml:space="preserve">SE 303: Elements of Computing Systems III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42DF731" w14:textId="513027A9" w:rsidR="00E377AD" w:rsidRDefault="00E377AD" w:rsidP="00E377AD">
            <w:pPr>
              <w:spacing w:after="120"/>
              <w:rPr>
                <w:rFonts w:ascii="Calibri" w:eastAsia="Calibri" w:hAnsi="Calibri" w:cs="Calibri"/>
                <w:sz w:val="20"/>
                <w:szCs w:val="20"/>
              </w:rPr>
            </w:pPr>
            <w:r>
              <w:rPr>
                <w:rFonts w:ascii="Calibri" w:eastAsia="Calibri" w:hAnsi="Calibri" w:cs="Calibri"/>
                <w:sz w:val="20"/>
                <w:szCs w:val="20"/>
              </w:rPr>
              <w:t>SE 313: Scalabili</w:t>
            </w:r>
            <w:r w:rsidR="00443402">
              <w:rPr>
                <w:rFonts w:ascii="Calibri" w:eastAsia="Calibri" w:hAnsi="Calibri" w:cs="Calibri"/>
                <w:sz w:val="20"/>
                <w:szCs w:val="20"/>
              </w:rPr>
              <w:t>ty, Infrastructure and Security</w:t>
            </w:r>
            <w:r>
              <w:rPr>
                <w:rFonts w:ascii="Calibri" w:eastAsia="Calibri" w:hAnsi="Calibri" w:cs="Calibri"/>
                <w:sz w:val="20"/>
                <w:szCs w:val="20"/>
              </w:rPr>
              <w:t xml:space="preserve">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270E8E4" w14:textId="196A2F93" w:rsidR="00E377AD" w:rsidRDefault="00E377AD" w:rsidP="00E377AD">
            <w:pPr>
              <w:spacing w:after="120"/>
              <w:rPr>
                <w:rFonts w:ascii="Calibri" w:eastAsia="Calibri" w:hAnsi="Calibri" w:cs="Calibri"/>
                <w:color w:val="C45911"/>
                <w:sz w:val="16"/>
                <w:szCs w:val="16"/>
              </w:rPr>
            </w:pPr>
            <w:r>
              <w:rPr>
                <w:rFonts w:ascii="Calibri" w:eastAsia="Calibri" w:hAnsi="Calibri" w:cs="Calibri"/>
                <w:sz w:val="20"/>
                <w:szCs w:val="20"/>
              </w:rPr>
              <w:t>SE 31</w:t>
            </w:r>
            <w:r w:rsidR="004B41D0">
              <w:rPr>
                <w:rFonts w:ascii="Calibri" w:eastAsia="Calibri" w:hAnsi="Calibri" w:cs="Calibri"/>
                <w:sz w:val="20"/>
                <w:szCs w:val="20"/>
              </w:rPr>
              <w:t>0</w:t>
            </w:r>
            <w:r>
              <w:rPr>
                <w:rFonts w:ascii="Calibri" w:eastAsia="Calibri" w:hAnsi="Calibri" w:cs="Calibri"/>
                <w:sz w:val="20"/>
                <w:szCs w:val="20"/>
              </w:rPr>
              <w:t>: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0A367B8" w14:textId="77777777" w:rsidR="00E377AD" w:rsidRDefault="00E377AD" w:rsidP="00E377AD">
            <w:pPr>
              <w:spacing w:after="120"/>
              <w:rPr>
                <w:rFonts w:ascii="Calibri" w:eastAsia="Calibri" w:hAnsi="Calibri" w:cs="Calibri"/>
                <w:color w:val="C45911"/>
                <w:sz w:val="16"/>
                <w:szCs w:val="16"/>
              </w:rPr>
            </w:pPr>
            <w:r>
              <w:rPr>
                <w:rFonts w:ascii="Calibri" w:eastAsia="Calibri" w:hAnsi="Calibri" w:cs="Calibri"/>
                <w:sz w:val="20"/>
                <w:szCs w:val="20"/>
              </w:rPr>
              <w:t>CS 381: Programming Language Fundamentals (4)</w:t>
            </w:r>
          </w:p>
          <w:p w14:paraId="0599161B" w14:textId="69B27AE6" w:rsidR="00CB09C6" w:rsidRDefault="00E377AD" w:rsidP="004708E8">
            <w:pPr>
              <w:spacing w:after="120"/>
              <w:rPr>
                <w:rFonts w:ascii="Calibri" w:eastAsia="Calibri" w:hAnsi="Calibri" w:cs="Calibri"/>
              </w:rPr>
            </w:pPr>
            <w:r>
              <w:rPr>
                <w:rFonts w:ascii="Calibri" w:eastAsia="Calibri" w:hAnsi="Calibri" w:cs="Calibri"/>
                <w:sz w:val="20"/>
                <w:szCs w:val="20"/>
              </w:rPr>
              <w:t>BACC Core#: Literature &amp; Arts (3</w:t>
            </w:r>
            <w:r w:rsidR="004708E8">
              <w:rPr>
                <w:rFonts w:ascii="Calibri" w:eastAsia="Calibri" w:hAnsi="Calibri" w:cs="Calibri"/>
                <w:sz w:val="20"/>
                <w:szCs w:val="20"/>
              </w:rPr>
              <w:t>-4</w:t>
            </w:r>
            <w:r>
              <w:rPr>
                <w:rFonts w:ascii="Calibri" w:eastAsia="Calibri" w:hAnsi="Calibri" w:cs="Calibri"/>
                <w:sz w:val="20"/>
                <w:szCs w:val="20"/>
              </w:rPr>
              <w:t>)</w:t>
            </w:r>
          </w:p>
        </w:tc>
      </w:tr>
      <w:tr w:rsidR="00CB09C6" w14:paraId="01FB2A0D" w14:textId="77777777" w:rsidTr="00CB09C6">
        <w:tc>
          <w:tcPr>
            <w:tcW w:w="9450" w:type="dxa"/>
            <w:shd w:val="clear" w:color="auto" w:fill="E7E6E6" w:themeFill="background2"/>
          </w:tcPr>
          <w:p w14:paraId="278DB23A" w14:textId="694BE4B5" w:rsidR="00CB09C6" w:rsidRDefault="00CB09C6" w:rsidP="00026554">
            <w:pPr>
              <w:spacing w:after="120"/>
              <w:rPr>
                <w:rFonts w:ascii="Calibri" w:eastAsia="Calibri" w:hAnsi="Calibri" w:cs="Calibri"/>
              </w:rPr>
            </w:pPr>
            <w:r>
              <w:rPr>
                <w:rFonts w:ascii="Calibri" w:eastAsia="Calibri" w:hAnsi="Calibri" w:cs="Calibri"/>
              </w:rPr>
              <w:lastRenderedPageBreak/>
              <w:t>Fourth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36 – 39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7CACBBDC" w14:textId="77777777" w:rsidTr="00CB09C6">
        <w:tc>
          <w:tcPr>
            <w:tcW w:w="9450" w:type="dxa"/>
          </w:tcPr>
          <w:p w14:paraId="6A077060" w14:textId="14DE007A"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4708E8">
              <w:rPr>
                <w:rFonts w:ascii="Calibri" w:eastAsia="Calibri" w:hAnsi="Calibri" w:cs="Calibri"/>
                <w:b/>
                <w:sz w:val="20"/>
                <w:szCs w:val="20"/>
              </w:rPr>
              <w:t>12 - 13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A6EF58E" w14:textId="6F738041"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411: Business of Software 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4DCF2AE4" w14:textId="7A9E6159"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410: Apprenticeship IV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748CB1A"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325: Analysis of Algorithms (4)</w:t>
            </w:r>
          </w:p>
          <w:p w14:paraId="4B3CF5C1" w14:textId="558C2E3C" w:rsidR="00CB09C6" w:rsidRDefault="00CB09C6" w:rsidP="00CB09C6">
            <w:pPr>
              <w:spacing w:after="120"/>
              <w:rPr>
                <w:rFonts w:ascii="Calibri" w:eastAsia="Calibri" w:hAnsi="Calibri" w:cs="Calibri"/>
              </w:rPr>
            </w:pPr>
            <w:r>
              <w:rPr>
                <w:rFonts w:ascii="Calibri" w:eastAsia="Calibri" w:hAnsi="Calibri" w:cs="Calibri"/>
                <w:sz w:val="20"/>
                <w:szCs w:val="20"/>
              </w:rPr>
              <w:t>BACC Core#: Difference, Power &amp; Discrimination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6694374B" w14:textId="77777777" w:rsidTr="00CB09C6">
        <w:tc>
          <w:tcPr>
            <w:tcW w:w="9450" w:type="dxa"/>
          </w:tcPr>
          <w:p w14:paraId="16F27A04" w14:textId="2A04FFB2" w:rsidR="00CB09C6" w:rsidRDefault="00CB09C6" w:rsidP="00CB09C6">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2507A1">
              <w:rPr>
                <w:rFonts w:ascii="Calibri" w:eastAsia="Calibri" w:hAnsi="Calibri" w:cs="Calibri"/>
                <w:b/>
                <w:sz w:val="20"/>
                <w:szCs w:val="20"/>
              </w:rPr>
              <w:t>12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F3FA3CC" w14:textId="58E81F1E"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SE 412: Business of Software II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77BB9B9" w14:textId="52B7A72D"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33228360"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344: Operating Systems I (4)</w:t>
            </w:r>
          </w:p>
          <w:p w14:paraId="5EA7CDEF" w14:textId="7A879C41" w:rsidR="00CB09C6" w:rsidRDefault="00CB09C6" w:rsidP="00CB09C6">
            <w:pPr>
              <w:spacing w:after="120"/>
              <w:rPr>
                <w:rFonts w:ascii="Calibri" w:eastAsia="Calibri" w:hAnsi="Calibri" w:cs="Calibri"/>
              </w:rPr>
            </w:pPr>
            <w:r>
              <w:rPr>
                <w:rFonts w:ascii="Calibri" w:eastAsia="Calibri" w:hAnsi="Calibri" w:cs="Calibri"/>
                <w:sz w:val="20"/>
                <w:szCs w:val="20"/>
              </w:rPr>
              <w:t>BACC Core#: Synthesis, Contemporary Global Issues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CB09C6" w14:paraId="5026D30B" w14:textId="77777777" w:rsidTr="00CB09C6">
        <w:tc>
          <w:tcPr>
            <w:tcW w:w="9450" w:type="dxa"/>
          </w:tcPr>
          <w:p w14:paraId="590632F9" w14:textId="08E04E42" w:rsidR="00CB09C6" w:rsidRDefault="00CB09C6" w:rsidP="00CB09C6">
            <w:pPr>
              <w:spacing w:after="120"/>
              <w:rPr>
                <w:rFonts w:ascii="Calibri" w:eastAsia="Calibri" w:hAnsi="Calibri" w:cs="Calibri"/>
                <w:sz w:val="20"/>
                <w:szCs w:val="20"/>
              </w:rPr>
            </w:pPr>
            <w:r>
              <w:rPr>
                <w:rFonts w:ascii="Calibri" w:eastAsia="Calibri" w:hAnsi="Calibri" w:cs="Calibri"/>
              </w:rPr>
              <w:t>Spring</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w:t>
            </w:r>
            <w:r w:rsidR="002507A1">
              <w:rPr>
                <w:rFonts w:ascii="Calibri" w:eastAsia="Calibri" w:hAnsi="Calibri" w:cs="Calibri"/>
                <w:b/>
                <w:sz w:val="20"/>
                <w:szCs w:val="20"/>
              </w:rPr>
              <w:t>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5DDE7291" w14:textId="04C3F34E"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SE 413: Business of Software III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9DE0509" w14:textId="4431DF4F"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1C72D301"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XXX: Upper-Division CS Elective (4)</w:t>
            </w:r>
          </w:p>
          <w:p w14:paraId="085F6EB5" w14:textId="274D4DFF" w:rsidR="00CB09C6" w:rsidRDefault="00CB09C6" w:rsidP="00CB09C6">
            <w:pPr>
              <w:spacing w:after="120"/>
              <w:rPr>
                <w:rFonts w:ascii="Calibri" w:eastAsia="Calibri" w:hAnsi="Calibri" w:cs="Calibri"/>
              </w:rPr>
            </w:pPr>
            <w:r>
              <w:rPr>
                <w:rFonts w:ascii="Calibri" w:eastAsia="Calibri" w:hAnsi="Calibri" w:cs="Calibri"/>
                <w:sz w:val="20"/>
                <w:szCs w:val="20"/>
              </w:rPr>
              <w:t>BACC Core#: Social Processes &amp; Institutions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3319EB" w14:paraId="446ED679" w14:textId="77777777" w:rsidTr="00CB09C6">
        <w:tc>
          <w:tcPr>
            <w:tcW w:w="9450" w:type="dxa"/>
          </w:tcPr>
          <w:p w14:paraId="5908DF64" w14:textId="05AE53F0" w:rsidR="003319EB" w:rsidRPr="003319EB" w:rsidRDefault="003319EB" w:rsidP="00CB09C6">
            <w:pPr>
              <w:spacing w:after="120"/>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sidRPr="003319EB">
              <w:rPr>
                <w:rFonts w:ascii="Calibri" w:eastAsia="Calibri" w:hAnsi="Calibri" w:cs="Calibri"/>
                <w:b/>
              </w:rPr>
              <w:t xml:space="preserve">Total Credit Hours </w:t>
            </w:r>
            <w:r w:rsidRPr="003319EB">
              <w:rPr>
                <w:rFonts w:ascii="Calibri" w:eastAsia="Calibri" w:hAnsi="Calibri" w:cs="Calibri"/>
                <w:b/>
              </w:rPr>
              <w:tab/>
              <w:t>175 - 181</w:t>
            </w:r>
          </w:p>
        </w:tc>
      </w:tr>
    </w:tbl>
    <w:p w14:paraId="6427C33A" w14:textId="277B8191" w:rsidR="00332A48" w:rsidRDefault="00180294" w:rsidP="009D2656">
      <w:pPr>
        <w:spacing w:after="120"/>
        <w:ind w:left="-180" w:right="-540"/>
        <w:jc w:val="center"/>
        <w:rPr>
          <w:rFonts w:ascii="Calibri" w:eastAsia="Calibri" w:hAnsi="Calibri" w:cs="Calibri"/>
          <w:b/>
          <w:sz w:val="20"/>
          <w:szCs w:val="20"/>
        </w:rPr>
      </w:pPr>
      <w:r>
        <w:rPr>
          <w:rFonts w:ascii="Calibri" w:eastAsia="Calibri" w:hAnsi="Calibri" w:cs="Calibri"/>
          <w:b/>
          <w:sz w:val="20"/>
          <w:szCs w:val="20"/>
        </w:rPr>
        <w:t xml:space="preserve">*Freshman Skill Courses (16 </w:t>
      </w:r>
      <w:proofErr w:type="gramStart"/>
      <w:r>
        <w:rPr>
          <w:rFonts w:ascii="Calibri" w:eastAsia="Calibri" w:hAnsi="Calibri" w:cs="Calibri"/>
          <w:b/>
          <w:sz w:val="20"/>
          <w:szCs w:val="20"/>
        </w:rPr>
        <w:t xml:space="preserve">credits)   </w:t>
      </w:r>
      <w:proofErr w:type="gramEnd"/>
      <w:r>
        <w:rPr>
          <w:rFonts w:ascii="Calibri" w:eastAsia="Calibri" w:hAnsi="Calibri" w:cs="Calibri"/>
          <w:b/>
          <w:sz w:val="20"/>
          <w:szCs w:val="20"/>
        </w:rPr>
        <w:t xml:space="preserve">    #BACC Core (48 </w:t>
      </w:r>
      <w:proofErr w:type="spellStart"/>
      <w:r>
        <w:rPr>
          <w:rFonts w:ascii="Calibri" w:eastAsia="Calibri" w:hAnsi="Calibri" w:cs="Calibri"/>
          <w:b/>
          <w:sz w:val="20"/>
          <w:szCs w:val="20"/>
        </w:rPr>
        <w:t>cr</w:t>
      </w:r>
      <w:proofErr w:type="spellEnd"/>
      <w:r>
        <w:rPr>
          <w:rFonts w:ascii="Calibri" w:eastAsia="Calibri" w:hAnsi="Calibri" w:cs="Calibri"/>
          <w:b/>
          <w:sz w:val="20"/>
          <w:szCs w:val="20"/>
        </w:rPr>
        <w:t xml:space="preserve">)       </w:t>
      </w:r>
      <w:r>
        <w:rPr>
          <w:rFonts w:ascii="Calibri" w:eastAsia="Calibri" w:hAnsi="Calibri" w:cs="Calibri"/>
          <w:b/>
          <w:color w:val="FF0000"/>
          <w:sz w:val="20"/>
          <w:szCs w:val="20"/>
        </w:rPr>
        <w:t>XXX</w:t>
      </w:r>
      <w:r>
        <w:rPr>
          <w:rFonts w:ascii="Calibri" w:eastAsia="Calibri" w:hAnsi="Calibri" w:cs="Calibri"/>
          <w:b/>
          <w:sz w:val="20"/>
          <w:szCs w:val="20"/>
        </w:rPr>
        <w:t>- CAT II course proposal</w:t>
      </w:r>
    </w:p>
    <w:p w14:paraId="4221672A" w14:textId="77777777" w:rsidR="00D64C9A" w:rsidRDefault="00D64C9A" w:rsidP="003319EB">
      <w:pPr>
        <w:spacing w:after="120"/>
        <w:ind w:left="720"/>
        <w:rPr>
          <w:rFonts w:ascii="Garamond" w:eastAsia="Garamond" w:hAnsi="Garamond" w:cs="Garamond"/>
          <w:b/>
        </w:rPr>
      </w:pPr>
    </w:p>
    <w:p w14:paraId="67CC4D52" w14:textId="47C74150" w:rsidR="00D64C9A" w:rsidRPr="00D64C9A" w:rsidRDefault="00D64C9A" w:rsidP="003319EB">
      <w:pPr>
        <w:spacing w:after="120"/>
        <w:ind w:left="720"/>
        <w:rPr>
          <w:rFonts w:ascii="Garamond" w:eastAsia="Garamond" w:hAnsi="Garamond" w:cs="Garamond"/>
          <w:b/>
        </w:rPr>
      </w:pPr>
      <w:r>
        <w:rPr>
          <w:rFonts w:ascii="Garamond" w:eastAsia="Garamond" w:hAnsi="Garamond" w:cs="Garamond"/>
          <w:b/>
        </w:rPr>
        <w:t>OSU Graduation Requirements</w:t>
      </w:r>
    </w:p>
    <w:p w14:paraId="643AF7CA" w14:textId="0D7379ED" w:rsidR="00D64C9A" w:rsidRDefault="00D64C9A" w:rsidP="003319EB">
      <w:pPr>
        <w:spacing w:after="120"/>
        <w:ind w:left="720"/>
        <w:rPr>
          <w:rFonts w:ascii="Garamond" w:eastAsia="Garamond" w:hAnsi="Garamond" w:cs="Garamond"/>
        </w:rPr>
      </w:pPr>
      <w:r>
        <w:rPr>
          <w:rFonts w:ascii="Garamond" w:eastAsia="Garamond" w:hAnsi="Garamond" w:cs="Garamond"/>
        </w:rPr>
        <w:t xml:space="preserve">180 total credits: </w:t>
      </w:r>
      <w:r>
        <w:rPr>
          <w:rFonts w:ascii="Garamond" w:eastAsia="Garamond" w:hAnsi="Garamond" w:cs="Garamond"/>
        </w:rPr>
        <w:tab/>
      </w:r>
      <w:r>
        <w:rPr>
          <w:rFonts w:ascii="Garamond" w:eastAsia="Garamond" w:hAnsi="Garamond" w:cs="Garamond"/>
        </w:rPr>
        <w:tab/>
        <w:t xml:space="preserve">175 – 181 credits (139 major and 36 - 42 </w:t>
      </w:r>
      <w:proofErr w:type="spellStart"/>
      <w:r>
        <w:rPr>
          <w:rFonts w:ascii="Garamond" w:eastAsia="Garamond" w:hAnsi="Garamond" w:cs="Garamond"/>
        </w:rPr>
        <w:t>bacc</w:t>
      </w:r>
      <w:proofErr w:type="spellEnd"/>
      <w:r>
        <w:rPr>
          <w:rFonts w:ascii="Garamond" w:eastAsia="Garamond" w:hAnsi="Garamond" w:cs="Garamond"/>
        </w:rPr>
        <w:t xml:space="preserve"> core)</w:t>
      </w:r>
    </w:p>
    <w:p w14:paraId="5ECF0371" w14:textId="1134D0C5" w:rsidR="00D64C9A" w:rsidRDefault="00D64C9A" w:rsidP="00645859">
      <w:pPr>
        <w:spacing w:after="120"/>
        <w:ind w:left="720"/>
        <w:rPr>
          <w:rFonts w:ascii="Garamond" w:eastAsia="Garamond" w:hAnsi="Garamond" w:cs="Garamond"/>
        </w:rPr>
      </w:pPr>
      <w:r>
        <w:rPr>
          <w:rFonts w:ascii="Garamond" w:eastAsia="Garamond" w:hAnsi="Garamond" w:cs="Garamond"/>
        </w:rPr>
        <w:t xml:space="preserve">60 upper division credits: </w:t>
      </w:r>
      <w:r>
        <w:rPr>
          <w:rFonts w:ascii="Garamond" w:eastAsia="Garamond" w:hAnsi="Garamond" w:cs="Garamond"/>
        </w:rPr>
        <w:tab/>
        <w:t>68 upper division credits in major</w:t>
      </w:r>
    </w:p>
    <w:p w14:paraId="0C02DEA5" w14:textId="77777777" w:rsidR="00661BF4" w:rsidRDefault="00661BF4" w:rsidP="00645859">
      <w:pPr>
        <w:spacing w:after="120"/>
        <w:ind w:left="720"/>
        <w:rPr>
          <w:rFonts w:ascii="Garamond" w:eastAsia="Garamond" w:hAnsi="Garamond" w:cs="Garamond"/>
        </w:rPr>
      </w:pPr>
    </w:p>
    <w:p w14:paraId="3239E1C5" w14:textId="1B9D5D52" w:rsidR="00645859" w:rsidRPr="00645859" w:rsidRDefault="00645859" w:rsidP="00645859">
      <w:pPr>
        <w:spacing w:after="120"/>
        <w:ind w:left="720"/>
        <w:rPr>
          <w:rFonts w:ascii="Garamond" w:eastAsia="Garamond" w:hAnsi="Garamond" w:cs="Garamond"/>
          <w:b/>
        </w:rPr>
      </w:pPr>
      <w:r w:rsidRPr="00645859">
        <w:rPr>
          <w:rFonts w:ascii="Garamond" w:eastAsia="Garamond" w:hAnsi="Garamond" w:cs="Garamond"/>
          <w:b/>
        </w:rPr>
        <w:t>OSU Engineering Professional School</w:t>
      </w:r>
    </w:p>
    <w:p w14:paraId="43FD4382" w14:textId="35086735" w:rsidR="003319EB" w:rsidRDefault="003319EB" w:rsidP="003319EB">
      <w:pPr>
        <w:spacing w:after="120"/>
        <w:ind w:left="720"/>
        <w:rPr>
          <w:rFonts w:ascii="Garamond" w:eastAsia="Garamond" w:hAnsi="Garamond" w:cs="Garamond"/>
        </w:rPr>
      </w:pPr>
      <w:r>
        <w:rPr>
          <w:rFonts w:ascii="Garamond" w:eastAsia="Garamond" w:hAnsi="Garamond" w:cs="Garamond"/>
        </w:rPr>
        <w:t xml:space="preserve">The first two years of the program include </w:t>
      </w:r>
      <w:r w:rsidR="00024CB4">
        <w:rPr>
          <w:rFonts w:ascii="Garamond" w:eastAsia="Garamond" w:hAnsi="Garamond" w:cs="Garamond"/>
        </w:rPr>
        <w:t>“</w:t>
      </w:r>
      <w:r>
        <w:rPr>
          <w:rFonts w:ascii="Garamond" w:eastAsia="Garamond" w:hAnsi="Garamond" w:cs="Garamond"/>
        </w:rPr>
        <w:t>pre-professional</w:t>
      </w:r>
      <w:r w:rsidR="00024CB4">
        <w:rPr>
          <w:rFonts w:ascii="Garamond" w:eastAsia="Garamond" w:hAnsi="Garamond" w:cs="Garamond"/>
        </w:rPr>
        <w:t>”</w:t>
      </w:r>
      <w:r>
        <w:rPr>
          <w:rFonts w:ascii="Garamond" w:eastAsia="Garamond" w:hAnsi="Garamond" w:cs="Garamond"/>
        </w:rPr>
        <w:t xml:space="preserve"> courses unique to the program that</w:t>
      </w:r>
      <w:r w:rsidR="00024CB4">
        <w:rPr>
          <w:rFonts w:ascii="Garamond" w:eastAsia="Garamond" w:hAnsi="Garamond" w:cs="Garamond"/>
        </w:rPr>
        <w:t xml:space="preserve"> </w:t>
      </w:r>
      <w:r>
        <w:rPr>
          <w:rFonts w:ascii="Garamond" w:eastAsia="Garamond" w:hAnsi="Garamond" w:cs="Garamond"/>
        </w:rPr>
        <w:t xml:space="preserve">must be taken at OSU-Cascades. The second two years are </w:t>
      </w:r>
      <w:r w:rsidR="00024CB4">
        <w:rPr>
          <w:rFonts w:ascii="Garamond" w:eastAsia="Garamond" w:hAnsi="Garamond" w:cs="Garamond"/>
        </w:rPr>
        <w:t>“</w:t>
      </w:r>
      <w:r>
        <w:rPr>
          <w:rFonts w:ascii="Garamond" w:eastAsia="Garamond" w:hAnsi="Garamond" w:cs="Garamond"/>
        </w:rPr>
        <w:t>professional</w:t>
      </w:r>
      <w:r w:rsidR="00024CB4">
        <w:rPr>
          <w:rFonts w:ascii="Garamond" w:eastAsia="Garamond" w:hAnsi="Garamond" w:cs="Garamond"/>
        </w:rPr>
        <w:t>”</w:t>
      </w:r>
      <w:r>
        <w:rPr>
          <w:rFonts w:ascii="Garamond" w:eastAsia="Garamond" w:hAnsi="Garamond" w:cs="Garamond"/>
        </w:rPr>
        <w:t xml:space="preserve"> courses that require admission to the College of Engineering professional school. Grade point average in select pre-professional courses dictates admission. The pre-professional school courses used for admittance into the professional school will follow the same model as those used by many of the other </w:t>
      </w:r>
      <w:r w:rsidR="00024CB4">
        <w:rPr>
          <w:rFonts w:ascii="Garamond" w:eastAsia="Garamond" w:hAnsi="Garamond" w:cs="Garamond"/>
        </w:rPr>
        <w:t>academic programs</w:t>
      </w:r>
      <w:r>
        <w:rPr>
          <w:rFonts w:ascii="Garamond" w:eastAsia="Garamond" w:hAnsi="Garamond" w:cs="Garamond"/>
        </w:rPr>
        <w:t xml:space="preserve"> in the College of Engineering.</w:t>
      </w:r>
    </w:p>
    <w:p w14:paraId="7F11D15A" w14:textId="77777777" w:rsidR="00645859" w:rsidRPr="003319EB" w:rsidRDefault="00645859" w:rsidP="003319EB">
      <w:pPr>
        <w:spacing w:after="120"/>
        <w:ind w:left="720"/>
        <w:rPr>
          <w:rFonts w:ascii="Garamond" w:eastAsia="Garamond" w:hAnsi="Garamond" w:cs="Garamond"/>
        </w:rPr>
      </w:pPr>
    </w:p>
    <w:p w14:paraId="64797E88" w14:textId="77777777" w:rsidR="00332A48" w:rsidRDefault="00180294">
      <w:pPr>
        <w:numPr>
          <w:ilvl w:val="0"/>
          <w:numId w:val="8"/>
        </w:numPr>
        <w:spacing w:after="120"/>
        <w:rPr>
          <w:rFonts w:ascii="Garamond" w:eastAsia="Garamond" w:hAnsi="Garamond" w:cs="Garamond"/>
        </w:rPr>
      </w:pPr>
      <w:proofErr w:type="gramStart"/>
      <w:r>
        <w:rPr>
          <w:rFonts w:ascii="Garamond" w:eastAsia="Garamond" w:hAnsi="Garamond" w:cs="Garamond"/>
        </w:rPr>
        <w:t>Manner in which</w:t>
      </w:r>
      <w:proofErr w:type="gramEnd"/>
      <w:r>
        <w:rPr>
          <w:rFonts w:ascii="Garamond" w:eastAsia="Garamond" w:hAnsi="Garamond" w:cs="Garamond"/>
        </w:rPr>
        <w:t xml:space="preserve"> the program will be delivered, including program location (if offered outside of the main campus), course scheduling, and the use of technology (for both on-campus and off-campus delivery).</w:t>
      </w:r>
    </w:p>
    <w:p w14:paraId="23F807EA" w14:textId="744BACFC" w:rsidR="00332A48" w:rsidRDefault="00180294">
      <w:pPr>
        <w:spacing w:after="120"/>
        <w:ind w:left="720"/>
        <w:rPr>
          <w:rFonts w:ascii="Garamond" w:eastAsia="Garamond" w:hAnsi="Garamond" w:cs="Garamond"/>
        </w:rPr>
      </w:pPr>
      <w:r>
        <w:rPr>
          <w:rFonts w:ascii="Garamond" w:eastAsia="Garamond" w:hAnsi="Garamond" w:cs="Garamond"/>
        </w:rPr>
        <w:t xml:space="preserve">The OSU-Cascades campus will deliver the Software Engineering program as a face-to-face, on-campus program in Bend, while housed within </w:t>
      </w:r>
      <w:r w:rsidR="006F3F52">
        <w:rPr>
          <w:rFonts w:ascii="Garamond" w:eastAsia="Garamond" w:hAnsi="Garamond" w:cs="Garamond"/>
        </w:rPr>
        <w:t xml:space="preserve">the OSU College of Engineering. </w:t>
      </w:r>
      <w:r w:rsidR="006B515E">
        <w:rPr>
          <w:rFonts w:ascii="Garamond" w:eastAsia="Garamond" w:hAnsi="Garamond" w:cs="Garamond"/>
        </w:rPr>
        <w:t>The proposed curriculum schedules all existing (</w:t>
      </w:r>
      <w:r w:rsidR="006F3F52">
        <w:rPr>
          <w:rFonts w:ascii="Garamond" w:eastAsia="Garamond" w:hAnsi="Garamond" w:cs="Garamond"/>
        </w:rPr>
        <w:t>non-SE courses</w:t>
      </w:r>
      <w:r w:rsidR="006B515E">
        <w:rPr>
          <w:rFonts w:ascii="Garamond" w:eastAsia="Garamond" w:hAnsi="Garamond" w:cs="Garamond"/>
        </w:rPr>
        <w:t xml:space="preserve">) </w:t>
      </w:r>
      <w:proofErr w:type="gramStart"/>
      <w:r w:rsidR="006B515E">
        <w:rPr>
          <w:rFonts w:ascii="Garamond" w:eastAsia="Garamond" w:hAnsi="Garamond" w:cs="Garamond"/>
        </w:rPr>
        <w:t>according to</w:t>
      </w:r>
      <w:proofErr w:type="gramEnd"/>
      <w:r w:rsidR="006B515E">
        <w:rPr>
          <w:rFonts w:ascii="Garamond" w:eastAsia="Garamond" w:hAnsi="Garamond" w:cs="Garamond"/>
        </w:rPr>
        <w:t xml:space="preserve"> the existing </w:t>
      </w:r>
      <w:r w:rsidR="006B515E">
        <w:rPr>
          <w:rFonts w:ascii="Garamond" w:eastAsia="Garamond" w:hAnsi="Garamond" w:cs="Garamond"/>
        </w:rPr>
        <w:lastRenderedPageBreak/>
        <w:t>offerings at OSU-Cascades.</w:t>
      </w:r>
      <w:r w:rsidR="006F3F52">
        <w:rPr>
          <w:rFonts w:ascii="Garamond" w:eastAsia="Garamond" w:hAnsi="Garamond" w:cs="Garamond"/>
        </w:rPr>
        <w:t xml:space="preserve"> </w:t>
      </w:r>
      <w:r w:rsidR="006B515E">
        <w:rPr>
          <w:rFonts w:ascii="Garamond" w:eastAsia="Garamond" w:hAnsi="Garamond" w:cs="Garamond"/>
        </w:rPr>
        <w:t>Courses during the first two years of the curriculum may be scheduled and taken at two-year institutions, such as Central Oregon Community College in Bend, for transfer during a student’s pre-professional enrollment in the program. The program expects each student to own a laptop, and the program will leverage affordable third party servic</w:t>
      </w:r>
      <w:r w:rsidR="007C05B0">
        <w:rPr>
          <w:rFonts w:ascii="Garamond" w:eastAsia="Garamond" w:hAnsi="Garamond" w:cs="Garamond"/>
        </w:rPr>
        <w:t>es, such as cloud-based hosting</w:t>
      </w:r>
      <w:r w:rsidR="006B515E">
        <w:rPr>
          <w:rFonts w:ascii="Garamond" w:eastAsia="Garamond" w:hAnsi="Garamond" w:cs="Garamond"/>
        </w:rPr>
        <w:t xml:space="preserve"> and open source tools.</w:t>
      </w:r>
    </w:p>
    <w:p w14:paraId="7D54740C" w14:textId="5DA5A8BF" w:rsidR="00332A48" w:rsidRDefault="00332A48">
      <w:pPr>
        <w:spacing w:after="120"/>
        <w:ind w:left="720"/>
        <w:rPr>
          <w:rFonts w:ascii="Garamond" w:eastAsia="Garamond" w:hAnsi="Garamond" w:cs="Garamond"/>
        </w:rPr>
      </w:pPr>
    </w:p>
    <w:p w14:paraId="2BF4DA9C" w14:textId="77777777" w:rsidR="00332A48" w:rsidRDefault="00332A48">
      <w:pPr>
        <w:spacing w:after="120"/>
        <w:ind w:left="720"/>
        <w:rPr>
          <w:rFonts w:ascii="Garamond" w:eastAsia="Garamond" w:hAnsi="Garamond" w:cs="Garamond"/>
        </w:rPr>
      </w:pPr>
    </w:p>
    <w:p w14:paraId="6B735C06"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and quality of faculty delivering the program.</w:t>
      </w:r>
    </w:p>
    <w:p w14:paraId="02413E93" w14:textId="532B4EA4" w:rsidR="00514B14" w:rsidRDefault="00D40DA4" w:rsidP="00514B14">
      <w:pPr>
        <w:spacing w:after="120"/>
        <w:ind w:left="720"/>
        <w:rPr>
          <w:rFonts w:ascii="Garamond" w:eastAsia="Garamond" w:hAnsi="Garamond" w:cs="Garamond"/>
        </w:rPr>
      </w:pPr>
      <w:r>
        <w:rPr>
          <w:rFonts w:ascii="Garamond" w:eastAsia="Garamond" w:hAnsi="Garamond" w:cs="Garamond"/>
        </w:rPr>
        <w:t xml:space="preserve">OSU-Cascades currently offers a </w:t>
      </w:r>
      <w:r w:rsidR="00D028A8">
        <w:rPr>
          <w:rFonts w:ascii="Garamond" w:eastAsia="Garamond" w:hAnsi="Garamond" w:cs="Garamond"/>
        </w:rPr>
        <w:t xml:space="preserve">computer science program employing two full-time faculty and three to four adjunct instructors. OSU-Cascades plans to sunset computer science as the software engineering program starts, by ceasing enrollment in computer science and opening enrollment in software engineering. In addition, OSU-Cascades will hire one additional full-time faculty member, specializing in the field of software engineering, before the first year of the software engineering program. During the transition, these </w:t>
      </w:r>
      <w:proofErr w:type="gramStart"/>
      <w:r w:rsidR="00D028A8">
        <w:rPr>
          <w:rFonts w:ascii="Garamond" w:eastAsia="Garamond" w:hAnsi="Garamond" w:cs="Garamond"/>
        </w:rPr>
        <w:t>three full-time</w:t>
      </w:r>
      <w:proofErr w:type="gramEnd"/>
      <w:r w:rsidR="00D028A8">
        <w:rPr>
          <w:rFonts w:ascii="Garamond" w:eastAsia="Garamond" w:hAnsi="Garamond" w:cs="Garamond"/>
        </w:rPr>
        <w:t xml:space="preserve"> faculty will teach part of the remaining computer science courses and the new software engineering courses. </w:t>
      </w:r>
      <w:r w:rsidR="00211EBA">
        <w:rPr>
          <w:rFonts w:ascii="Garamond" w:eastAsia="Garamond" w:hAnsi="Garamond" w:cs="Garamond"/>
        </w:rPr>
        <w:t xml:space="preserve">In the future, OSU-Cascades will hire a fourth full-time faculty member, whose focus shall be research in software engineering or computer science education. </w:t>
      </w:r>
      <w:r w:rsidR="00D028A8">
        <w:rPr>
          <w:rFonts w:ascii="Garamond" w:eastAsia="Garamond" w:hAnsi="Garamond" w:cs="Garamond"/>
        </w:rPr>
        <w:t>The faculty include:</w:t>
      </w:r>
    </w:p>
    <w:p w14:paraId="3040C767" w14:textId="499BA39E"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Yong Bakos, MS Software Engineering, Instructor</w:t>
      </w:r>
    </w:p>
    <w:p w14:paraId="40248C88" w14:textId="4ADD1A06"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With over twenty years of experience as a software engineer, and over ten years in computer science education, Bakos will lead the transition to the software engineering curriculum.</w:t>
      </w:r>
    </w:p>
    <w:p w14:paraId="351811FE" w14:textId="58FC06AD"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111, 112, 113, 211, 212, 213, 301, 302, 303</w:t>
      </w:r>
    </w:p>
    <w:p w14:paraId="560BB8DF" w14:textId="338D14B8"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Dr. Marc Rubin, PhD Computer Science, Instructor</w:t>
      </w:r>
    </w:p>
    <w:p w14:paraId="1F3C3DDC" w14:textId="2AFE1415"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Currently the computer science program lead at OSU-Cascades, Rubin will lead the delivery of the computer science courses in the new software engineering curriculum.</w:t>
      </w:r>
    </w:p>
    <w:p w14:paraId="296528CD" w14:textId="1B3EA9EC" w:rsidR="002D30BB" w:rsidRPr="00A5058C" w:rsidRDefault="00A5058C" w:rsidP="00A5058C">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SE 101, 102, 103</w:t>
      </w:r>
      <w:r>
        <w:rPr>
          <w:rFonts w:ascii="Garamond" w:eastAsia="Garamond" w:hAnsi="Garamond" w:cs="Garamond"/>
        </w:rPr>
        <w:t xml:space="preserve">, and </w:t>
      </w:r>
      <w:r w:rsidR="002D30BB" w:rsidRPr="00A5058C">
        <w:rPr>
          <w:rFonts w:ascii="Garamond" w:eastAsia="Garamond" w:hAnsi="Garamond" w:cs="Garamond"/>
        </w:rPr>
        <w:t>CS 261, 271, 381, 325, 344, CS elective</w:t>
      </w:r>
    </w:p>
    <w:p w14:paraId="7A5B5AA1" w14:textId="1E881461" w:rsidR="0095635D" w:rsidRDefault="0095635D" w:rsidP="0051611E">
      <w:pPr>
        <w:pStyle w:val="ListParagraph"/>
        <w:numPr>
          <w:ilvl w:val="0"/>
          <w:numId w:val="9"/>
        </w:numPr>
        <w:spacing w:after="120"/>
        <w:rPr>
          <w:rFonts w:ascii="Garamond" w:eastAsia="Garamond" w:hAnsi="Garamond" w:cs="Garamond"/>
        </w:rPr>
      </w:pPr>
      <w:r>
        <w:rPr>
          <w:rFonts w:ascii="Garamond" w:eastAsia="Garamond" w:hAnsi="Garamond" w:cs="Garamond"/>
        </w:rPr>
        <w:t xml:space="preserve">Third full-time </w:t>
      </w:r>
      <w:r w:rsidR="00030552">
        <w:rPr>
          <w:rFonts w:ascii="Garamond" w:eastAsia="Garamond" w:hAnsi="Garamond" w:cs="Garamond"/>
        </w:rPr>
        <w:t>I</w:t>
      </w:r>
      <w:r>
        <w:rPr>
          <w:rFonts w:ascii="Garamond" w:eastAsia="Garamond" w:hAnsi="Garamond" w:cs="Garamond"/>
        </w:rPr>
        <w:t>nstructor</w:t>
      </w:r>
    </w:p>
    <w:p w14:paraId="658291B9" w14:textId="7CA7FDDC"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An upcoming hire with a teaching role.</w:t>
      </w:r>
    </w:p>
    <w:p w14:paraId="5DC8D533" w14:textId="38291A7D"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SE 107, 311, 312, 313, </w:t>
      </w:r>
      <w:r w:rsidRPr="00A5058C">
        <w:rPr>
          <w:rFonts w:ascii="Garamond" w:eastAsia="Garamond" w:hAnsi="Garamond" w:cs="Garamond"/>
        </w:rPr>
        <w:t>411, 412, 413</w:t>
      </w:r>
      <w:r w:rsidR="003C272E">
        <w:rPr>
          <w:rFonts w:ascii="Garamond" w:eastAsia="Garamond" w:hAnsi="Garamond" w:cs="Garamond"/>
        </w:rPr>
        <w:t>, and CS 391</w:t>
      </w:r>
    </w:p>
    <w:p w14:paraId="72E0C25B" w14:textId="380C01D7" w:rsidR="00D028A8" w:rsidRDefault="00E85C74" w:rsidP="0051611E">
      <w:pPr>
        <w:pStyle w:val="ListParagraph"/>
        <w:numPr>
          <w:ilvl w:val="0"/>
          <w:numId w:val="9"/>
        </w:numPr>
        <w:spacing w:after="120"/>
        <w:rPr>
          <w:rFonts w:ascii="Garamond" w:eastAsia="Garamond" w:hAnsi="Garamond" w:cs="Garamond"/>
        </w:rPr>
      </w:pPr>
      <w:r>
        <w:rPr>
          <w:rFonts w:ascii="Garamond" w:eastAsia="Garamond" w:hAnsi="Garamond" w:cs="Garamond"/>
        </w:rPr>
        <w:t>Fourth</w:t>
      </w:r>
      <w:r w:rsidR="00D028A8" w:rsidRPr="0051611E">
        <w:rPr>
          <w:rFonts w:ascii="Garamond" w:eastAsia="Garamond" w:hAnsi="Garamond" w:cs="Garamond"/>
        </w:rPr>
        <w:t xml:space="preserve"> full-time faculty member, PhD, Assistant Professor</w:t>
      </w:r>
    </w:p>
    <w:p w14:paraId="70553AEC" w14:textId="1B75C39B"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An upcoming hire, this role represents a tenured or tenure-track position with research in the field of software engineering or computer science education.</w:t>
      </w:r>
    </w:p>
    <w:p w14:paraId="3CA6CF3A" w14:textId="5799064B"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 xml:space="preserve">SE </w:t>
      </w:r>
      <w:r>
        <w:rPr>
          <w:rFonts w:ascii="Garamond" w:eastAsia="Garamond" w:hAnsi="Garamond" w:cs="Garamond"/>
        </w:rPr>
        <w:t>110, 210, 310, 410</w:t>
      </w:r>
    </w:p>
    <w:p w14:paraId="4660B3D4" w14:textId="3756AAD0" w:rsidR="00D028A8" w:rsidRDefault="0051611E"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One to two part-time instructors, software professionals in the field</w:t>
      </w:r>
    </w:p>
    <w:p w14:paraId="0046B920" w14:textId="6E7CE4D2" w:rsidR="0051611E" w:rsidRDefault="004339AA" w:rsidP="004339AA">
      <w:pPr>
        <w:pStyle w:val="ListParagraph"/>
        <w:numPr>
          <w:ilvl w:val="1"/>
          <w:numId w:val="9"/>
        </w:numPr>
        <w:spacing w:after="120"/>
        <w:rPr>
          <w:rFonts w:ascii="Garamond" w:eastAsia="Garamond" w:hAnsi="Garamond" w:cs="Garamond"/>
        </w:rPr>
      </w:pPr>
      <w:r>
        <w:rPr>
          <w:rFonts w:ascii="Garamond" w:eastAsia="Garamond" w:hAnsi="Garamond" w:cs="Garamond"/>
        </w:rPr>
        <w:t>OSU-Cascades has successfully employed software professionals employed in Bend, specializing in software engineering, usability, networking, security, web and mobile software development, and computer science topics.</w:t>
      </w:r>
    </w:p>
    <w:p w14:paraId="1C0A429B" w14:textId="77777777" w:rsidR="00514B14" w:rsidRDefault="00514B14" w:rsidP="00514B14">
      <w:pPr>
        <w:spacing w:after="120"/>
        <w:ind w:left="720"/>
        <w:rPr>
          <w:rFonts w:ascii="Garamond" w:eastAsia="Garamond" w:hAnsi="Garamond" w:cs="Garamond"/>
        </w:rPr>
      </w:pPr>
    </w:p>
    <w:p w14:paraId="439E4BB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faculty resources – full-time, part-time, adjunct.</w:t>
      </w:r>
    </w:p>
    <w:p w14:paraId="7678B43B" w14:textId="77777777" w:rsidR="00855FDC" w:rsidRDefault="00855FDC" w:rsidP="004339AA">
      <w:pPr>
        <w:spacing w:after="120"/>
        <w:ind w:left="720"/>
        <w:rPr>
          <w:rFonts w:ascii="Garamond" w:eastAsia="Garamond" w:hAnsi="Garamond" w:cs="Garamond"/>
        </w:rPr>
      </w:pPr>
      <w:r>
        <w:rPr>
          <w:rFonts w:ascii="Garamond" w:eastAsia="Garamond" w:hAnsi="Garamond" w:cs="Garamond"/>
        </w:rPr>
        <w:t xml:space="preserve">Beyond the faculty listed in section 1e, above, OSU-Cascades envisions hiring up to two additional full-time faculty and/or multiple part-time faculty to teach additional sections of </w:t>
      </w:r>
      <w:r>
        <w:rPr>
          <w:rFonts w:ascii="Garamond" w:eastAsia="Garamond" w:hAnsi="Garamond" w:cs="Garamond"/>
        </w:rPr>
        <w:lastRenderedPageBreak/>
        <w:t>courses. Based on prior experience, the Bend business environment offers a strong and growing pool of part-time faculty with real-world experience in software engineering.</w:t>
      </w:r>
    </w:p>
    <w:p w14:paraId="48633244" w14:textId="0FA72F47" w:rsidR="004339AA" w:rsidRDefault="00855FDC" w:rsidP="004339AA">
      <w:pPr>
        <w:spacing w:after="120"/>
        <w:ind w:left="720"/>
        <w:rPr>
          <w:rFonts w:ascii="Garamond" w:eastAsia="Garamond" w:hAnsi="Garamond" w:cs="Garamond"/>
        </w:rPr>
      </w:pPr>
      <w:r>
        <w:rPr>
          <w:rFonts w:ascii="Garamond" w:eastAsia="Garamond" w:hAnsi="Garamond" w:cs="Garamond"/>
        </w:rPr>
        <w:t xml:space="preserve"> </w:t>
      </w:r>
    </w:p>
    <w:p w14:paraId="2ACB76EF" w14:textId="77777777" w:rsidR="00332A48" w:rsidRDefault="00180294">
      <w:pPr>
        <w:numPr>
          <w:ilvl w:val="0"/>
          <w:numId w:val="8"/>
        </w:numPr>
        <w:spacing w:after="120"/>
        <w:rPr>
          <w:rFonts w:ascii="Garamond" w:eastAsia="Garamond" w:hAnsi="Garamond" w:cs="Garamond"/>
        </w:rPr>
      </w:pPr>
      <w:proofErr w:type="gramStart"/>
      <w:r>
        <w:rPr>
          <w:rFonts w:ascii="Garamond" w:eastAsia="Garamond" w:hAnsi="Garamond" w:cs="Garamond"/>
        </w:rPr>
        <w:t>Other</w:t>
      </w:r>
      <w:proofErr w:type="gramEnd"/>
      <w:r>
        <w:rPr>
          <w:rFonts w:ascii="Garamond" w:eastAsia="Garamond" w:hAnsi="Garamond" w:cs="Garamond"/>
        </w:rPr>
        <w:t xml:space="preserve"> staff.</w:t>
      </w:r>
    </w:p>
    <w:p w14:paraId="53D1355D" w14:textId="133EF5B6" w:rsidR="00855FDC" w:rsidRPr="00855FDC" w:rsidRDefault="00855FDC" w:rsidP="00855FDC">
      <w:pPr>
        <w:spacing w:after="120"/>
        <w:ind w:left="720"/>
        <w:rPr>
          <w:rFonts w:ascii="Garamond" w:eastAsia="Garamond" w:hAnsi="Garamond" w:cs="Garamond"/>
        </w:rPr>
      </w:pPr>
      <w:r>
        <w:rPr>
          <w:rFonts w:ascii="Garamond" w:eastAsia="Garamond" w:hAnsi="Garamond" w:cs="Garamond"/>
        </w:rPr>
        <w:t>Current OSU-Cascades staff will manage r</w:t>
      </w:r>
      <w:r w:rsidRPr="00855FDC">
        <w:rPr>
          <w:rFonts w:ascii="Garamond" w:eastAsia="Garamond" w:hAnsi="Garamond" w:cs="Garamond"/>
        </w:rPr>
        <w:t xml:space="preserve">ecruitment, enrollment, and advising until program growth dictates </w:t>
      </w:r>
      <w:r>
        <w:rPr>
          <w:rFonts w:ascii="Garamond" w:eastAsia="Garamond" w:hAnsi="Garamond" w:cs="Garamond"/>
        </w:rPr>
        <w:t>the need for additional</w:t>
      </w:r>
      <w:r w:rsidRPr="00855FDC">
        <w:rPr>
          <w:rFonts w:ascii="Garamond" w:eastAsia="Garamond" w:hAnsi="Garamond" w:cs="Garamond"/>
        </w:rPr>
        <w:t xml:space="preserve"> </w:t>
      </w:r>
      <w:r>
        <w:rPr>
          <w:rFonts w:ascii="Garamond" w:eastAsia="Garamond" w:hAnsi="Garamond" w:cs="Garamond"/>
        </w:rPr>
        <w:t>staff.</w:t>
      </w:r>
    </w:p>
    <w:p w14:paraId="1BCD6361" w14:textId="77777777" w:rsidR="00855FDC" w:rsidRDefault="00855FDC" w:rsidP="00855FDC">
      <w:pPr>
        <w:spacing w:after="120"/>
        <w:rPr>
          <w:rFonts w:ascii="Garamond" w:eastAsia="Garamond" w:hAnsi="Garamond" w:cs="Garamond"/>
        </w:rPr>
      </w:pPr>
    </w:p>
    <w:p w14:paraId="5A9E854A"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facilities, library, and other resources.</w:t>
      </w:r>
    </w:p>
    <w:p w14:paraId="4890D04E" w14:textId="57B5CD28" w:rsidR="00493E51" w:rsidRDefault="00493E51" w:rsidP="00EE5B79">
      <w:pPr>
        <w:spacing w:after="120"/>
        <w:ind w:left="720"/>
        <w:rPr>
          <w:rFonts w:ascii="Garamond" w:eastAsia="Garamond" w:hAnsi="Garamond" w:cs="Garamond"/>
        </w:rPr>
      </w:pPr>
      <w:r>
        <w:rPr>
          <w:rFonts w:ascii="Garamond" w:eastAsia="Garamond" w:hAnsi="Garamond" w:cs="Garamond"/>
        </w:rPr>
        <w:t xml:space="preserve">The </w:t>
      </w:r>
      <w:proofErr w:type="gramStart"/>
      <w:r>
        <w:rPr>
          <w:rFonts w:ascii="Garamond" w:eastAsia="Garamond" w:hAnsi="Garamond" w:cs="Garamond"/>
        </w:rPr>
        <w:t>two current</w:t>
      </w:r>
      <w:proofErr w:type="gramEnd"/>
      <w:r>
        <w:rPr>
          <w:rFonts w:ascii="Garamond" w:eastAsia="Garamond" w:hAnsi="Garamond" w:cs="Garamond"/>
        </w:rPr>
        <w:t xml:space="preserve"> full-time faculty currently occupy individual offices, and OSU-Cascades has an additional office for the third full-time faculty. Part-time faculty do not require dedicated office space.</w:t>
      </w:r>
    </w:p>
    <w:p w14:paraId="27E65F71" w14:textId="59513E03" w:rsidR="00EE5B79" w:rsidRDefault="00EE5B79" w:rsidP="00EE5B79">
      <w:pPr>
        <w:spacing w:after="120"/>
        <w:ind w:left="720"/>
        <w:rPr>
          <w:rFonts w:ascii="Garamond" w:eastAsia="Garamond" w:hAnsi="Garamond" w:cs="Garamond"/>
        </w:rPr>
      </w:pPr>
      <w:r w:rsidRPr="00EE5B79">
        <w:rPr>
          <w:rFonts w:ascii="Garamond" w:eastAsia="Garamond" w:hAnsi="Garamond" w:cs="Garamond"/>
        </w:rPr>
        <w:t xml:space="preserve">Existing classroom facilities are adequate and already exist to support the </w:t>
      </w:r>
      <w:r>
        <w:rPr>
          <w:rFonts w:ascii="Garamond" w:eastAsia="Garamond" w:hAnsi="Garamond" w:cs="Garamond"/>
        </w:rPr>
        <w:t xml:space="preserve">software engineering </w:t>
      </w:r>
      <w:r w:rsidRPr="00EE5B79">
        <w:rPr>
          <w:rFonts w:ascii="Garamond" w:eastAsia="Garamond" w:hAnsi="Garamond" w:cs="Garamond"/>
        </w:rPr>
        <w:t xml:space="preserve">program. </w:t>
      </w:r>
      <w:r>
        <w:rPr>
          <w:rFonts w:ascii="Garamond" w:eastAsia="Garamond" w:hAnsi="Garamond" w:cs="Garamond"/>
        </w:rPr>
        <w:t xml:space="preserve">The program </w:t>
      </w:r>
      <w:r w:rsidR="008A6DD6">
        <w:rPr>
          <w:rFonts w:ascii="Garamond" w:eastAsia="Garamond" w:hAnsi="Garamond" w:cs="Garamond"/>
        </w:rPr>
        <w:t>will ideally utilize</w:t>
      </w:r>
      <w:r>
        <w:rPr>
          <w:rFonts w:ascii="Garamond" w:eastAsia="Garamond" w:hAnsi="Garamond" w:cs="Garamond"/>
        </w:rPr>
        <w:t xml:space="preserve"> the “Learning Studio” on the OSU-Cascades campus</w:t>
      </w:r>
      <w:r w:rsidR="00493E51">
        <w:rPr>
          <w:rFonts w:ascii="Garamond" w:eastAsia="Garamond" w:hAnsi="Garamond" w:cs="Garamond"/>
        </w:rPr>
        <w:t>,</w:t>
      </w:r>
      <w:r w:rsidR="008B226C" w:rsidRPr="008B226C">
        <w:rPr>
          <w:rFonts w:ascii="Garamond" w:eastAsia="Garamond" w:hAnsi="Garamond" w:cs="Garamond"/>
        </w:rPr>
        <w:t xml:space="preserve"> </w:t>
      </w:r>
      <w:r w:rsidR="008B226C">
        <w:rPr>
          <w:rFonts w:ascii="Garamond" w:eastAsia="Garamond" w:hAnsi="Garamond" w:cs="Garamond"/>
        </w:rPr>
        <w:t>but any existing classrooms are sufficient</w:t>
      </w:r>
      <w:r w:rsidR="008B226C" w:rsidRPr="00EE5B79">
        <w:rPr>
          <w:rFonts w:ascii="Garamond" w:eastAsia="Garamond" w:hAnsi="Garamond" w:cs="Garamond"/>
        </w:rPr>
        <w:t>.</w:t>
      </w:r>
    </w:p>
    <w:p w14:paraId="35DF8F5E" w14:textId="212F21F2" w:rsidR="00EE5B79" w:rsidRDefault="00493E51" w:rsidP="00EE5B79">
      <w:pPr>
        <w:spacing w:after="120"/>
        <w:ind w:left="720"/>
        <w:rPr>
          <w:rFonts w:ascii="Garamond" w:eastAsia="Garamond" w:hAnsi="Garamond" w:cs="Garamond"/>
        </w:rPr>
      </w:pPr>
      <w:r>
        <w:rPr>
          <w:rFonts w:ascii="Garamond" w:eastAsia="Garamond" w:hAnsi="Garamond" w:cs="Garamond"/>
          <w:noProof/>
        </w:rPr>
        <w:drawing>
          <wp:inline distT="0" distB="0" distL="0" distR="0" wp14:anchorId="7EB70523" wp14:editId="2048BAB3">
            <wp:extent cx="5936615" cy="2359660"/>
            <wp:effectExtent l="0" t="0" r="6985" b="2540"/>
            <wp:docPr id="4" name="Picture 4" descr="../../../Dropbox/Desktop/Screen%20Shot%202017-09-13%20at%205.31.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Screen%20Shot%202017-09-13%20at%205.31.29%20P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2359660"/>
                    </a:xfrm>
                    <a:prstGeom prst="rect">
                      <a:avLst/>
                    </a:prstGeom>
                    <a:noFill/>
                    <a:ln>
                      <a:noFill/>
                    </a:ln>
                  </pic:spPr>
                </pic:pic>
              </a:graphicData>
            </a:graphic>
          </wp:inline>
        </w:drawing>
      </w:r>
    </w:p>
    <w:p w14:paraId="5E78FD53" w14:textId="350C6155" w:rsidR="002836CD" w:rsidRDefault="000D62B6" w:rsidP="008B226C">
      <w:pPr>
        <w:spacing w:after="120"/>
        <w:ind w:left="720"/>
        <w:rPr>
          <w:rFonts w:ascii="Garamond" w:eastAsia="Garamond" w:hAnsi="Garamond" w:cs="Garamond"/>
        </w:rPr>
      </w:pPr>
      <w:r>
        <w:rPr>
          <w:rFonts w:ascii="Garamond" w:eastAsia="Garamond" w:hAnsi="Garamond" w:cs="Garamond"/>
          <w:noProof/>
        </w:rPr>
        <w:drawing>
          <wp:inline distT="0" distB="0" distL="0" distR="0" wp14:anchorId="13E35A87" wp14:editId="4E9A72EF">
            <wp:extent cx="2737264" cy="2050171"/>
            <wp:effectExtent l="0" t="0" r="6350" b="7620"/>
            <wp:docPr id="5" name="Picture 5" descr="../../../Dropbox/Desktop/2017-11-18%2009.4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2017-11-18%2009.48.0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6976" cy="2057445"/>
                    </a:xfrm>
                    <a:prstGeom prst="rect">
                      <a:avLst/>
                    </a:prstGeom>
                    <a:noFill/>
                    <a:ln>
                      <a:noFill/>
                    </a:ln>
                  </pic:spPr>
                </pic:pic>
              </a:graphicData>
            </a:graphic>
          </wp:inline>
        </w:drawing>
      </w:r>
      <w:r>
        <w:rPr>
          <w:rFonts w:ascii="Garamond" w:eastAsia="Garamond" w:hAnsi="Garamond" w:cs="Garamond"/>
          <w:noProof/>
        </w:rPr>
        <w:drawing>
          <wp:inline distT="0" distB="0" distL="0" distR="0" wp14:anchorId="0318716E" wp14:editId="5415DF0D">
            <wp:extent cx="2738196" cy="2050869"/>
            <wp:effectExtent l="0" t="0" r="5080" b="6985"/>
            <wp:docPr id="6" name="Picture 6" descr="../../../Dropbox/Desktop/MVIMG_20171118_091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Desktop/MVIMG_20171118_09154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0092" cy="2059779"/>
                    </a:xfrm>
                    <a:prstGeom prst="rect">
                      <a:avLst/>
                    </a:prstGeom>
                    <a:noFill/>
                    <a:ln>
                      <a:noFill/>
                    </a:ln>
                  </pic:spPr>
                </pic:pic>
              </a:graphicData>
            </a:graphic>
          </wp:inline>
        </w:drawing>
      </w:r>
    </w:p>
    <w:p w14:paraId="1CC4D1A8" w14:textId="45ABE855" w:rsidR="008B226C" w:rsidRPr="00B1578E" w:rsidRDefault="008B226C" w:rsidP="00B1578E">
      <w:pPr>
        <w:spacing w:after="120"/>
        <w:ind w:left="720"/>
        <w:jc w:val="center"/>
        <w:rPr>
          <w:rFonts w:ascii="Garamond" w:eastAsia="Garamond" w:hAnsi="Garamond" w:cs="Garamond"/>
          <w:sz w:val="20"/>
          <w:szCs w:val="20"/>
        </w:rPr>
      </w:pPr>
      <w:r w:rsidRPr="00B1578E">
        <w:rPr>
          <w:rFonts w:ascii="Garamond" w:eastAsia="Garamond" w:hAnsi="Garamond" w:cs="Garamond"/>
          <w:sz w:val="20"/>
          <w:szCs w:val="20"/>
        </w:rPr>
        <w:t>Figure 1: OSU-Cascades Learning Studio</w:t>
      </w:r>
    </w:p>
    <w:p w14:paraId="2FEC4BDD" w14:textId="7A146B97" w:rsidR="00EE5B79" w:rsidRPr="00EE5B79" w:rsidRDefault="00EE5B79" w:rsidP="00EE5B79">
      <w:pPr>
        <w:spacing w:after="120"/>
        <w:ind w:left="720"/>
        <w:rPr>
          <w:rFonts w:ascii="Garamond" w:eastAsia="Garamond" w:hAnsi="Garamond" w:cs="Garamond"/>
        </w:rPr>
      </w:pPr>
      <w:r w:rsidRPr="00EE5B79">
        <w:rPr>
          <w:rFonts w:ascii="Garamond" w:eastAsia="Garamond" w:hAnsi="Garamond" w:cs="Garamond"/>
        </w:rPr>
        <w:t xml:space="preserve">With the </w:t>
      </w:r>
      <w:r w:rsidR="00493E51">
        <w:rPr>
          <w:rFonts w:ascii="Garamond" w:eastAsia="Garamond" w:hAnsi="Garamond" w:cs="Garamond"/>
        </w:rPr>
        <w:t xml:space="preserve">planned expansion </w:t>
      </w:r>
      <w:r w:rsidRPr="00EE5B79">
        <w:rPr>
          <w:rFonts w:ascii="Garamond" w:eastAsia="Garamond" w:hAnsi="Garamond" w:cs="Garamond"/>
        </w:rPr>
        <w:t>of the OSU-Cascades campus, sufficient classroom and office space will be available</w:t>
      </w:r>
      <w:r w:rsidR="00493E51">
        <w:rPr>
          <w:rFonts w:ascii="Garamond" w:eastAsia="Garamond" w:hAnsi="Garamond" w:cs="Garamond"/>
        </w:rPr>
        <w:t xml:space="preserve"> (see letter of evaluation)</w:t>
      </w:r>
      <w:r w:rsidRPr="00EE5B79">
        <w:rPr>
          <w:rFonts w:ascii="Garamond" w:eastAsia="Garamond" w:hAnsi="Garamond" w:cs="Garamond"/>
        </w:rPr>
        <w:t>.</w:t>
      </w:r>
    </w:p>
    <w:p w14:paraId="6F140AB7" w14:textId="740D695C" w:rsidR="005919EA" w:rsidRDefault="00493E51" w:rsidP="005919EA">
      <w:pPr>
        <w:spacing w:after="120"/>
        <w:ind w:left="720"/>
        <w:rPr>
          <w:rFonts w:ascii="Garamond" w:eastAsia="Garamond" w:hAnsi="Garamond" w:cs="Garamond"/>
        </w:rPr>
      </w:pPr>
      <w:r w:rsidRPr="00EE5B79">
        <w:rPr>
          <w:rFonts w:ascii="Garamond" w:eastAsia="Garamond" w:hAnsi="Garamond" w:cs="Garamond"/>
        </w:rPr>
        <w:lastRenderedPageBreak/>
        <w:t>The existing library resources were judged as satisfactory</w:t>
      </w:r>
      <w:r>
        <w:rPr>
          <w:rFonts w:ascii="Garamond" w:eastAsia="Garamond" w:hAnsi="Garamond" w:cs="Garamond"/>
        </w:rPr>
        <w:t xml:space="preserve"> </w:t>
      </w:r>
      <w:r w:rsidRPr="00EE5B79">
        <w:rPr>
          <w:rFonts w:ascii="Garamond" w:eastAsia="Garamond" w:hAnsi="Garamond" w:cs="Garamond"/>
        </w:rPr>
        <w:t>(</w:t>
      </w:r>
      <w:r>
        <w:rPr>
          <w:rFonts w:ascii="Garamond" w:eastAsia="Garamond" w:hAnsi="Garamond" w:cs="Garamond"/>
        </w:rPr>
        <w:t>s</w:t>
      </w:r>
      <w:r w:rsidRPr="00EE5B79">
        <w:rPr>
          <w:rFonts w:ascii="Garamond" w:eastAsia="Garamond" w:hAnsi="Garamond" w:cs="Garamond"/>
        </w:rPr>
        <w:t xml:space="preserve">ee </w:t>
      </w:r>
      <w:r w:rsidR="00CF6D2A">
        <w:rPr>
          <w:rFonts w:ascii="Garamond" w:eastAsia="Garamond" w:hAnsi="Garamond" w:cs="Garamond"/>
        </w:rPr>
        <w:t>Library Evaluation</w:t>
      </w:r>
      <w:r w:rsidRPr="00EE5B79">
        <w:rPr>
          <w:rFonts w:ascii="Garamond" w:eastAsia="Garamond" w:hAnsi="Garamond" w:cs="Garamond"/>
        </w:rPr>
        <w:t>).</w:t>
      </w:r>
    </w:p>
    <w:p w14:paraId="28E54C58" w14:textId="1D807AE1" w:rsidR="00711DF0" w:rsidRDefault="00711DF0" w:rsidP="00821932">
      <w:pPr>
        <w:spacing w:after="120"/>
        <w:ind w:left="720"/>
        <w:rPr>
          <w:rFonts w:ascii="Garamond" w:eastAsia="Garamond" w:hAnsi="Garamond" w:cs="Garamond"/>
        </w:rPr>
      </w:pPr>
      <w:r w:rsidRPr="00A40A1B">
        <w:rPr>
          <w:rFonts w:ascii="Garamond" w:eastAsia="Garamond" w:hAnsi="Garamond" w:cs="Garamond"/>
          <w:highlight w:val="yellow"/>
        </w:rPr>
        <w:t>TODO: letter from Jane Barker</w:t>
      </w:r>
      <w:r w:rsidR="00A40A1B" w:rsidRPr="00A40A1B">
        <w:rPr>
          <w:rFonts w:ascii="Garamond" w:eastAsia="Garamond" w:hAnsi="Garamond" w:cs="Garamond"/>
          <w:highlight w:val="yellow"/>
        </w:rPr>
        <w:t xml:space="preserve"> re facilities</w:t>
      </w:r>
    </w:p>
    <w:p w14:paraId="69C4829F" w14:textId="76838B7B" w:rsidR="0093430F" w:rsidRDefault="0093430F" w:rsidP="00821932">
      <w:pPr>
        <w:spacing w:after="120"/>
        <w:ind w:left="720"/>
        <w:rPr>
          <w:rFonts w:ascii="Garamond" w:eastAsia="Garamond" w:hAnsi="Garamond" w:cs="Garamond"/>
        </w:rPr>
      </w:pPr>
    </w:p>
    <w:p w14:paraId="22F66D75" w14:textId="7A1667CE" w:rsidR="004A3C35" w:rsidRDefault="004A3C35" w:rsidP="004A3C35">
      <w:pPr>
        <w:numPr>
          <w:ilvl w:val="0"/>
          <w:numId w:val="8"/>
        </w:numPr>
        <w:spacing w:after="120"/>
        <w:rPr>
          <w:rFonts w:ascii="Garamond" w:eastAsia="Garamond" w:hAnsi="Garamond" w:cs="Garamond"/>
        </w:rPr>
      </w:pPr>
      <w:r>
        <w:rPr>
          <w:rFonts w:ascii="Garamond" w:eastAsia="Garamond" w:hAnsi="Garamond" w:cs="Garamond"/>
        </w:rPr>
        <w:t>Anticipated start date.</w:t>
      </w:r>
    </w:p>
    <w:p w14:paraId="00AA60DA" w14:textId="535F7270" w:rsidR="00BC3C1E" w:rsidRDefault="00BC3C1E" w:rsidP="004A3C35">
      <w:pPr>
        <w:spacing w:after="120"/>
        <w:ind w:left="720"/>
        <w:rPr>
          <w:rFonts w:ascii="Garamond" w:eastAsia="Garamond" w:hAnsi="Garamond" w:cs="Garamond"/>
        </w:rPr>
      </w:pPr>
      <w:r>
        <w:rPr>
          <w:rFonts w:ascii="Garamond" w:eastAsia="Garamond" w:hAnsi="Garamond" w:cs="Garamond"/>
        </w:rPr>
        <w:t>The software engineering program begins Fall 2019.</w:t>
      </w:r>
    </w:p>
    <w:p w14:paraId="4EE5C8B5" w14:textId="568F429C" w:rsidR="00B77910" w:rsidRDefault="00BC3C1E" w:rsidP="00B77910">
      <w:pPr>
        <w:spacing w:after="120"/>
        <w:ind w:left="720"/>
        <w:rPr>
          <w:rFonts w:ascii="Garamond" w:eastAsia="Garamond" w:hAnsi="Garamond" w:cs="Garamond"/>
        </w:rPr>
      </w:pPr>
      <w:r w:rsidRPr="00BC3C1E">
        <w:rPr>
          <w:rFonts w:ascii="Garamond" w:eastAsia="Garamond" w:hAnsi="Garamond" w:cs="Garamond"/>
        </w:rPr>
        <w:t>We anticipate Winter 2018 for program approval</w:t>
      </w:r>
      <w:r>
        <w:rPr>
          <w:rFonts w:ascii="Garamond" w:eastAsia="Garamond" w:hAnsi="Garamond" w:cs="Garamond"/>
        </w:rPr>
        <w:t>, and we</w:t>
      </w:r>
      <w:r w:rsidRPr="00BC3C1E">
        <w:rPr>
          <w:rFonts w:ascii="Garamond" w:eastAsia="Garamond" w:hAnsi="Garamond" w:cs="Garamond"/>
        </w:rPr>
        <w:t xml:space="preserve"> will begin recruitment of our first </w:t>
      </w:r>
      <w:r>
        <w:rPr>
          <w:rFonts w:ascii="Garamond" w:eastAsia="Garamond" w:hAnsi="Garamond" w:cs="Garamond"/>
        </w:rPr>
        <w:t>cohort</w:t>
      </w:r>
      <w:r w:rsidRPr="00BC3C1E">
        <w:rPr>
          <w:rFonts w:ascii="Garamond" w:eastAsia="Garamond" w:hAnsi="Garamond" w:cs="Garamond"/>
        </w:rPr>
        <w:t xml:space="preserve"> of students at that time. In Fall 2019, we will offer our undergraduate pre-professional coursework. Winter 2020 will be our first round of admissions for the junior cohort with professional coursework to start in Fall 202</w:t>
      </w:r>
      <w:r>
        <w:rPr>
          <w:rFonts w:ascii="Garamond" w:eastAsia="Garamond" w:hAnsi="Garamond" w:cs="Garamond"/>
        </w:rPr>
        <w:t>1.</w:t>
      </w:r>
    </w:p>
    <w:p w14:paraId="7C52AFF8" w14:textId="77777777" w:rsidR="00BC3C1E" w:rsidRDefault="00BC3C1E" w:rsidP="00493E51">
      <w:pPr>
        <w:ind w:left="720"/>
        <w:rPr>
          <w:rFonts w:ascii="Garamond" w:eastAsia="Garamond" w:hAnsi="Garamond" w:cs="Garamond"/>
        </w:rPr>
      </w:pPr>
    </w:p>
    <w:p w14:paraId="6DA8BF45" w14:textId="77777777" w:rsidR="00332A48" w:rsidRDefault="00332A48">
      <w:pPr>
        <w:spacing w:after="120"/>
        <w:ind w:left="720"/>
        <w:rPr>
          <w:rFonts w:ascii="Garamond" w:eastAsia="Garamond" w:hAnsi="Garamond" w:cs="Garamond"/>
        </w:rPr>
      </w:pPr>
    </w:p>
    <w:p w14:paraId="7DBE9DC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Relationship to Mission and Goals</w:t>
      </w:r>
    </w:p>
    <w:p w14:paraId="14B86BF6" w14:textId="77777777" w:rsidR="00332A48" w:rsidRDefault="00180294">
      <w:pPr>
        <w:numPr>
          <w:ilvl w:val="0"/>
          <w:numId w:val="3"/>
        </w:numPr>
        <w:spacing w:after="120"/>
        <w:rPr>
          <w:rFonts w:ascii="Garamond" w:eastAsia="Garamond" w:hAnsi="Garamond" w:cs="Garamond"/>
        </w:rPr>
      </w:pPr>
      <w:proofErr w:type="gramStart"/>
      <w:r>
        <w:rPr>
          <w:rFonts w:ascii="Garamond" w:eastAsia="Garamond" w:hAnsi="Garamond" w:cs="Garamond"/>
        </w:rPr>
        <w:t>Manner in which</w:t>
      </w:r>
      <w:proofErr w:type="gramEnd"/>
      <w:r>
        <w:rPr>
          <w:rFonts w:ascii="Garamond" w:eastAsia="Garamond" w:hAnsi="Garamond" w:cs="Garamond"/>
        </w:rPr>
        <w:t xml:space="preserve"> the proposed program supports the institution’s mission, signature areas of focus, and strategic priorities.</w:t>
      </w:r>
    </w:p>
    <w:p w14:paraId="02126F8C" w14:textId="77777777" w:rsidR="00332A48" w:rsidRDefault="00180294">
      <w:pPr>
        <w:spacing w:after="120"/>
        <w:ind w:left="720"/>
        <w:rPr>
          <w:rFonts w:ascii="Garamond" w:eastAsia="Garamond" w:hAnsi="Garamond" w:cs="Garamond"/>
        </w:rPr>
      </w:pPr>
      <w:r>
        <w:rPr>
          <w:rFonts w:ascii="Garamond" w:eastAsia="Garamond" w:hAnsi="Garamond" w:cs="Garamond"/>
          <w:i/>
        </w:rPr>
        <w:t>As a land grant institution committed to teaching, research and outreach and engagement, Oregon State University promotes economic, social, cultural and environmental progress for the people of Oregon, the nation and the world</w:t>
      </w:r>
      <w:r>
        <w:rPr>
          <w:rFonts w:ascii="Garamond" w:eastAsia="Garamond" w:hAnsi="Garamond" w:cs="Garamond"/>
        </w:rPr>
        <w:t xml:space="preserve"> (OSU, 2017).</w:t>
      </w:r>
    </w:p>
    <w:p w14:paraId="184E03A9" w14:textId="73DD5D84"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incorporates effective, research-supported pedagogy within a hands-on </w:t>
      </w:r>
      <w:r w:rsidR="00287BD2">
        <w:rPr>
          <w:rFonts w:ascii="Garamond" w:eastAsia="Garamond" w:hAnsi="Garamond" w:cs="Garamond"/>
        </w:rPr>
        <w:t>classroom and curriculum design,</w:t>
      </w:r>
      <w:r>
        <w:rPr>
          <w:rFonts w:ascii="Garamond" w:eastAsia="Garamond" w:hAnsi="Garamond" w:cs="Garamond"/>
        </w:rPr>
        <w:t xml:space="preserve"> organizes opportunities for student and faculty outreach into the community of Central Oregon</w:t>
      </w:r>
      <w:r w:rsidR="00287BD2">
        <w:rPr>
          <w:rFonts w:ascii="Garamond" w:eastAsia="Garamond" w:hAnsi="Garamond" w:cs="Garamond"/>
        </w:rPr>
        <w:t>,</w:t>
      </w:r>
      <w:r>
        <w:rPr>
          <w:rFonts w:ascii="Garamond" w:eastAsia="Garamond" w:hAnsi="Garamond" w:cs="Garamond"/>
        </w:rPr>
        <w:t xml:space="preserve"> and integrates economic, social, cultural and environmental issues through world-relevant coursework and professional practice.</w:t>
      </w:r>
    </w:p>
    <w:p w14:paraId="03EF2DE9" w14:textId="77777777" w:rsidR="00332A48" w:rsidRDefault="00180294">
      <w:pPr>
        <w:spacing w:after="120"/>
        <w:ind w:left="720"/>
        <w:rPr>
          <w:rFonts w:ascii="Garamond" w:eastAsia="Garamond" w:hAnsi="Garamond" w:cs="Garamond"/>
          <w:i/>
        </w:rPr>
      </w:pPr>
      <w:r>
        <w:rPr>
          <w:rFonts w:ascii="Garamond" w:eastAsia="Garamond" w:hAnsi="Garamond" w:cs="Garamond"/>
          <w:i/>
        </w:rPr>
        <w:t>This mission is achieved by producing graduates competitive in the global economy, supporting a continuous search for new knowledge and solutions and maintaining a rigorous focus on academic excellence… (OSU, 2017)</w:t>
      </w:r>
    </w:p>
    <w:p w14:paraId="09C10104" w14:textId="02F68C50"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aspires to become a world-class educational experience that transforms its students into emerging leaders who can design and deliver large, scalable, high-performing, and maintainable software systems, </w:t>
      </w:r>
      <w:r w:rsidR="009B1A6D">
        <w:rPr>
          <w:rFonts w:ascii="Garamond" w:eastAsia="Garamond" w:hAnsi="Garamond" w:cs="Garamond"/>
        </w:rPr>
        <w:t>(an area of</w:t>
      </w:r>
      <w:r>
        <w:rPr>
          <w:rFonts w:ascii="Garamond" w:eastAsia="Garamond" w:hAnsi="Garamond" w:cs="Garamond"/>
        </w:rPr>
        <w:t xml:space="preserve"> high demand across the global economy</w:t>
      </w:r>
      <w:r w:rsidR="009B1A6D">
        <w:rPr>
          <w:rFonts w:ascii="Garamond" w:eastAsia="Garamond" w:hAnsi="Garamond" w:cs="Garamond"/>
        </w:rPr>
        <w:t>)</w:t>
      </w:r>
      <w:r>
        <w:rPr>
          <w:rFonts w:ascii="Garamond" w:eastAsia="Garamond" w:hAnsi="Garamond" w:cs="Garamond"/>
        </w:rPr>
        <w:t>. The cross-disciplinary, project-based curriculum design, integration with professional practice, synthesis of computer science topics, and incorporation of continuously evolving technologies supports the achievement of the OSU mission.</w:t>
      </w:r>
    </w:p>
    <w:p w14:paraId="4C50A0DD" w14:textId="77777777" w:rsidR="00332A48" w:rsidRDefault="00180294">
      <w:pPr>
        <w:spacing w:after="120"/>
        <w:ind w:left="720"/>
        <w:rPr>
          <w:rFonts w:ascii="Garamond" w:eastAsia="Garamond" w:hAnsi="Garamond" w:cs="Garamond"/>
          <w:i/>
        </w:rPr>
      </w:pPr>
      <w:r>
        <w:rPr>
          <w:rFonts w:ascii="Garamond" w:eastAsia="Garamond" w:hAnsi="Garamond" w:cs="Garamond"/>
          <w:i/>
        </w:rPr>
        <w:t>…particularly in the three Signature Areas: Advancing the Science of Sustainable Earth Ecosystems, Improving Human Health and Wellness, and Promoting Economic Growth and Social Progress (OSU, 2017).</w:t>
      </w:r>
    </w:p>
    <w:p w14:paraId="4C3810C8" w14:textId="2312900B" w:rsidR="00332A48" w:rsidRDefault="009B3507">
      <w:pPr>
        <w:spacing w:after="120"/>
        <w:ind w:left="720"/>
        <w:rPr>
          <w:rFonts w:ascii="Garamond" w:eastAsia="Garamond" w:hAnsi="Garamond" w:cs="Garamond"/>
        </w:rPr>
      </w:pPr>
      <w:r>
        <w:rPr>
          <w:rFonts w:ascii="Garamond" w:eastAsia="Garamond" w:hAnsi="Garamond" w:cs="Garamond"/>
        </w:rPr>
        <w:t>We intend for the subject areas of t</w:t>
      </w:r>
      <w:r w:rsidR="00180294">
        <w:rPr>
          <w:rFonts w:ascii="Garamond" w:eastAsia="Garamond" w:hAnsi="Garamond" w:cs="Garamond"/>
        </w:rPr>
        <w:t xml:space="preserve">he Software Engineering program </w:t>
      </w:r>
      <w:r>
        <w:rPr>
          <w:rFonts w:ascii="Garamond" w:eastAsia="Garamond" w:hAnsi="Garamond" w:cs="Garamond"/>
        </w:rPr>
        <w:t xml:space="preserve">to focus on systems that support researchers and practitioners in sustainability, ecology, human health and wellness, and economic and social progress. </w:t>
      </w:r>
      <w:r w:rsidR="00CF4165">
        <w:rPr>
          <w:rFonts w:ascii="Garamond" w:eastAsia="Garamond" w:hAnsi="Garamond" w:cs="Garamond"/>
        </w:rPr>
        <w:t>Specifically</w:t>
      </w:r>
      <w:r>
        <w:rPr>
          <w:rFonts w:ascii="Garamond" w:eastAsia="Garamond" w:hAnsi="Garamond" w:cs="Garamond"/>
        </w:rPr>
        <w:t xml:space="preserve">, students within Software Engineering will build systems in collaboration with students and faculty of Biology, Natural Resources, Sustainability, Kinesiology, Human Development &amp; Family Science, Hospitality Management, and business. </w:t>
      </w:r>
      <w:r w:rsidR="00180294" w:rsidRPr="009B3507">
        <w:rPr>
          <w:rFonts w:ascii="Garamond" w:eastAsia="Garamond" w:hAnsi="Garamond" w:cs="Garamond"/>
        </w:rPr>
        <w:t xml:space="preserve">For example, students may engineer a software system that transmits, aggregates, mines and visualizes sensor data for river restoration; they may engage with a local medical device company to improve software reliability and security, or build </w:t>
      </w:r>
      <w:r w:rsidR="00180294" w:rsidRPr="009B3507">
        <w:rPr>
          <w:rFonts w:ascii="Garamond" w:eastAsia="Garamond" w:hAnsi="Garamond" w:cs="Garamond"/>
        </w:rPr>
        <w:lastRenderedPageBreak/>
        <w:t>applications that assist the</w:t>
      </w:r>
      <w:r w:rsidR="00656B6E">
        <w:rPr>
          <w:rFonts w:ascii="Garamond" w:eastAsia="Garamond" w:hAnsi="Garamond" w:cs="Garamond"/>
        </w:rPr>
        <w:t xml:space="preserve"> disabled. Moreover, SE students</w:t>
      </w:r>
      <w:r w:rsidR="00180294" w:rsidRPr="009B3507">
        <w:rPr>
          <w:rFonts w:ascii="Garamond" w:eastAsia="Garamond" w:hAnsi="Garamond" w:cs="Garamond"/>
        </w:rPr>
        <w:t xml:space="preserve"> may integrate new systems, techniques and solutions that they bring to market through their own startup business, creating new jobs and economic growth.</w:t>
      </w:r>
      <w:r>
        <w:t xml:space="preserve"> </w:t>
      </w:r>
      <w:r>
        <w:rPr>
          <w:rFonts w:ascii="Garamond" w:eastAsia="Garamond" w:hAnsi="Garamond" w:cs="Garamond"/>
        </w:rPr>
        <w:t xml:space="preserve">Furthermore, our intent is to distill a minor in Software Engineering that students of all majors may take, </w:t>
      </w:r>
      <w:r w:rsidRPr="009B3507">
        <w:rPr>
          <w:rFonts w:ascii="Garamond" w:eastAsia="Garamond" w:hAnsi="Garamond" w:cs="Garamond"/>
        </w:rPr>
        <w:t>complementing their main degree program.</w:t>
      </w:r>
    </w:p>
    <w:p w14:paraId="1DE8A1F9" w14:textId="2F71F83B" w:rsidR="00332A48" w:rsidRDefault="00180294">
      <w:pPr>
        <w:spacing w:after="120"/>
        <w:ind w:left="720"/>
        <w:rPr>
          <w:rFonts w:ascii="Garamond" w:eastAsia="Garamond" w:hAnsi="Garamond" w:cs="Garamond"/>
        </w:rPr>
      </w:pPr>
      <w:r>
        <w:rPr>
          <w:rFonts w:ascii="Garamond" w:eastAsia="Garamond" w:hAnsi="Garamond" w:cs="Garamond"/>
        </w:rPr>
        <w:t xml:space="preserve">Strategically, one priority for the OSU-Cascades campus is to distinguish itself with innovative, world-class, “destination degree programs” not offered at most institutions. The Software Engineering program exemplifies </w:t>
      </w:r>
      <w:r w:rsidR="00BB05C0">
        <w:rPr>
          <w:rFonts w:ascii="Garamond" w:eastAsia="Garamond" w:hAnsi="Garamond" w:cs="Garamond"/>
        </w:rPr>
        <w:t>these qualities</w:t>
      </w:r>
      <w:r>
        <w:rPr>
          <w:rFonts w:ascii="Garamond" w:eastAsia="Garamond" w:hAnsi="Garamond" w:cs="Garamond"/>
        </w:rPr>
        <w:t>, following the success of the existing Energy Systems Engineering program, and co-existing with other innovative new programs, such as Outdoor Products.</w:t>
      </w:r>
    </w:p>
    <w:p w14:paraId="009A94B8" w14:textId="77777777" w:rsidR="00332A48" w:rsidRDefault="00180294">
      <w:pPr>
        <w:numPr>
          <w:ilvl w:val="0"/>
          <w:numId w:val="3"/>
        </w:numPr>
        <w:spacing w:after="120"/>
        <w:rPr>
          <w:rFonts w:ascii="Garamond" w:eastAsia="Garamond" w:hAnsi="Garamond" w:cs="Garamond"/>
        </w:rPr>
      </w:pPr>
      <w:proofErr w:type="gramStart"/>
      <w:r>
        <w:rPr>
          <w:rFonts w:ascii="Garamond" w:eastAsia="Garamond" w:hAnsi="Garamond" w:cs="Garamond"/>
        </w:rPr>
        <w:t>Manner in which</w:t>
      </w:r>
      <w:proofErr w:type="gramEnd"/>
      <w:r>
        <w:rPr>
          <w:rFonts w:ascii="Garamond" w:eastAsia="Garamond" w:hAnsi="Garamond" w:cs="Garamond"/>
        </w:rPr>
        <w:t xml:space="preserve"> the proposed program contributes to institutional and statewide goals for student access and diversity, quality learning, research, knowledge creation and innovation, and economic and cultural support of Oregon and its communities.</w:t>
      </w:r>
    </w:p>
    <w:p w14:paraId="4548005B"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approaches student access and diversity as a continuum, beginning with K-12 outreach (Bush &amp; Miller, 2017; Wilson et al, 2010) and bringing K-12 students onto campus to observe Software Engineering classes and students (Engle et al, 2006). The program ensures an approachable introductory course sequence for students with diverse backgrounds (</w:t>
      </w:r>
      <w:proofErr w:type="spellStart"/>
      <w:r>
        <w:rPr>
          <w:rFonts w:ascii="Garamond" w:eastAsia="Garamond" w:hAnsi="Garamond" w:cs="Garamond"/>
        </w:rPr>
        <w:t>Cohoon</w:t>
      </w:r>
      <w:proofErr w:type="spellEnd"/>
      <w:r>
        <w:rPr>
          <w:rFonts w:ascii="Garamond" w:eastAsia="Garamond" w:hAnsi="Garamond" w:cs="Garamond"/>
        </w:rPr>
        <w:t xml:space="preserve"> &amp; </w:t>
      </w:r>
      <w:proofErr w:type="spellStart"/>
      <w:r>
        <w:rPr>
          <w:rFonts w:ascii="Garamond" w:eastAsia="Garamond" w:hAnsi="Garamond" w:cs="Garamond"/>
        </w:rPr>
        <w:t>Tychonievich</w:t>
      </w:r>
      <w:proofErr w:type="spellEnd"/>
      <w:r>
        <w:rPr>
          <w:rFonts w:ascii="Garamond" w:eastAsia="Garamond" w:hAnsi="Garamond" w:cs="Garamond"/>
        </w:rPr>
        <w:t>, 2011), implements an authentic, hands-on, and world-relevant active learning experience (Eisenberg, 2017), cultivates a community of supportive peers through specific learning methods (</w:t>
      </w:r>
      <w:proofErr w:type="spellStart"/>
      <w:r>
        <w:rPr>
          <w:rFonts w:ascii="Garamond" w:eastAsia="Garamond" w:hAnsi="Garamond" w:cs="Garamond"/>
        </w:rPr>
        <w:t>Nagappan</w:t>
      </w:r>
      <w:proofErr w:type="spellEnd"/>
      <w:r>
        <w:rPr>
          <w:rFonts w:ascii="Garamond" w:eastAsia="Garamond" w:hAnsi="Garamond" w:cs="Garamond"/>
        </w:rPr>
        <w:t>, 2013), and integrates professional exposure early in the curriculum, to support student career-readiness upon graduation.</w:t>
      </w:r>
    </w:p>
    <w:p w14:paraId="76426EA9" w14:textId="4D1A8B94" w:rsidR="00332A48" w:rsidRDefault="00180294">
      <w:pPr>
        <w:spacing w:after="120"/>
        <w:ind w:left="720"/>
        <w:rPr>
          <w:rFonts w:ascii="Garamond" w:eastAsia="Garamond" w:hAnsi="Garamond" w:cs="Garamond"/>
        </w:rPr>
      </w:pPr>
      <w:r w:rsidRPr="00D636CD">
        <w:rPr>
          <w:rFonts w:ascii="Garamond" w:eastAsia="Garamond" w:hAnsi="Garamond" w:cs="Garamond"/>
        </w:rPr>
        <w:t xml:space="preserve">The Software Engineering program has, as its advantage, the ability to </w:t>
      </w:r>
      <w:r w:rsidR="00D2144A">
        <w:rPr>
          <w:rFonts w:ascii="Garamond" w:eastAsia="Garamond" w:hAnsi="Garamond" w:cs="Garamond"/>
        </w:rPr>
        <w:t xml:space="preserve">immediately </w:t>
      </w:r>
      <w:r w:rsidRPr="00D636CD">
        <w:rPr>
          <w:rFonts w:ascii="Garamond" w:eastAsia="Garamond" w:hAnsi="Garamond" w:cs="Garamond"/>
        </w:rPr>
        <w:t xml:space="preserve">implement effective teaching and learning techniques, and experiences for knowledge creation, based on decades of prior research in engineering and computer science education. </w:t>
      </w:r>
      <w:r w:rsidR="00081885" w:rsidRPr="00D636CD">
        <w:rPr>
          <w:rFonts w:ascii="Garamond" w:eastAsia="Garamond" w:hAnsi="Garamond" w:cs="Garamond"/>
        </w:rPr>
        <w:t xml:space="preserve">An advantage of the proposed SE program is its ability to implement proven pedagogical methods, based on decades of prior research, directly into </w:t>
      </w:r>
      <w:r w:rsidR="00D2144A">
        <w:rPr>
          <w:rFonts w:ascii="Garamond" w:eastAsia="Garamond" w:hAnsi="Garamond" w:cs="Garamond"/>
        </w:rPr>
        <w:t>its</w:t>
      </w:r>
      <w:r w:rsidR="00081885" w:rsidRPr="00D636CD">
        <w:rPr>
          <w:rFonts w:ascii="Garamond" w:eastAsia="Garamond" w:hAnsi="Garamond" w:cs="Garamond"/>
        </w:rPr>
        <w:t xml:space="preserve"> </w:t>
      </w:r>
      <w:r w:rsidR="00D2144A">
        <w:rPr>
          <w:rFonts w:ascii="Garamond" w:eastAsia="Garamond" w:hAnsi="Garamond" w:cs="Garamond"/>
        </w:rPr>
        <w:t xml:space="preserve">new </w:t>
      </w:r>
      <w:r w:rsidR="00081885" w:rsidRPr="00D636CD">
        <w:rPr>
          <w:rFonts w:ascii="Garamond" w:eastAsia="Garamond" w:hAnsi="Garamond" w:cs="Garamond"/>
        </w:rPr>
        <w:t>curriculum</w:t>
      </w:r>
      <w:r w:rsidR="00D636CD" w:rsidRPr="00D636CD">
        <w:rPr>
          <w:rFonts w:ascii="Garamond" w:eastAsia="Garamond" w:hAnsi="Garamond" w:cs="Garamond"/>
        </w:rPr>
        <w:t>.</w:t>
      </w:r>
      <w:r w:rsidR="00081885" w:rsidRPr="00081885">
        <w:rPr>
          <w:rFonts w:ascii="Garamond" w:eastAsia="Garamond" w:hAnsi="Garamond" w:cs="Garamond"/>
        </w:rPr>
        <w:t xml:space="preserve"> </w:t>
      </w:r>
      <w:r>
        <w:rPr>
          <w:rFonts w:ascii="Garamond" w:eastAsia="Garamond" w:hAnsi="Garamond" w:cs="Garamond"/>
        </w:rPr>
        <w:t xml:space="preserve">Furthermore, the engagement of real-world problems, </w:t>
      </w:r>
      <w:r w:rsidR="00D2144A">
        <w:rPr>
          <w:rFonts w:ascii="Garamond" w:eastAsia="Garamond" w:hAnsi="Garamond" w:cs="Garamond"/>
        </w:rPr>
        <w:t>solicited</w:t>
      </w:r>
      <w:r>
        <w:rPr>
          <w:rFonts w:ascii="Garamond" w:eastAsia="Garamond" w:hAnsi="Garamond" w:cs="Garamond"/>
        </w:rPr>
        <w:t xml:space="preserve"> from local, regional and statewide businesses directly contributes to innovation, economic and cultural support of Oregon.</w:t>
      </w:r>
    </w:p>
    <w:p w14:paraId="6D9C3943" w14:textId="77777777" w:rsidR="00332A48" w:rsidRDefault="00180294">
      <w:pPr>
        <w:numPr>
          <w:ilvl w:val="0"/>
          <w:numId w:val="3"/>
        </w:numPr>
        <w:tabs>
          <w:tab w:val="left" w:pos="720"/>
        </w:tabs>
        <w:spacing w:after="120"/>
        <w:rPr>
          <w:rFonts w:ascii="Garamond" w:eastAsia="Garamond" w:hAnsi="Garamond" w:cs="Garamond"/>
        </w:rPr>
      </w:pPr>
      <w:proofErr w:type="gramStart"/>
      <w:r>
        <w:rPr>
          <w:rFonts w:ascii="Garamond" w:eastAsia="Garamond" w:hAnsi="Garamond" w:cs="Garamond"/>
        </w:rPr>
        <w:t>Manner in which</w:t>
      </w:r>
      <w:proofErr w:type="gramEnd"/>
      <w:r>
        <w:rPr>
          <w:rFonts w:ascii="Garamond" w:eastAsia="Garamond" w:hAnsi="Garamond" w:cs="Garamond"/>
        </w:rPr>
        <w:t xml:space="preserve"> the program meets regional or statewide needs and enhances the state’s capacity to:</w:t>
      </w:r>
    </w:p>
    <w:p w14:paraId="1D4DA086"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improve educational attainment in the region and state;</w:t>
      </w:r>
    </w:p>
    <w:p w14:paraId="4613FEC9"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respond effectively to social, economic, and environmental challenges and opportunities; and</w:t>
      </w:r>
    </w:p>
    <w:p w14:paraId="08223127"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address civic and cultural demands of citizenship.</w:t>
      </w:r>
    </w:p>
    <w:p w14:paraId="22C44743" w14:textId="77777777" w:rsidR="00332A48" w:rsidRDefault="00332A48">
      <w:pPr>
        <w:tabs>
          <w:tab w:val="left" w:pos="720"/>
        </w:tabs>
        <w:rPr>
          <w:rFonts w:ascii="Garamond" w:eastAsia="Garamond" w:hAnsi="Garamond" w:cs="Garamond"/>
        </w:rPr>
      </w:pPr>
    </w:p>
    <w:p w14:paraId="5EEEA19E" w14:textId="77777777" w:rsidR="00332A48" w:rsidRDefault="00180294">
      <w:pPr>
        <w:tabs>
          <w:tab w:val="left" w:pos="720"/>
        </w:tabs>
        <w:ind w:left="720"/>
        <w:rPr>
          <w:rFonts w:ascii="Garamond" w:eastAsia="Garamond" w:hAnsi="Garamond" w:cs="Garamond"/>
        </w:rPr>
      </w:pPr>
      <w:r>
        <w:rPr>
          <w:rFonts w:ascii="Garamond" w:eastAsia="Garamond" w:hAnsi="Garamond" w:cs="Garamond"/>
        </w:rPr>
        <w:t xml:space="preserve">Central Oregon is an education desert or a “community where students have few postsecondary options from which they can choose.” Nationally, students travel less than 50 miles to attend a 4-year public university. OSU-Cascades is a critical player in the social and economic development of Central Oregon and cannot serve the needs of the students and employers of the region without further expansion of academic programs and degrees. In addition, Central Oregon Community College’s role cannot be understated in Central Oregon, where over 86% of all students in higher education are enrolled. The Software Engineering program capitalizes on the lower division preparation provided by COCC to </w:t>
      </w:r>
      <w:r>
        <w:rPr>
          <w:rFonts w:ascii="Garamond" w:eastAsia="Garamond" w:hAnsi="Garamond" w:cs="Garamond"/>
        </w:rPr>
        <w:lastRenderedPageBreak/>
        <w:t>remote communities to recruit diverse students. By working in partnership with COCC, we have created a pathway to the undergraduate degree that can be started at either institution.</w:t>
      </w:r>
    </w:p>
    <w:p w14:paraId="03BB00CB" w14:textId="77777777" w:rsidR="00332A48" w:rsidRDefault="00332A48">
      <w:pPr>
        <w:tabs>
          <w:tab w:val="left" w:pos="720"/>
        </w:tabs>
        <w:ind w:left="720"/>
        <w:rPr>
          <w:rFonts w:ascii="Garamond" w:eastAsia="Garamond" w:hAnsi="Garamond" w:cs="Garamond"/>
        </w:rPr>
      </w:pPr>
    </w:p>
    <w:p w14:paraId="381A2FC8" w14:textId="77777777" w:rsidR="00332A48" w:rsidRDefault="00180294">
      <w:pPr>
        <w:tabs>
          <w:tab w:val="left" w:pos="0"/>
        </w:tabs>
        <w:rPr>
          <w:rFonts w:ascii="Garamond" w:eastAsia="Garamond" w:hAnsi="Garamond" w:cs="Garamond"/>
        </w:rPr>
      </w:pPr>
      <w:r>
        <w:rPr>
          <w:rFonts w:ascii="Garamond" w:eastAsia="Garamond" w:hAnsi="Garamond" w:cs="Garamond"/>
        </w:rPr>
        <w:t xml:space="preserve"> </w:t>
      </w:r>
      <w:r>
        <w:rPr>
          <w:noProof/>
        </w:rPr>
        <w:drawing>
          <wp:inline distT="0" distB="0" distL="114300" distR="114300" wp14:anchorId="687648FF" wp14:editId="1CDB4F7B">
            <wp:extent cx="3645535" cy="1967230"/>
            <wp:effectExtent l="0" t="0" r="0" b="0"/>
            <wp:docPr id="1" name="image4.png" descr="https://www.insidehighered.com/sites/default/server_files/styles/large/public/media/Deserts_1.png?itok=xpOF4XUr"/>
            <wp:cNvGraphicFramePr/>
            <a:graphic xmlns:a="http://schemas.openxmlformats.org/drawingml/2006/main">
              <a:graphicData uri="http://schemas.openxmlformats.org/drawingml/2006/picture">
                <pic:pic xmlns:pic="http://schemas.openxmlformats.org/drawingml/2006/picture">
                  <pic:nvPicPr>
                    <pic:cNvPr id="0" name="image4.png" descr="https://www.insidehighered.com/sites/default/server_files/styles/large/public/media/Deserts_1.png?itok=xpOF4XUr"/>
                    <pic:cNvPicPr preferRelativeResize="0"/>
                  </pic:nvPicPr>
                  <pic:blipFill>
                    <a:blip r:embed="rId11"/>
                    <a:srcRect/>
                    <a:stretch>
                      <a:fillRect/>
                    </a:stretch>
                  </pic:blipFill>
                  <pic:spPr>
                    <a:xfrm>
                      <a:off x="0" y="0"/>
                      <a:ext cx="3645535" cy="1967230"/>
                    </a:xfrm>
                    <a:prstGeom prst="rect">
                      <a:avLst/>
                    </a:prstGeom>
                    <a:ln/>
                  </pic:spPr>
                </pic:pic>
              </a:graphicData>
            </a:graphic>
          </wp:inline>
        </w:drawing>
      </w:r>
      <w:r>
        <w:rPr>
          <w:noProof/>
        </w:rPr>
        <w:drawing>
          <wp:inline distT="0" distB="0" distL="114300" distR="114300" wp14:anchorId="2484EA4B" wp14:editId="1A1CF319">
            <wp:extent cx="2114550" cy="2388870"/>
            <wp:effectExtent l="0" t="0" r="0" b="0"/>
            <wp:docPr id="3" name="image6.png" descr="https://www.insidehighered.com/sites/default/server_files/images/Median%20distance%20from%20students%27%20homes%20to%20college%20%28miles%29.png"/>
            <wp:cNvGraphicFramePr/>
            <a:graphic xmlns:a="http://schemas.openxmlformats.org/drawingml/2006/main">
              <a:graphicData uri="http://schemas.openxmlformats.org/drawingml/2006/picture">
                <pic:pic xmlns:pic="http://schemas.openxmlformats.org/drawingml/2006/picture">
                  <pic:nvPicPr>
                    <pic:cNvPr id="0" name="image6.png" descr="https://www.insidehighered.com/sites/default/server_files/images/Median%20distance%20from%20students%27%20homes%20to%20college%20%28miles%29.png"/>
                    <pic:cNvPicPr preferRelativeResize="0"/>
                  </pic:nvPicPr>
                  <pic:blipFill>
                    <a:blip r:embed="rId12"/>
                    <a:srcRect/>
                    <a:stretch>
                      <a:fillRect/>
                    </a:stretch>
                  </pic:blipFill>
                  <pic:spPr>
                    <a:xfrm>
                      <a:off x="0" y="0"/>
                      <a:ext cx="2114550" cy="2388870"/>
                    </a:xfrm>
                    <a:prstGeom prst="rect">
                      <a:avLst/>
                    </a:prstGeom>
                    <a:ln/>
                  </pic:spPr>
                </pic:pic>
              </a:graphicData>
            </a:graphic>
          </wp:inline>
        </w:drawing>
      </w:r>
    </w:p>
    <w:p w14:paraId="5FA7E2CC" w14:textId="293BE6EB" w:rsidR="00332A48" w:rsidRDefault="00B1578E">
      <w:pPr>
        <w:tabs>
          <w:tab w:val="left" w:pos="720"/>
        </w:tabs>
        <w:ind w:left="720"/>
        <w:jc w:val="center"/>
        <w:rPr>
          <w:rFonts w:ascii="Garamond" w:eastAsia="Garamond" w:hAnsi="Garamond" w:cs="Garamond"/>
          <w:sz w:val="20"/>
          <w:szCs w:val="20"/>
        </w:rPr>
      </w:pPr>
      <w:r>
        <w:rPr>
          <w:rFonts w:ascii="Garamond" w:eastAsia="Garamond" w:hAnsi="Garamond" w:cs="Garamond"/>
          <w:sz w:val="20"/>
          <w:szCs w:val="20"/>
        </w:rPr>
        <w:t xml:space="preserve">Figure 2: </w:t>
      </w:r>
      <w:r w:rsidR="00180294">
        <w:rPr>
          <w:rFonts w:ascii="Garamond" w:eastAsia="Garamond" w:hAnsi="Garamond" w:cs="Garamond"/>
          <w:sz w:val="20"/>
          <w:szCs w:val="20"/>
        </w:rPr>
        <w:t xml:space="preserve">“The zip code that a child is born into oftentimes determines their life chances.” (Hillman &amp; </w:t>
      </w:r>
      <w:proofErr w:type="spellStart"/>
      <w:r w:rsidR="00180294">
        <w:rPr>
          <w:rFonts w:ascii="Garamond" w:eastAsia="Garamond" w:hAnsi="Garamond" w:cs="Garamond"/>
          <w:sz w:val="20"/>
          <w:szCs w:val="20"/>
        </w:rPr>
        <w:t>Weichman</w:t>
      </w:r>
      <w:proofErr w:type="spellEnd"/>
      <w:r w:rsidR="00180294">
        <w:rPr>
          <w:rFonts w:ascii="Garamond" w:eastAsia="Garamond" w:hAnsi="Garamond" w:cs="Garamond"/>
          <w:sz w:val="20"/>
          <w:szCs w:val="20"/>
        </w:rPr>
        <w:t>, 2016)</w:t>
      </w:r>
    </w:p>
    <w:p w14:paraId="46B48F77" w14:textId="77777777" w:rsidR="00332A48" w:rsidRDefault="00332A48">
      <w:pPr>
        <w:tabs>
          <w:tab w:val="left" w:pos="720"/>
        </w:tabs>
        <w:spacing w:after="120"/>
        <w:rPr>
          <w:rFonts w:ascii="Garamond" w:eastAsia="Garamond" w:hAnsi="Garamond" w:cs="Garamond"/>
        </w:rPr>
      </w:pPr>
    </w:p>
    <w:p w14:paraId="17F09C87"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Accreditation</w:t>
      </w:r>
    </w:p>
    <w:p w14:paraId="04B1A7C9"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Accrediting body or professional society that has established standards in the area in which the program lies, if applicable.</w:t>
      </w:r>
    </w:p>
    <w:p w14:paraId="2E7E7B19" w14:textId="77777777" w:rsidR="00332A48" w:rsidRDefault="00180294">
      <w:pPr>
        <w:spacing w:after="120"/>
        <w:ind w:left="720"/>
        <w:rPr>
          <w:rFonts w:ascii="Garamond" w:eastAsia="Garamond" w:hAnsi="Garamond" w:cs="Garamond"/>
        </w:rPr>
      </w:pPr>
      <w:r>
        <w:rPr>
          <w:rFonts w:ascii="Garamond" w:eastAsia="Garamond" w:hAnsi="Garamond" w:cs="Garamond"/>
        </w:rPr>
        <w:t>The Accreditation Board for Engineering and Technology (ABET) provides accreditation to engineering programs in the United States. The Computing Sciences Accreditation Board (CSAB) leads the ABET Engineering Accreditation Commission. Members include the Association of Computing Machinery (ACM) and the Institute of Electrical and Electronics Engineers (IEEE).</w:t>
      </w:r>
    </w:p>
    <w:p w14:paraId="454546F2"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Ability of the program to meet professional accreditation standards.  If the program does not or cannot meet those standards, the proposal should identify the area(s) in which it is deficient and indicate steps needed to qualify the program for accreditation and date by which it would be expected to be fully accredited.</w:t>
      </w:r>
    </w:p>
    <w:p w14:paraId="0DBF9C17"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outcomes and quality assessment (Section 5) specifically include the outcomes and standards set forth by the Criteria for Accrediting Engineering Programs (ABET, 2017b). The courses and course learning outcomes cover the “breadth and depth of engineering and computer science topics” in the Program Criteria for Software and Similarly Named Engineering Programs (ABET, 2017b). Identical to the accreditation criteria, the Software Engineering curriculum includes computing fundamentals, software design and construction, requirements analysis, security, verification, and validation; software engineering processes and tools appropriate for the development of complex software systems; and discrete mathematics, probability, and statistics, with applications appropriate to software engineering.</w:t>
      </w:r>
    </w:p>
    <w:p w14:paraId="0AD3E098"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 xml:space="preserve">If the proposed program is a graduate program in which the institution offers an undergraduate program, proposal should identify </w:t>
      </w:r>
      <w:proofErr w:type="gramStart"/>
      <w:r>
        <w:rPr>
          <w:rFonts w:ascii="Garamond" w:eastAsia="Garamond" w:hAnsi="Garamond" w:cs="Garamond"/>
        </w:rPr>
        <w:t>whether or not</w:t>
      </w:r>
      <w:proofErr w:type="gramEnd"/>
      <w:r>
        <w:rPr>
          <w:rFonts w:ascii="Garamond" w:eastAsia="Garamond" w:hAnsi="Garamond" w:cs="Garamond"/>
        </w:rPr>
        <w:t xml:space="preserve"> the undergraduate program is accredited and, if not, what would be required to qualify it for accreditation.</w:t>
      </w:r>
    </w:p>
    <w:p w14:paraId="7D5BF092" w14:textId="77777777" w:rsidR="00332A48" w:rsidRDefault="00180294">
      <w:pPr>
        <w:spacing w:after="120"/>
        <w:rPr>
          <w:rFonts w:ascii="Garamond" w:eastAsia="Garamond" w:hAnsi="Garamond" w:cs="Garamond"/>
        </w:rPr>
      </w:pPr>
      <w:r>
        <w:rPr>
          <w:rFonts w:ascii="Garamond" w:eastAsia="Garamond" w:hAnsi="Garamond" w:cs="Garamond"/>
        </w:rPr>
        <w:lastRenderedPageBreak/>
        <w:tab/>
        <w:t>N/A</w:t>
      </w:r>
    </w:p>
    <w:p w14:paraId="4B290A93"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accreditation is a goal, the proposal should identify the steps being taken to achieve accreditation.  If the program is not seeking accreditation, the proposal should indicate why it is not.</w:t>
      </w:r>
    </w:p>
    <w:p w14:paraId="008774DC" w14:textId="77777777" w:rsidR="00332A48" w:rsidRDefault="00180294">
      <w:pPr>
        <w:spacing w:after="120"/>
        <w:ind w:left="720"/>
        <w:rPr>
          <w:rFonts w:ascii="Garamond" w:eastAsia="Garamond" w:hAnsi="Garamond" w:cs="Garamond"/>
        </w:rPr>
      </w:pPr>
      <w:r>
        <w:rPr>
          <w:rFonts w:ascii="Garamond" w:eastAsia="Garamond" w:hAnsi="Garamond" w:cs="Garamond"/>
        </w:rPr>
        <w:t>Following ABET guidelines, we will record data for the required Self-Study Report during the first three years of the Software Engineering program. We will submit a Request for Evaluation in the third year of the program, and plan to obtain accreditation by the program’s fourth or fifth year of operation (ABET, 2017a).</w:t>
      </w:r>
    </w:p>
    <w:p w14:paraId="679ACC06" w14:textId="77777777" w:rsidR="00332A48" w:rsidRDefault="00332A48">
      <w:pPr>
        <w:rPr>
          <w:rFonts w:ascii="Garamond" w:eastAsia="Garamond" w:hAnsi="Garamond" w:cs="Garamond"/>
        </w:rPr>
      </w:pPr>
    </w:p>
    <w:p w14:paraId="3891F38C" w14:textId="77777777" w:rsidR="00332A48" w:rsidRDefault="00332A48">
      <w:pPr>
        <w:ind w:left="720"/>
        <w:rPr>
          <w:rFonts w:ascii="Garamond" w:eastAsia="Garamond" w:hAnsi="Garamond" w:cs="Garamond"/>
        </w:rPr>
      </w:pPr>
    </w:p>
    <w:p w14:paraId="52392058"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Need</w:t>
      </w:r>
    </w:p>
    <w:p w14:paraId="749AABAE"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Anticipated fall term headcount and FTE enrollment over each of the next five years.</w:t>
      </w:r>
    </w:p>
    <w:p w14:paraId="78335332" w14:textId="7D8AE812" w:rsidR="008D3748" w:rsidRDefault="008D3748" w:rsidP="008D3748">
      <w:pPr>
        <w:spacing w:after="120"/>
        <w:ind w:left="720"/>
        <w:rPr>
          <w:rFonts w:ascii="Garamond" w:eastAsia="Garamond" w:hAnsi="Garamond" w:cs="Garamond"/>
        </w:rPr>
      </w:pPr>
      <w:r>
        <w:rPr>
          <w:rFonts w:ascii="Garamond" w:eastAsia="Garamond" w:hAnsi="Garamond" w:cs="Garamond"/>
        </w:rPr>
        <w:t xml:space="preserve">We estimate the anticipated headcount and FTE enrollment </w:t>
      </w:r>
      <w:r w:rsidR="008C5483">
        <w:rPr>
          <w:rFonts w:ascii="Garamond" w:eastAsia="Garamond" w:hAnsi="Garamond" w:cs="Garamond"/>
        </w:rPr>
        <w:t xml:space="preserve">at 3%, </w:t>
      </w:r>
      <w:r>
        <w:rPr>
          <w:rFonts w:ascii="Garamond" w:eastAsia="Garamond" w:hAnsi="Garamond" w:cs="Garamond"/>
        </w:rPr>
        <w:t xml:space="preserve">based upon </w:t>
      </w:r>
      <w:r w:rsidR="00132646">
        <w:rPr>
          <w:rFonts w:ascii="Garamond" w:eastAsia="Garamond" w:hAnsi="Garamond" w:cs="Garamond"/>
        </w:rPr>
        <w:t>four</w:t>
      </w:r>
      <w:r>
        <w:rPr>
          <w:rFonts w:ascii="Garamond" w:eastAsia="Garamond" w:hAnsi="Garamond" w:cs="Garamond"/>
        </w:rPr>
        <w:t xml:space="preserve"> factors:</w:t>
      </w:r>
    </w:p>
    <w:p w14:paraId="3172ED14" w14:textId="4E3153ED"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Historic and current enrollments in the existing computer science program at OSU-Cascades.</w:t>
      </w:r>
    </w:p>
    <w:p w14:paraId="7DA56C1B" w14:textId="29645EE9"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The growth rate of computer science enrollments at OSU overall, and at similar institutions.</w:t>
      </w:r>
    </w:p>
    <w:p w14:paraId="556D7859" w14:textId="323774A7"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Enrollment growth in the Energy Systems Engineering program, just as a model for new engineering program growth at OSU-Cascades.</w:t>
      </w:r>
    </w:p>
    <w:p w14:paraId="61A2C8C8" w14:textId="48A2D135" w:rsidR="006B7E2C" w:rsidRDefault="00132646" w:rsidP="008D3748">
      <w:pPr>
        <w:pStyle w:val="ListParagraph"/>
        <w:numPr>
          <w:ilvl w:val="0"/>
          <w:numId w:val="10"/>
        </w:numPr>
        <w:spacing w:after="120"/>
        <w:rPr>
          <w:rFonts w:ascii="Garamond" w:eastAsia="Garamond" w:hAnsi="Garamond" w:cs="Garamond"/>
        </w:rPr>
      </w:pPr>
      <w:r>
        <w:rPr>
          <w:rFonts w:ascii="Garamond" w:eastAsia="Garamond" w:hAnsi="Garamond" w:cs="Garamond"/>
        </w:rPr>
        <w:t>Overall enrollment growth at OSU-Cascades.</w:t>
      </w:r>
    </w:p>
    <w:p w14:paraId="2940CC1A" w14:textId="77777777" w:rsidR="006B7E2C" w:rsidRPr="006B7E2C" w:rsidRDefault="006B7E2C" w:rsidP="008C5483">
      <w:pPr>
        <w:pStyle w:val="ListParagraph"/>
        <w:spacing w:after="120"/>
        <w:ind w:left="1440"/>
        <w:rPr>
          <w:rFonts w:ascii="Garamond" w:eastAsia="Garamond" w:hAnsi="Garamond" w:cs="Garamond"/>
        </w:rPr>
      </w:pP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96"/>
        <w:gridCol w:w="1596"/>
        <w:gridCol w:w="1596"/>
        <w:gridCol w:w="1596"/>
        <w:gridCol w:w="1596"/>
        <w:gridCol w:w="1596"/>
      </w:tblGrid>
      <w:tr w:rsidR="006B7E2C" w14:paraId="0D1E40B3" w14:textId="77777777" w:rsidTr="006B7E2C">
        <w:tc>
          <w:tcPr>
            <w:tcW w:w="1596" w:type="dxa"/>
            <w:shd w:val="clear" w:color="auto" w:fill="F2F2F2" w:themeFill="background1" w:themeFillShade="F2"/>
          </w:tcPr>
          <w:p w14:paraId="1686CFAD" w14:textId="77777777" w:rsidR="006B7E2C" w:rsidRDefault="006B7E2C" w:rsidP="008D3748">
            <w:pPr>
              <w:spacing w:after="120"/>
              <w:rPr>
                <w:rFonts w:ascii="Garamond" w:eastAsia="Garamond" w:hAnsi="Garamond" w:cs="Garamond"/>
              </w:rPr>
            </w:pPr>
          </w:p>
        </w:tc>
        <w:tc>
          <w:tcPr>
            <w:tcW w:w="1596" w:type="dxa"/>
            <w:shd w:val="clear" w:color="auto" w:fill="F2F2F2" w:themeFill="background1" w:themeFillShade="F2"/>
          </w:tcPr>
          <w:p w14:paraId="4CD9E1DC" w14:textId="1B6F6286" w:rsidR="006B7E2C" w:rsidRPr="006B7E2C" w:rsidRDefault="006B7E2C" w:rsidP="008D3748">
            <w:pPr>
              <w:spacing w:after="120"/>
              <w:rPr>
                <w:rFonts w:ascii="Garamond" w:eastAsia="Garamond" w:hAnsi="Garamond" w:cs="Garamond"/>
                <w:color w:val="808080" w:themeColor="background1" w:themeShade="80"/>
              </w:rPr>
            </w:pPr>
            <w:r w:rsidRPr="006B7E2C">
              <w:rPr>
                <w:rFonts w:ascii="Garamond" w:eastAsia="Garamond" w:hAnsi="Garamond" w:cs="Garamond"/>
                <w:color w:val="808080" w:themeColor="background1" w:themeShade="80"/>
              </w:rPr>
              <w:t>2019</w:t>
            </w:r>
          </w:p>
        </w:tc>
        <w:tc>
          <w:tcPr>
            <w:tcW w:w="1596" w:type="dxa"/>
            <w:shd w:val="clear" w:color="auto" w:fill="F2F2F2" w:themeFill="background1" w:themeFillShade="F2"/>
          </w:tcPr>
          <w:p w14:paraId="5DBA8FBC" w14:textId="1B237723" w:rsidR="006B7E2C" w:rsidRPr="006B7E2C" w:rsidRDefault="006B7E2C" w:rsidP="008D3748">
            <w:pPr>
              <w:spacing w:after="120"/>
              <w:rPr>
                <w:rFonts w:ascii="Garamond" w:eastAsia="Garamond" w:hAnsi="Garamond" w:cs="Garamond"/>
                <w:color w:val="808080" w:themeColor="background1" w:themeShade="80"/>
              </w:rPr>
            </w:pPr>
            <w:r w:rsidRPr="006B7E2C">
              <w:rPr>
                <w:rFonts w:ascii="Garamond" w:eastAsia="Garamond" w:hAnsi="Garamond" w:cs="Garamond"/>
                <w:color w:val="808080" w:themeColor="background1" w:themeShade="80"/>
              </w:rPr>
              <w:t>2020</w:t>
            </w:r>
          </w:p>
        </w:tc>
        <w:tc>
          <w:tcPr>
            <w:tcW w:w="1596" w:type="dxa"/>
            <w:shd w:val="clear" w:color="auto" w:fill="F2F2F2" w:themeFill="background1" w:themeFillShade="F2"/>
          </w:tcPr>
          <w:p w14:paraId="5928FED4" w14:textId="3A9E45FE" w:rsidR="006B7E2C" w:rsidRPr="006B7E2C" w:rsidRDefault="006B7E2C" w:rsidP="008D3748">
            <w:pPr>
              <w:spacing w:after="120"/>
              <w:rPr>
                <w:rFonts w:ascii="Garamond" w:eastAsia="Garamond" w:hAnsi="Garamond" w:cs="Garamond"/>
                <w:color w:val="808080" w:themeColor="background1" w:themeShade="80"/>
              </w:rPr>
            </w:pPr>
            <w:r w:rsidRPr="006B7E2C">
              <w:rPr>
                <w:rFonts w:ascii="Garamond" w:eastAsia="Garamond" w:hAnsi="Garamond" w:cs="Garamond"/>
                <w:color w:val="808080" w:themeColor="background1" w:themeShade="80"/>
              </w:rPr>
              <w:t>2021</w:t>
            </w:r>
          </w:p>
        </w:tc>
        <w:tc>
          <w:tcPr>
            <w:tcW w:w="1596" w:type="dxa"/>
            <w:shd w:val="clear" w:color="auto" w:fill="F2F2F2" w:themeFill="background1" w:themeFillShade="F2"/>
          </w:tcPr>
          <w:p w14:paraId="14C4FB90" w14:textId="64EFF7AA" w:rsidR="006B7E2C" w:rsidRPr="006B7E2C" w:rsidRDefault="006B7E2C" w:rsidP="008D3748">
            <w:pPr>
              <w:spacing w:after="120"/>
              <w:rPr>
                <w:rFonts w:ascii="Garamond" w:eastAsia="Garamond" w:hAnsi="Garamond" w:cs="Garamond"/>
                <w:color w:val="808080" w:themeColor="background1" w:themeShade="80"/>
              </w:rPr>
            </w:pPr>
            <w:r w:rsidRPr="006B7E2C">
              <w:rPr>
                <w:rFonts w:ascii="Garamond" w:eastAsia="Garamond" w:hAnsi="Garamond" w:cs="Garamond"/>
                <w:color w:val="808080" w:themeColor="background1" w:themeShade="80"/>
              </w:rPr>
              <w:t>2022</w:t>
            </w:r>
          </w:p>
        </w:tc>
        <w:tc>
          <w:tcPr>
            <w:tcW w:w="1596" w:type="dxa"/>
            <w:shd w:val="clear" w:color="auto" w:fill="F2F2F2" w:themeFill="background1" w:themeFillShade="F2"/>
          </w:tcPr>
          <w:p w14:paraId="63F3700B" w14:textId="64FD1F27" w:rsidR="006B7E2C" w:rsidRPr="006B7E2C" w:rsidRDefault="006B7E2C" w:rsidP="008D3748">
            <w:pPr>
              <w:spacing w:after="120"/>
              <w:rPr>
                <w:rFonts w:ascii="Garamond" w:eastAsia="Garamond" w:hAnsi="Garamond" w:cs="Garamond"/>
                <w:color w:val="808080" w:themeColor="background1" w:themeShade="80"/>
              </w:rPr>
            </w:pPr>
            <w:r w:rsidRPr="006B7E2C">
              <w:rPr>
                <w:rFonts w:ascii="Garamond" w:eastAsia="Garamond" w:hAnsi="Garamond" w:cs="Garamond"/>
                <w:color w:val="808080" w:themeColor="background1" w:themeShade="80"/>
              </w:rPr>
              <w:t>2023</w:t>
            </w:r>
          </w:p>
        </w:tc>
      </w:tr>
      <w:tr w:rsidR="006B7E2C" w14:paraId="67F41FA8" w14:textId="77777777" w:rsidTr="006B7E2C">
        <w:tc>
          <w:tcPr>
            <w:tcW w:w="1596" w:type="dxa"/>
            <w:shd w:val="clear" w:color="auto" w:fill="auto"/>
          </w:tcPr>
          <w:p w14:paraId="5CA4B950" w14:textId="5DA118AC" w:rsidR="006B7E2C" w:rsidRDefault="006B7E2C" w:rsidP="008D3748">
            <w:pPr>
              <w:spacing w:after="120"/>
              <w:rPr>
                <w:rFonts w:ascii="Garamond" w:eastAsia="Garamond" w:hAnsi="Garamond" w:cs="Garamond"/>
              </w:rPr>
            </w:pPr>
            <w:r>
              <w:rPr>
                <w:rFonts w:ascii="Garamond" w:eastAsia="Garamond" w:hAnsi="Garamond" w:cs="Garamond"/>
              </w:rPr>
              <w:t>Enrollment</w:t>
            </w:r>
          </w:p>
        </w:tc>
        <w:tc>
          <w:tcPr>
            <w:tcW w:w="1596" w:type="dxa"/>
            <w:shd w:val="clear" w:color="auto" w:fill="auto"/>
          </w:tcPr>
          <w:p w14:paraId="36662B4C" w14:textId="083C61D8" w:rsidR="006B7E2C" w:rsidRDefault="006B7E2C" w:rsidP="008D3748">
            <w:pPr>
              <w:spacing w:after="120"/>
              <w:rPr>
                <w:rFonts w:ascii="Garamond" w:eastAsia="Garamond" w:hAnsi="Garamond" w:cs="Garamond"/>
              </w:rPr>
            </w:pPr>
            <w:r>
              <w:rPr>
                <w:rFonts w:ascii="Garamond" w:eastAsia="Garamond" w:hAnsi="Garamond" w:cs="Garamond"/>
              </w:rPr>
              <w:t>12</w:t>
            </w:r>
          </w:p>
        </w:tc>
        <w:tc>
          <w:tcPr>
            <w:tcW w:w="1596" w:type="dxa"/>
            <w:shd w:val="clear" w:color="auto" w:fill="auto"/>
          </w:tcPr>
          <w:p w14:paraId="0897D868" w14:textId="543BDF1D" w:rsidR="006B7E2C" w:rsidRDefault="006B7E2C" w:rsidP="008D3748">
            <w:pPr>
              <w:spacing w:after="120"/>
              <w:rPr>
                <w:rFonts w:ascii="Garamond" w:eastAsia="Garamond" w:hAnsi="Garamond" w:cs="Garamond"/>
              </w:rPr>
            </w:pPr>
            <w:r>
              <w:rPr>
                <w:rFonts w:ascii="Garamond" w:eastAsia="Garamond" w:hAnsi="Garamond" w:cs="Garamond"/>
              </w:rPr>
              <w:t>25 (13)</w:t>
            </w:r>
          </w:p>
        </w:tc>
        <w:tc>
          <w:tcPr>
            <w:tcW w:w="1596" w:type="dxa"/>
            <w:shd w:val="clear" w:color="auto" w:fill="auto"/>
          </w:tcPr>
          <w:p w14:paraId="4455C06F" w14:textId="17EB2BB6" w:rsidR="006B7E2C" w:rsidRDefault="006B7E2C" w:rsidP="008D3748">
            <w:pPr>
              <w:spacing w:after="120"/>
              <w:rPr>
                <w:rFonts w:ascii="Garamond" w:eastAsia="Garamond" w:hAnsi="Garamond" w:cs="Garamond"/>
              </w:rPr>
            </w:pPr>
            <w:r>
              <w:rPr>
                <w:rFonts w:ascii="Garamond" w:eastAsia="Garamond" w:hAnsi="Garamond" w:cs="Garamond"/>
              </w:rPr>
              <w:t>39 (14)</w:t>
            </w:r>
          </w:p>
        </w:tc>
        <w:tc>
          <w:tcPr>
            <w:tcW w:w="1596" w:type="dxa"/>
            <w:shd w:val="clear" w:color="auto" w:fill="auto"/>
          </w:tcPr>
          <w:p w14:paraId="28C43413" w14:textId="33F8A63B" w:rsidR="006B7E2C" w:rsidRDefault="006B7E2C" w:rsidP="008D3748">
            <w:pPr>
              <w:spacing w:after="120"/>
              <w:rPr>
                <w:rFonts w:ascii="Garamond" w:eastAsia="Garamond" w:hAnsi="Garamond" w:cs="Garamond"/>
              </w:rPr>
            </w:pPr>
            <w:r>
              <w:rPr>
                <w:rFonts w:ascii="Garamond" w:eastAsia="Garamond" w:hAnsi="Garamond" w:cs="Garamond"/>
              </w:rPr>
              <w:t>55 (16)</w:t>
            </w:r>
          </w:p>
        </w:tc>
        <w:tc>
          <w:tcPr>
            <w:tcW w:w="1596" w:type="dxa"/>
            <w:shd w:val="clear" w:color="auto" w:fill="auto"/>
          </w:tcPr>
          <w:p w14:paraId="0A0E76E7" w14:textId="1A2C842D" w:rsidR="006B7E2C" w:rsidRDefault="006B7E2C" w:rsidP="008C5483">
            <w:pPr>
              <w:spacing w:after="120"/>
              <w:rPr>
                <w:rFonts w:ascii="Garamond" w:eastAsia="Garamond" w:hAnsi="Garamond" w:cs="Garamond"/>
              </w:rPr>
            </w:pPr>
            <w:r>
              <w:rPr>
                <w:rFonts w:ascii="Garamond" w:eastAsia="Garamond" w:hAnsi="Garamond" w:cs="Garamond"/>
              </w:rPr>
              <w:t>7</w:t>
            </w:r>
            <w:r w:rsidR="008C5483">
              <w:rPr>
                <w:rFonts w:ascii="Garamond" w:eastAsia="Garamond" w:hAnsi="Garamond" w:cs="Garamond"/>
              </w:rPr>
              <w:t>3</w:t>
            </w:r>
            <w:r>
              <w:rPr>
                <w:rFonts w:ascii="Garamond" w:eastAsia="Garamond" w:hAnsi="Garamond" w:cs="Garamond"/>
              </w:rPr>
              <w:t xml:space="preserve"> (1</w:t>
            </w:r>
            <w:r w:rsidR="008C5483">
              <w:rPr>
                <w:rFonts w:ascii="Garamond" w:eastAsia="Garamond" w:hAnsi="Garamond" w:cs="Garamond"/>
              </w:rPr>
              <w:t>8</w:t>
            </w:r>
            <w:r>
              <w:rPr>
                <w:rFonts w:ascii="Garamond" w:eastAsia="Garamond" w:hAnsi="Garamond" w:cs="Garamond"/>
              </w:rPr>
              <w:t>)</w:t>
            </w:r>
          </w:p>
        </w:tc>
      </w:tr>
    </w:tbl>
    <w:p w14:paraId="3CFD9A91" w14:textId="77777777" w:rsidR="006B7E2C" w:rsidRDefault="006B7E2C" w:rsidP="008D3748">
      <w:pPr>
        <w:spacing w:after="120"/>
        <w:rPr>
          <w:rFonts w:ascii="Garamond" w:eastAsia="Garamond" w:hAnsi="Garamond" w:cs="Garamond"/>
        </w:rPr>
      </w:pPr>
    </w:p>
    <w:p w14:paraId="3B137329" w14:textId="5068F11A" w:rsidR="00EC7243" w:rsidRDefault="008C5483" w:rsidP="008C5483">
      <w:pPr>
        <w:spacing w:after="120"/>
        <w:jc w:val="center"/>
        <w:rPr>
          <w:rFonts w:ascii="Garamond" w:eastAsia="Garamond" w:hAnsi="Garamond" w:cs="Garamond"/>
        </w:rPr>
      </w:pPr>
      <w:r>
        <w:rPr>
          <w:noProof/>
        </w:rPr>
        <w:drawing>
          <wp:inline distT="0" distB="0" distL="0" distR="0" wp14:anchorId="64F6592C" wp14:editId="7ADFD7C0">
            <wp:extent cx="3364181" cy="2027854"/>
            <wp:effectExtent l="0" t="0" r="0" b="444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3387597" cy="2041969"/>
                    </a:xfrm>
                    <a:prstGeom prst="rect">
                      <a:avLst/>
                    </a:prstGeom>
                  </pic:spPr>
                </pic:pic>
              </a:graphicData>
            </a:graphic>
          </wp:inline>
        </w:drawing>
      </w:r>
    </w:p>
    <w:p w14:paraId="7A1692C5" w14:textId="7B9D9F87" w:rsidR="00B1578E" w:rsidRPr="00B1578E" w:rsidRDefault="00B1578E" w:rsidP="008C5483">
      <w:pPr>
        <w:spacing w:after="120"/>
        <w:jc w:val="center"/>
        <w:rPr>
          <w:rFonts w:ascii="Garamond" w:eastAsia="Garamond" w:hAnsi="Garamond" w:cs="Garamond"/>
          <w:sz w:val="20"/>
          <w:szCs w:val="20"/>
        </w:rPr>
      </w:pPr>
      <w:r w:rsidRPr="00B1578E">
        <w:rPr>
          <w:rFonts w:ascii="Garamond" w:eastAsia="Garamond" w:hAnsi="Garamond" w:cs="Garamond"/>
          <w:sz w:val="20"/>
          <w:szCs w:val="20"/>
        </w:rPr>
        <w:t>Figure 3: Anticipated enrollments of CS and SE at OSU-Cascades.</w:t>
      </w:r>
    </w:p>
    <w:p w14:paraId="6CB918A3"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Expected degrees/certificates produced over the next five years.</w:t>
      </w:r>
    </w:p>
    <w:p w14:paraId="4A7F60D1" w14:textId="7F8522CC" w:rsidR="008B226C" w:rsidRDefault="008B226C" w:rsidP="008B226C">
      <w:pPr>
        <w:spacing w:after="120"/>
        <w:ind w:left="720"/>
        <w:rPr>
          <w:rFonts w:ascii="Garamond" w:eastAsia="Garamond" w:hAnsi="Garamond" w:cs="Garamond"/>
        </w:rPr>
      </w:pPr>
      <w:r>
        <w:rPr>
          <w:rFonts w:ascii="Garamond" w:eastAsia="Garamond" w:hAnsi="Garamond" w:cs="Garamond"/>
        </w:rPr>
        <w:t>We anticipate awarding twelve BS Software Engineering degrees in the spring of 2023.</w:t>
      </w:r>
      <w:bookmarkStart w:id="1" w:name="_GoBack"/>
      <w:bookmarkEnd w:id="1"/>
    </w:p>
    <w:p w14:paraId="13F30AB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 xml:space="preserve">Characteristics of students to be served (resident/nonresident/international; traditional/ nontraditional; full-time/part-time, etc.). </w:t>
      </w:r>
    </w:p>
    <w:p w14:paraId="6DEFF9A8"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lastRenderedPageBreak/>
        <w:t>Evidence of market demand.</w:t>
      </w:r>
    </w:p>
    <w:p w14:paraId="2A498BA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If the program’s location is shared with another similar Oregon public university program, the proposal should provide externally validated evidence of need (e.g., surveys, focus groups, documented requests, occupational/employment statistics and forecasts).</w:t>
      </w:r>
    </w:p>
    <w:p w14:paraId="6280708B" w14:textId="77777777" w:rsidR="00332A48" w:rsidRDefault="00180294">
      <w:pPr>
        <w:numPr>
          <w:ilvl w:val="0"/>
          <w:numId w:val="7"/>
        </w:numPr>
        <w:rPr>
          <w:rFonts w:ascii="Garamond" w:eastAsia="Garamond" w:hAnsi="Garamond" w:cs="Garamond"/>
        </w:rPr>
      </w:pPr>
      <w:r>
        <w:rPr>
          <w:rFonts w:ascii="Garamond" w:eastAsia="Garamond" w:hAnsi="Garamond" w:cs="Garamond"/>
        </w:rPr>
        <w:t>Estimate the prospects for success of program graduates (employment or graduate school) and consideration of licensure, if appropriate. What are the expected career paths for students in this program?</w:t>
      </w:r>
    </w:p>
    <w:p w14:paraId="746A78A2" w14:textId="77777777" w:rsidR="00332A48" w:rsidRDefault="00332A48">
      <w:pPr>
        <w:ind w:left="720"/>
        <w:rPr>
          <w:rFonts w:ascii="Garamond" w:eastAsia="Garamond" w:hAnsi="Garamond" w:cs="Garamond"/>
        </w:rPr>
      </w:pPr>
    </w:p>
    <w:p w14:paraId="33A2CD86"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Outcomes and Quality Assessment</w:t>
      </w:r>
    </w:p>
    <w:p w14:paraId="07B34C19"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Expected learning outcomes of the program.</w:t>
      </w:r>
    </w:p>
    <w:p w14:paraId="047B1A53"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Methods by which the learning outcomes will be assessed and used to improve curriculum and instruction.</w:t>
      </w:r>
    </w:p>
    <w:p w14:paraId="01ADA152" w14:textId="77777777" w:rsidR="00332A48" w:rsidRDefault="00180294">
      <w:pPr>
        <w:numPr>
          <w:ilvl w:val="0"/>
          <w:numId w:val="1"/>
        </w:numPr>
        <w:rPr>
          <w:rFonts w:ascii="Garamond" w:eastAsia="Garamond" w:hAnsi="Garamond" w:cs="Garamond"/>
        </w:rPr>
      </w:pPr>
      <w:r>
        <w:rPr>
          <w:rFonts w:ascii="Garamond" w:eastAsia="Garamond" w:hAnsi="Garamond" w:cs="Garamond"/>
        </w:rPr>
        <w:t>Nature and level of research and/or scholarly work expected of program faculty; indicators of success in those areas.</w:t>
      </w:r>
    </w:p>
    <w:p w14:paraId="7D127EFB" w14:textId="77777777" w:rsidR="00332A48" w:rsidRDefault="00332A48">
      <w:pPr>
        <w:rPr>
          <w:rFonts w:ascii="Garamond" w:eastAsia="Garamond" w:hAnsi="Garamond" w:cs="Garamond"/>
        </w:rPr>
      </w:pPr>
    </w:p>
    <w:p w14:paraId="499E6C3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Integration and Collaboration</w:t>
      </w:r>
    </w:p>
    <w:p w14:paraId="5DAAE66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Closely related programs in this or other Oregon colleges and universities.</w:t>
      </w:r>
    </w:p>
    <w:p w14:paraId="0054F40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Ways in which the program complements other similar programs in other Oregon institutions and other related programs at this institution.  Proposal should identify the potential for collaboration.</w:t>
      </w:r>
    </w:p>
    <w:p w14:paraId="562178E5"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If applicable, proposal should state why this program may not be collaborating with existing similar programs.</w:t>
      </w:r>
    </w:p>
    <w:p w14:paraId="5D27BB50" w14:textId="77777777" w:rsidR="00332A48" w:rsidRDefault="00180294">
      <w:pPr>
        <w:numPr>
          <w:ilvl w:val="0"/>
          <w:numId w:val="2"/>
        </w:numPr>
        <w:rPr>
          <w:rFonts w:ascii="Garamond" w:eastAsia="Garamond" w:hAnsi="Garamond" w:cs="Garamond"/>
        </w:rPr>
      </w:pPr>
      <w:r>
        <w:rPr>
          <w:rFonts w:ascii="Garamond" w:eastAsia="Garamond" w:hAnsi="Garamond" w:cs="Garamond"/>
        </w:rPr>
        <w:t>Potential impacts on other programs.</w:t>
      </w:r>
    </w:p>
    <w:p w14:paraId="5849D749" w14:textId="77777777" w:rsidR="00332A48" w:rsidRDefault="00332A48">
      <w:pPr>
        <w:tabs>
          <w:tab w:val="left" w:pos="360"/>
        </w:tabs>
        <w:rPr>
          <w:rFonts w:ascii="Garamond" w:eastAsia="Garamond" w:hAnsi="Garamond" w:cs="Garamond"/>
        </w:rPr>
      </w:pPr>
    </w:p>
    <w:p w14:paraId="23D4E297" w14:textId="77777777" w:rsidR="00332A48" w:rsidRDefault="00180294">
      <w:pPr>
        <w:tabs>
          <w:tab w:val="left" w:pos="360"/>
        </w:tabs>
        <w:spacing w:after="120"/>
        <w:rPr>
          <w:rFonts w:ascii="Garamond" w:eastAsia="Garamond" w:hAnsi="Garamond" w:cs="Garamond"/>
        </w:rPr>
      </w:pPr>
      <w:r>
        <w:rPr>
          <w:rFonts w:ascii="Garamond" w:eastAsia="Garamond" w:hAnsi="Garamond" w:cs="Garamond"/>
          <w:b/>
        </w:rPr>
        <w:t xml:space="preserve">7.  </w:t>
      </w:r>
      <w:r>
        <w:rPr>
          <w:rFonts w:ascii="Garamond" w:eastAsia="Garamond" w:hAnsi="Garamond" w:cs="Garamond"/>
          <w:b/>
        </w:rPr>
        <w:tab/>
        <w:t>External Review</w:t>
      </w:r>
    </w:p>
    <w:p w14:paraId="390570E1" w14:textId="77777777" w:rsidR="00332A48" w:rsidRDefault="00180294">
      <w:pPr>
        <w:spacing w:after="120"/>
        <w:ind w:left="360"/>
        <w:rPr>
          <w:rFonts w:ascii="Garamond" w:eastAsia="Garamond" w:hAnsi="Garamond" w:cs="Garamond"/>
        </w:rPr>
      </w:pPr>
      <w:r>
        <w:rPr>
          <w:rFonts w:ascii="Garamond" w:eastAsia="Garamond" w:hAnsi="Garamond" w:cs="Garamond"/>
        </w:rPr>
        <w:t xml:space="preserve">If the proposed program is a graduate level program, follow the guidelines provided in </w:t>
      </w:r>
      <w:r>
        <w:rPr>
          <w:rFonts w:ascii="Garamond" w:eastAsia="Garamond" w:hAnsi="Garamond" w:cs="Garamond"/>
          <w:i/>
        </w:rPr>
        <w:t xml:space="preserve">External Review of New Graduate Level Academic Programs </w:t>
      </w:r>
      <w:r>
        <w:rPr>
          <w:rFonts w:ascii="Garamond" w:eastAsia="Garamond" w:hAnsi="Garamond" w:cs="Garamond"/>
        </w:rPr>
        <w:t xml:space="preserve">in addition to completing </w:t>
      </w:r>
      <w:proofErr w:type="gramStart"/>
      <w:r>
        <w:rPr>
          <w:rFonts w:ascii="Garamond" w:eastAsia="Garamond" w:hAnsi="Garamond" w:cs="Garamond"/>
        </w:rPr>
        <w:t>all of</w:t>
      </w:r>
      <w:proofErr w:type="gramEnd"/>
      <w:r>
        <w:rPr>
          <w:rFonts w:ascii="Garamond" w:eastAsia="Garamond" w:hAnsi="Garamond" w:cs="Garamond"/>
        </w:rPr>
        <w:t xml:space="preserve"> the above information.</w:t>
      </w:r>
    </w:p>
    <w:p w14:paraId="20C84028" w14:textId="77777777" w:rsidR="00332A48" w:rsidRDefault="00332A48">
      <w:pPr>
        <w:rPr>
          <w:rFonts w:ascii="Garamond" w:eastAsia="Garamond" w:hAnsi="Garamond" w:cs="Garamond"/>
        </w:rPr>
      </w:pPr>
    </w:p>
    <w:p w14:paraId="3D51FEE5" w14:textId="77777777" w:rsidR="00332A48" w:rsidRDefault="00332A48">
      <w:pPr>
        <w:rPr>
          <w:rFonts w:ascii="Garamond" w:eastAsia="Garamond" w:hAnsi="Garamond" w:cs="Garamond"/>
        </w:rPr>
      </w:pPr>
    </w:p>
    <w:p w14:paraId="0DAC7228" w14:textId="77777777" w:rsidR="00332A48" w:rsidRDefault="00332A48">
      <w:pPr>
        <w:rPr>
          <w:rFonts w:ascii="Garamond" w:eastAsia="Garamond" w:hAnsi="Garamond" w:cs="Garamond"/>
        </w:rPr>
      </w:pPr>
    </w:p>
    <w:p w14:paraId="2BA42FA4" w14:textId="77777777" w:rsidR="00332A48" w:rsidRDefault="00332A48">
      <w:pPr>
        <w:rPr>
          <w:rFonts w:ascii="Garamond" w:eastAsia="Garamond" w:hAnsi="Garamond" w:cs="Garamond"/>
        </w:rPr>
      </w:pPr>
    </w:p>
    <w:p w14:paraId="54C46884" w14:textId="77777777" w:rsidR="00332A48" w:rsidRDefault="00180294">
      <w:pPr>
        <w:rPr>
          <w:rFonts w:ascii="Garamond" w:eastAsia="Garamond" w:hAnsi="Garamond" w:cs="Garamond"/>
          <w:i/>
          <w:sz w:val="22"/>
          <w:szCs w:val="22"/>
        </w:rPr>
      </w:pPr>
      <w:r>
        <w:rPr>
          <w:rFonts w:ascii="Garamond" w:eastAsia="Garamond" w:hAnsi="Garamond" w:cs="Garamond"/>
          <w:i/>
          <w:sz w:val="22"/>
          <w:szCs w:val="22"/>
        </w:rPr>
        <w:t>Revised May 2016</w:t>
      </w:r>
    </w:p>
    <w:p w14:paraId="0DEA63CD" w14:textId="77777777" w:rsidR="00332A48" w:rsidRDefault="00332A48">
      <w:pPr>
        <w:rPr>
          <w:rFonts w:ascii="Garamond" w:eastAsia="Garamond" w:hAnsi="Garamond" w:cs="Garamond"/>
          <w:i/>
          <w:sz w:val="22"/>
          <w:szCs w:val="22"/>
        </w:rPr>
      </w:pPr>
    </w:p>
    <w:p w14:paraId="74036CC3" w14:textId="77777777" w:rsidR="00332A48" w:rsidRDefault="00332A48">
      <w:pPr>
        <w:rPr>
          <w:rFonts w:ascii="Garamond" w:eastAsia="Garamond" w:hAnsi="Garamond" w:cs="Garamond"/>
          <w:b/>
          <w:sz w:val="22"/>
          <w:szCs w:val="22"/>
        </w:rPr>
      </w:pPr>
    </w:p>
    <w:p w14:paraId="42706502" w14:textId="77777777" w:rsidR="00332A48" w:rsidRDefault="00332A48">
      <w:pPr>
        <w:rPr>
          <w:rFonts w:ascii="Garamond" w:eastAsia="Garamond" w:hAnsi="Garamond" w:cs="Garamond"/>
          <w:b/>
          <w:sz w:val="22"/>
          <w:szCs w:val="22"/>
        </w:rPr>
      </w:pPr>
    </w:p>
    <w:p w14:paraId="6CDFD46B" w14:textId="77777777" w:rsidR="00332A48" w:rsidRDefault="00180294">
      <w:pPr>
        <w:rPr>
          <w:rFonts w:ascii="Garamond" w:eastAsia="Garamond" w:hAnsi="Garamond" w:cs="Garamond"/>
          <w:b/>
          <w:sz w:val="22"/>
          <w:szCs w:val="22"/>
        </w:rPr>
      </w:pPr>
      <w:r>
        <w:br w:type="page"/>
      </w:r>
    </w:p>
    <w:p w14:paraId="61E4ECC7" w14:textId="77777777" w:rsidR="00332A48" w:rsidRDefault="00180294">
      <w:pPr>
        <w:rPr>
          <w:rFonts w:ascii="Garamond" w:eastAsia="Garamond" w:hAnsi="Garamond" w:cs="Garamond"/>
          <w:b/>
          <w:sz w:val="22"/>
          <w:szCs w:val="22"/>
        </w:rPr>
      </w:pPr>
      <w:r>
        <w:rPr>
          <w:rFonts w:ascii="Garamond" w:eastAsia="Garamond" w:hAnsi="Garamond" w:cs="Garamond"/>
          <w:b/>
          <w:sz w:val="22"/>
          <w:szCs w:val="22"/>
        </w:rPr>
        <w:lastRenderedPageBreak/>
        <w:t>References</w:t>
      </w:r>
    </w:p>
    <w:p w14:paraId="265C7B51" w14:textId="77777777" w:rsidR="00332A48" w:rsidRDefault="00332A48">
      <w:pPr>
        <w:rPr>
          <w:rFonts w:ascii="Garamond" w:eastAsia="Garamond" w:hAnsi="Garamond" w:cs="Garamond"/>
          <w:b/>
          <w:sz w:val="22"/>
          <w:szCs w:val="22"/>
        </w:rPr>
      </w:pPr>
    </w:p>
    <w:p w14:paraId="44F390E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(2017a). Accreditation Policy and Procedure Manual (APPM), 2017 – 2018. Retrieved from</w:t>
      </w:r>
      <w:hyperlink r:id="rId14">
        <w:r>
          <w:rPr>
            <w:rFonts w:ascii="Garamond" w:eastAsia="Garamond" w:hAnsi="Garamond" w:cs="Garamond"/>
            <w:sz w:val="22"/>
            <w:szCs w:val="22"/>
          </w:rPr>
          <w:t xml:space="preserve"> </w:t>
        </w:r>
      </w:hyperlink>
      <w:r>
        <w:fldChar w:fldCharType="begin"/>
      </w:r>
      <w:r>
        <w:instrText xml:space="preserve"> HYPERLINK "http://www.abet.org/accreditation/accreditation-criteria/accreditation-policy-and-procedure-manual-appm-2017-2018/" </w:instrText>
      </w:r>
      <w:r>
        <w:fldChar w:fldCharType="separate"/>
      </w:r>
      <w:r>
        <w:rPr>
          <w:rFonts w:ascii="Garamond" w:eastAsia="Garamond" w:hAnsi="Garamond" w:cs="Garamond"/>
          <w:color w:val="1155CC"/>
          <w:sz w:val="22"/>
          <w:szCs w:val="22"/>
          <w:u w:val="single"/>
        </w:rPr>
        <w:t>http://www.abet.org/accreditation/accreditation-criteria/accreditation-policy-and-procedure-manual-appm-2017-2018/</w:t>
      </w:r>
    </w:p>
    <w:p w14:paraId="4F0B4D94"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7FAC082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(2017b). Criteria for Accrediting Engineering Programs, 2017 – 2018. Retrieved from</w:t>
      </w:r>
      <w:hyperlink r:id="rId15">
        <w:r>
          <w:rPr>
            <w:rFonts w:ascii="Garamond" w:eastAsia="Garamond" w:hAnsi="Garamond" w:cs="Garamond"/>
            <w:sz w:val="22"/>
            <w:szCs w:val="22"/>
          </w:rPr>
          <w:t xml:space="preserve"> </w:t>
        </w:r>
      </w:hyperlink>
      <w:r>
        <w:fldChar w:fldCharType="begin"/>
      </w:r>
      <w:r>
        <w:instrText xml:space="preserve"> HYPERLINK "http://www.abet.org/accreditation/accreditation-criteria/criteria-for-accrediting-engineering-programs-2017-2018/" </w:instrText>
      </w:r>
      <w:r>
        <w:fldChar w:fldCharType="separate"/>
      </w:r>
      <w:r>
        <w:rPr>
          <w:rFonts w:ascii="Garamond" w:eastAsia="Garamond" w:hAnsi="Garamond" w:cs="Garamond"/>
          <w:color w:val="1155CC"/>
          <w:sz w:val="22"/>
          <w:szCs w:val="22"/>
          <w:u w:val="single"/>
        </w:rPr>
        <w:t>http://www.abet.org/accreditation/accreditation-criteria/criteria-for-accrediting-engineering-programs-2017-2018/</w:t>
      </w:r>
    </w:p>
    <w:p w14:paraId="05C25EEC" w14:textId="7FCBCD27" w:rsidR="00332A48" w:rsidRDefault="00180294">
      <w:r>
        <w:fldChar w:fldCharType="end"/>
      </w:r>
    </w:p>
    <w:p w14:paraId="7D355D1F" w14:textId="3C79B80B" w:rsidR="00B37957" w:rsidRDefault="00B37957">
      <w:pPr>
        <w:rPr>
          <w:rFonts w:ascii="Garamond" w:eastAsia="Garamond" w:hAnsi="Garamond" w:cs="Garamond"/>
          <w:sz w:val="22"/>
          <w:szCs w:val="22"/>
        </w:rPr>
      </w:pPr>
      <w:r>
        <w:rPr>
          <w:rFonts w:ascii="Garamond" w:eastAsia="Garamond" w:hAnsi="Garamond" w:cs="Garamond"/>
          <w:sz w:val="22"/>
          <w:szCs w:val="22"/>
        </w:rPr>
        <w:t>Bauer, F.L. (1972).</w:t>
      </w:r>
      <w:r w:rsidRPr="00B37957">
        <w:rPr>
          <w:rFonts w:ascii="Garamond" w:eastAsia="Garamond" w:hAnsi="Garamond" w:cs="Garamond"/>
          <w:sz w:val="22"/>
          <w:szCs w:val="22"/>
        </w:rPr>
        <w:t xml:space="preserve"> Software Engineering. </w:t>
      </w:r>
      <w:r w:rsidRPr="00B37957">
        <w:rPr>
          <w:rFonts w:ascii="Garamond" w:eastAsia="Garamond" w:hAnsi="Garamond" w:cs="Garamond"/>
          <w:i/>
          <w:sz w:val="22"/>
          <w:szCs w:val="22"/>
        </w:rPr>
        <w:t>Information Processing</w:t>
      </w:r>
      <w:r w:rsidRPr="00B37957">
        <w:rPr>
          <w:rFonts w:ascii="Garamond" w:eastAsia="Garamond" w:hAnsi="Garamond" w:cs="Garamond"/>
          <w:sz w:val="22"/>
          <w:szCs w:val="22"/>
        </w:rPr>
        <w:t xml:space="preserve"> 71</w:t>
      </w:r>
      <w:r>
        <w:rPr>
          <w:rFonts w:ascii="Garamond" w:eastAsia="Garamond" w:hAnsi="Garamond" w:cs="Garamond"/>
          <w:sz w:val="22"/>
          <w:szCs w:val="22"/>
        </w:rPr>
        <w:t>.</w:t>
      </w:r>
    </w:p>
    <w:p w14:paraId="488A503F" w14:textId="77777777" w:rsidR="00B37957" w:rsidRDefault="00B37957">
      <w:pPr>
        <w:rPr>
          <w:rFonts w:ascii="Garamond" w:eastAsia="Garamond" w:hAnsi="Garamond" w:cs="Garamond"/>
          <w:sz w:val="22"/>
          <w:szCs w:val="22"/>
        </w:rPr>
      </w:pPr>
    </w:p>
    <w:p w14:paraId="3E6833E6" w14:textId="49634145" w:rsidR="00B37957" w:rsidRDefault="00B37957">
      <w:pPr>
        <w:rPr>
          <w:rFonts w:ascii="Garamond" w:eastAsia="Garamond" w:hAnsi="Garamond" w:cs="Garamond"/>
          <w:sz w:val="22"/>
          <w:szCs w:val="22"/>
        </w:rPr>
      </w:pPr>
      <w:r w:rsidRPr="00B37957">
        <w:rPr>
          <w:rFonts w:ascii="Garamond" w:eastAsia="Garamond" w:hAnsi="Garamond" w:cs="Garamond"/>
          <w:sz w:val="22"/>
          <w:szCs w:val="22"/>
        </w:rPr>
        <w:t xml:space="preserve">P. Bourque </w:t>
      </w:r>
      <w:r>
        <w:rPr>
          <w:rFonts w:ascii="Garamond" w:eastAsia="Garamond" w:hAnsi="Garamond" w:cs="Garamond"/>
          <w:sz w:val="22"/>
          <w:szCs w:val="22"/>
        </w:rPr>
        <w:t xml:space="preserve">&amp; </w:t>
      </w:r>
      <w:r w:rsidRPr="00B37957">
        <w:rPr>
          <w:rFonts w:ascii="Garamond" w:eastAsia="Garamond" w:hAnsi="Garamond" w:cs="Garamond"/>
          <w:sz w:val="22"/>
          <w:szCs w:val="22"/>
        </w:rPr>
        <w:t>R.E. Fairley, eds.</w:t>
      </w:r>
      <w:r>
        <w:rPr>
          <w:rFonts w:ascii="Garamond" w:eastAsia="Garamond" w:hAnsi="Garamond" w:cs="Garamond"/>
          <w:sz w:val="22"/>
          <w:szCs w:val="22"/>
        </w:rPr>
        <w:t>, (2014).</w:t>
      </w:r>
      <w:r w:rsidRPr="00B37957">
        <w:rPr>
          <w:rFonts w:ascii="Garamond" w:eastAsia="Garamond" w:hAnsi="Garamond" w:cs="Garamond"/>
          <w:i/>
          <w:iCs/>
          <w:sz w:val="22"/>
          <w:szCs w:val="22"/>
        </w:rPr>
        <w:t> </w:t>
      </w:r>
      <w:r w:rsidRPr="00B37957">
        <w:rPr>
          <w:rFonts w:ascii="Garamond" w:eastAsia="Garamond" w:hAnsi="Garamond" w:cs="Garamond"/>
          <w:iCs/>
          <w:sz w:val="22"/>
          <w:szCs w:val="22"/>
        </w:rPr>
        <w:t>Guide to the Software Engineering Body of Knowledge, Version 3.0</w:t>
      </w:r>
      <w:r>
        <w:rPr>
          <w:rFonts w:ascii="Garamond" w:eastAsia="Garamond" w:hAnsi="Garamond" w:cs="Garamond"/>
          <w:sz w:val="22"/>
          <w:szCs w:val="22"/>
        </w:rPr>
        <w:t>, IEEE Computer Society. Retrieved from:</w:t>
      </w:r>
      <w:r w:rsidRPr="00B37957">
        <w:rPr>
          <w:rFonts w:ascii="Garamond" w:eastAsia="Garamond" w:hAnsi="Garamond" w:cs="Garamond"/>
          <w:sz w:val="22"/>
          <w:szCs w:val="22"/>
        </w:rPr>
        <w:t> </w:t>
      </w:r>
      <w:hyperlink r:id="rId16" w:tgtFrame="_blank" w:history="1">
        <w:r w:rsidRPr="00B37957">
          <w:rPr>
            <w:rStyle w:val="Hyperlink"/>
            <w:rFonts w:ascii="Garamond" w:eastAsia="Garamond" w:hAnsi="Garamond" w:cs="Garamond"/>
            <w:sz w:val="22"/>
            <w:szCs w:val="22"/>
          </w:rPr>
          <w:t>www.swebok.org</w:t>
        </w:r>
      </w:hyperlink>
      <w:r w:rsidRPr="00B37957">
        <w:rPr>
          <w:rFonts w:ascii="Garamond" w:eastAsia="Garamond" w:hAnsi="Garamond" w:cs="Garamond"/>
          <w:sz w:val="22"/>
          <w:szCs w:val="22"/>
        </w:rPr>
        <w:t>.</w:t>
      </w:r>
    </w:p>
    <w:p w14:paraId="3E9BD971" w14:textId="77777777" w:rsidR="00B37957" w:rsidRDefault="00B37957">
      <w:pPr>
        <w:rPr>
          <w:rFonts w:ascii="Garamond" w:eastAsia="Garamond" w:hAnsi="Garamond" w:cs="Garamond"/>
          <w:sz w:val="22"/>
          <w:szCs w:val="22"/>
        </w:rPr>
      </w:pPr>
    </w:p>
    <w:p w14:paraId="0CC03C9C"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Bush, J. &amp; Miller, S. (2017). Analysis of Associations between Motivation and Previous Computer Science Experience, Gender, Ethnicity and Privilege as Observed in a </w:t>
      </w:r>
      <w:proofErr w:type="gramStart"/>
      <w:r>
        <w:rPr>
          <w:rFonts w:ascii="Garamond" w:eastAsia="Garamond" w:hAnsi="Garamond" w:cs="Garamond"/>
          <w:sz w:val="22"/>
          <w:szCs w:val="22"/>
        </w:rPr>
        <w:t>Large Scale</w:t>
      </w:r>
      <w:proofErr w:type="gramEnd"/>
      <w:r>
        <w:rPr>
          <w:rFonts w:ascii="Garamond" w:eastAsia="Garamond" w:hAnsi="Garamond" w:cs="Garamond"/>
          <w:sz w:val="22"/>
          <w:szCs w:val="22"/>
        </w:rPr>
        <w:t xml:space="preserve"> Survey of Middle School Students. In </w:t>
      </w:r>
      <w:r>
        <w:rPr>
          <w:rFonts w:ascii="Garamond" w:eastAsia="Garamond" w:hAnsi="Garamond" w:cs="Garamond"/>
          <w:i/>
          <w:sz w:val="22"/>
          <w:szCs w:val="22"/>
        </w:rPr>
        <w:t>Proceedings of the 2017 ACM SIGCSE Technical Symposium on Computer Science Education</w:t>
      </w:r>
      <w:r>
        <w:rPr>
          <w:rFonts w:ascii="Garamond" w:eastAsia="Garamond" w:hAnsi="Garamond" w:cs="Garamond"/>
          <w:sz w:val="22"/>
          <w:szCs w:val="22"/>
        </w:rPr>
        <w:t xml:space="preserve"> (SIGCSE '17). ACM, New York, NY, USA, 705-705.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7">
        <w:r>
          <w:rPr>
            <w:rFonts w:ascii="Garamond" w:eastAsia="Garamond" w:hAnsi="Garamond" w:cs="Garamond"/>
            <w:sz w:val="22"/>
            <w:szCs w:val="22"/>
          </w:rPr>
          <w:t xml:space="preserve"> </w:t>
        </w:r>
      </w:hyperlink>
      <w:r>
        <w:fldChar w:fldCharType="begin"/>
      </w:r>
      <w:r>
        <w:instrText xml:space="preserve"> HYPERLINK "https://doi.org/10.1145/3017680.3022441" </w:instrText>
      </w:r>
      <w:r>
        <w:fldChar w:fldCharType="separate"/>
      </w:r>
      <w:r>
        <w:rPr>
          <w:rFonts w:ascii="Garamond" w:eastAsia="Garamond" w:hAnsi="Garamond" w:cs="Garamond"/>
          <w:color w:val="1155CC"/>
          <w:sz w:val="22"/>
          <w:szCs w:val="22"/>
          <w:u w:val="single"/>
        </w:rPr>
        <w:t>https://doi.org/10.1145/3017680.3022441</w:t>
      </w:r>
    </w:p>
    <w:p w14:paraId="45E1DAFA"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49A8C67" w14:textId="77777777" w:rsidR="00332A48" w:rsidRDefault="00180294">
      <w:pPr>
        <w:rPr>
          <w:rFonts w:ascii="Garamond" w:eastAsia="Garamond" w:hAnsi="Garamond" w:cs="Garamond"/>
          <w:color w:val="1155CC"/>
          <w:sz w:val="22"/>
          <w:szCs w:val="22"/>
          <w:u w:val="single"/>
        </w:rPr>
      </w:pPr>
      <w:proofErr w:type="spellStart"/>
      <w:r>
        <w:rPr>
          <w:rFonts w:ascii="Garamond" w:eastAsia="Garamond" w:hAnsi="Garamond" w:cs="Garamond"/>
          <w:sz w:val="22"/>
          <w:szCs w:val="22"/>
        </w:rPr>
        <w:t>Cohoon</w:t>
      </w:r>
      <w:proofErr w:type="spellEnd"/>
      <w:r>
        <w:rPr>
          <w:rFonts w:ascii="Garamond" w:eastAsia="Garamond" w:hAnsi="Garamond" w:cs="Garamond"/>
          <w:sz w:val="22"/>
          <w:szCs w:val="22"/>
        </w:rPr>
        <w:t xml:space="preserve">, J. &amp; </w:t>
      </w:r>
      <w:proofErr w:type="spellStart"/>
      <w:r>
        <w:rPr>
          <w:rFonts w:ascii="Garamond" w:eastAsia="Garamond" w:hAnsi="Garamond" w:cs="Garamond"/>
          <w:sz w:val="22"/>
          <w:szCs w:val="22"/>
        </w:rPr>
        <w:t>Tychonievich</w:t>
      </w:r>
      <w:proofErr w:type="spellEnd"/>
      <w:r>
        <w:rPr>
          <w:rFonts w:ascii="Garamond" w:eastAsia="Garamond" w:hAnsi="Garamond" w:cs="Garamond"/>
          <w:sz w:val="22"/>
          <w:szCs w:val="22"/>
        </w:rPr>
        <w:t xml:space="preserve">, L. (2011). Analysis of a CS1 approach for attracting diverse and inexperienced students to computing majors. In </w:t>
      </w:r>
      <w:r>
        <w:rPr>
          <w:rFonts w:ascii="Garamond" w:eastAsia="Garamond" w:hAnsi="Garamond" w:cs="Garamond"/>
          <w:i/>
          <w:sz w:val="22"/>
          <w:szCs w:val="22"/>
        </w:rPr>
        <w:t>Proceedings of the 42nd ACM technical symposium on Computer science education</w:t>
      </w:r>
      <w:r>
        <w:rPr>
          <w:rFonts w:ascii="Garamond" w:eastAsia="Garamond" w:hAnsi="Garamond" w:cs="Garamond"/>
          <w:sz w:val="22"/>
          <w:szCs w:val="22"/>
        </w:rPr>
        <w:t xml:space="preserve"> (SIGCSE '11). ACM, New York, NY, USA, 165-170.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8">
        <w:r>
          <w:rPr>
            <w:rFonts w:ascii="Garamond" w:eastAsia="Garamond" w:hAnsi="Garamond" w:cs="Garamond"/>
            <w:sz w:val="22"/>
            <w:szCs w:val="22"/>
          </w:rPr>
          <w:t xml:space="preserve"> </w:t>
        </w:r>
      </w:hyperlink>
      <w:r>
        <w:fldChar w:fldCharType="begin"/>
      </w:r>
      <w:r>
        <w:instrText xml:space="preserve"> HYPERLINK "http://dx.doi.org/10.1145/1953163.1953217" </w:instrText>
      </w:r>
      <w:r>
        <w:fldChar w:fldCharType="separate"/>
      </w:r>
      <w:r>
        <w:rPr>
          <w:rFonts w:ascii="Garamond" w:eastAsia="Garamond" w:hAnsi="Garamond" w:cs="Garamond"/>
          <w:color w:val="1155CC"/>
          <w:sz w:val="22"/>
          <w:szCs w:val="22"/>
          <w:u w:val="single"/>
        </w:rPr>
        <w:t>http://dx.doi.org/10.1145/1953163.1953217</w:t>
      </w:r>
    </w:p>
    <w:p w14:paraId="38090E41"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4E74AE5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Eisenberg M. (2017) Approaching Computer Science Education Through Making. In: Fee S., Holland-</w:t>
      </w:r>
      <w:proofErr w:type="spellStart"/>
      <w:r>
        <w:rPr>
          <w:rFonts w:ascii="Garamond" w:eastAsia="Garamond" w:hAnsi="Garamond" w:cs="Garamond"/>
          <w:sz w:val="22"/>
          <w:szCs w:val="22"/>
        </w:rPr>
        <w:t>Minkley</w:t>
      </w:r>
      <w:proofErr w:type="spellEnd"/>
      <w:r>
        <w:rPr>
          <w:rFonts w:ascii="Garamond" w:eastAsia="Garamond" w:hAnsi="Garamond" w:cs="Garamond"/>
          <w:sz w:val="22"/>
          <w:szCs w:val="22"/>
        </w:rPr>
        <w:t xml:space="preserve"> A., Lombardi T. (</w:t>
      </w:r>
      <w:proofErr w:type="spellStart"/>
      <w:r>
        <w:rPr>
          <w:rFonts w:ascii="Garamond" w:eastAsia="Garamond" w:hAnsi="Garamond" w:cs="Garamond"/>
          <w:sz w:val="22"/>
          <w:szCs w:val="22"/>
        </w:rPr>
        <w:t>eds</w:t>
      </w:r>
      <w:proofErr w:type="spellEnd"/>
      <w:r>
        <w:rPr>
          <w:rFonts w:ascii="Garamond" w:eastAsia="Garamond" w:hAnsi="Garamond" w:cs="Garamond"/>
          <w:sz w:val="22"/>
          <w:szCs w:val="22"/>
        </w:rPr>
        <w:t xml:space="preserve">) </w:t>
      </w:r>
      <w:r>
        <w:rPr>
          <w:rFonts w:ascii="Garamond" w:eastAsia="Garamond" w:hAnsi="Garamond" w:cs="Garamond"/>
          <w:i/>
          <w:sz w:val="22"/>
          <w:szCs w:val="22"/>
        </w:rPr>
        <w:t>New Directions for Computing Education</w:t>
      </w:r>
      <w:r>
        <w:rPr>
          <w:rFonts w:ascii="Garamond" w:eastAsia="Garamond" w:hAnsi="Garamond" w:cs="Garamond"/>
          <w:sz w:val="22"/>
          <w:szCs w:val="22"/>
        </w:rPr>
        <w:t xml:space="preserve">. Springer, Cham.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9">
        <w:r>
          <w:rPr>
            <w:rFonts w:ascii="Garamond" w:eastAsia="Garamond" w:hAnsi="Garamond" w:cs="Garamond"/>
            <w:sz w:val="22"/>
            <w:szCs w:val="22"/>
          </w:rPr>
          <w:t xml:space="preserve"> </w:t>
        </w:r>
      </w:hyperlink>
      <w:r>
        <w:fldChar w:fldCharType="begin"/>
      </w:r>
      <w:r>
        <w:instrText xml:space="preserve"> HYPERLINK "https://doi.org/10.1007/978-3-319-54226-3_3" </w:instrText>
      </w:r>
      <w:r>
        <w:fldChar w:fldCharType="separate"/>
      </w:r>
      <w:r>
        <w:rPr>
          <w:rFonts w:ascii="Garamond" w:eastAsia="Garamond" w:hAnsi="Garamond" w:cs="Garamond"/>
          <w:color w:val="1155CC"/>
          <w:sz w:val="22"/>
          <w:szCs w:val="22"/>
          <w:u w:val="single"/>
        </w:rPr>
        <w:t>https://doi.org/10.1007/978-3-319-54226-3_3</w:t>
      </w:r>
    </w:p>
    <w:p w14:paraId="6D518B42"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C5857A3"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Engle, J., </w:t>
      </w:r>
      <w:proofErr w:type="spellStart"/>
      <w:r>
        <w:rPr>
          <w:rFonts w:ascii="Garamond" w:eastAsia="Garamond" w:hAnsi="Garamond" w:cs="Garamond"/>
          <w:sz w:val="22"/>
          <w:szCs w:val="22"/>
        </w:rPr>
        <w:t>Bermeo</w:t>
      </w:r>
      <w:proofErr w:type="spellEnd"/>
      <w:r>
        <w:rPr>
          <w:rFonts w:ascii="Garamond" w:eastAsia="Garamond" w:hAnsi="Garamond" w:cs="Garamond"/>
          <w:sz w:val="22"/>
          <w:szCs w:val="22"/>
        </w:rPr>
        <w:t>, A., O’Brien, C. (2006). Straight from the Source: What Works for First-Generation College Students. Washington, DC: Pell Institute for the Study of Opportunity in Higher Education. Retrieved from</w:t>
      </w:r>
      <w:hyperlink r:id="rId20">
        <w:r>
          <w:rPr>
            <w:rFonts w:ascii="Garamond" w:eastAsia="Garamond" w:hAnsi="Garamond" w:cs="Garamond"/>
            <w:sz w:val="22"/>
            <w:szCs w:val="22"/>
          </w:rPr>
          <w:t xml:space="preserve"> </w:t>
        </w:r>
      </w:hyperlink>
      <w:r>
        <w:fldChar w:fldCharType="begin"/>
      </w:r>
      <w:r>
        <w:instrText xml:space="preserve"> HYPERLINK "http://www.pellinstitute.org/downloads/publications-Straight_from_the_Source.pdf" </w:instrText>
      </w:r>
      <w:r>
        <w:fldChar w:fldCharType="separate"/>
      </w:r>
      <w:r>
        <w:rPr>
          <w:rFonts w:ascii="Garamond" w:eastAsia="Garamond" w:hAnsi="Garamond" w:cs="Garamond"/>
          <w:color w:val="1155CC"/>
          <w:sz w:val="22"/>
          <w:szCs w:val="22"/>
          <w:u w:val="single"/>
        </w:rPr>
        <w:t>http://www.pellinstitute.org/downloads/publications-Straight_from_the_Source.pdf</w:t>
      </w:r>
    </w:p>
    <w:p w14:paraId="14270160"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76C8EC6"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Hillman, N. &amp; </w:t>
      </w:r>
      <w:proofErr w:type="spellStart"/>
      <w:r>
        <w:rPr>
          <w:rFonts w:ascii="Garamond" w:eastAsia="Garamond" w:hAnsi="Garamond" w:cs="Garamond"/>
          <w:sz w:val="22"/>
          <w:szCs w:val="22"/>
        </w:rPr>
        <w:t>Weichman</w:t>
      </w:r>
      <w:proofErr w:type="spellEnd"/>
      <w:r>
        <w:rPr>
          <w:rFonts w:ascii="Garamond" w:eastAsia="Garamond" w:hAnsi="Garamond" w:cs="Garamond"/>
          <w:sz w:val="22"/>
          <w:szCs w:val="22"/>
        </w:rPr>
        <w:t xml:space="preserve">, T. (2016). Education Deserts: The Continued Significance of “Place” in the Twenty-First Century. </w:t>
      </w:r>
      <w:r>
        <w:rPr>
          <w:rFonts w:ascii="Garamond" w:eastAsia="Garamond" w:hAnsi="Garamond" w:cs="Garamond"/>
          <w:i/>
          <w:sz w:val="22"/>
          <w:szCs w:val="22"/>
        </w:rPr>
        <w:t>Viewpoints: Voices from the Field</w:t>
      </w:r>
      <w:r>
        <w:rPr>
          <w:rFonts w:ascii="Garamond" w:eastAsia="Garamond" w:hAnsi="Garamond" w:cs="Garamond"/>
          <w:sz w:val="22"/>
          <w:szCs w:val="22"/>
        </w:rPr>
        <w:t>. Washington, DC: American Council on Education. Retrieved from</w:t>
      </w:r>
      <w:hyperlink r:id="rId21">
        <w:r>
          <w:rPr>
            <w:rFonts w:ascii="Garamond" w:eastAsia="Garamond" w:hAnsi="Garamond" w:cs="Garamond"/>
            <w:sz w:val="22"/>
            <w:szCs w:val="22"/>
          </w:rPr>
          <w:t xml:space="preserve"> </w:t>
        </w:r>
      </w:hyperlink>
      <w:r>
        <w:fldChar w:fldCharType="begin"/>
      </w:r>
      <w:r>
        <w:instrText xml:space="preserve"> HYPERLINK "http://www.acenet.edu/news-room/Documents/Education-Deserts-The-Continued-Significance-of-Place-in-the-Twenty-First-Century.pdf" </w:instrText>
      </w:r>
      <w:r>
        <w:fldChar w:fldCharType="separate"/>
      </w:r>
      <w:r>
        <w:rPr>
          <w:rFonts w:ascii="Garamond" w:eastAsia="Garamond" w:hAnsi="Garamond" w:cs="Garamond"/>
          <w:color w:val="1155CC"/>
          <w:sz w:val="22"/>
          <w:szCs w:val="22"/>
          <w:u w:val="single"/>
        </w:rPr>
        <w:t>http://www.acenet.edu/news-room/Documents/Education-Deserts-The-Continued-Significance-of-Place-in-the-Twenty-First-Century.pdf</w:t>
      </w:r>
    </w:p>
    <w:p w14:paraId="5AAE2608"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3ECF395" w14:textId="20FAFA63" w:rsidR="00176E7F" w:rsidRDefault="00176E7F">
      <w:pPr>
        <w:rPr>
          <w:rFonts w:ascii="Garamond" w:eastAsia="Garamond" w:hAnsi="Garamond" w:cs="Garamond"/>
          <w:sz w:val="22"/>
          <w:szCs w:val="22"/>
        </w:rPr>
      </w:pPr>
      <w:r>
        <w:rPr>
          <w:rFonts w:ascii="Garamond" w:eastAsia="Garamond" w:hAnsi="Garamond" w:cs="Garamond"/>
          <w:sz w:val="22"/>
          <w:szCs w:val="22"/>
        </w:rPr>
        <w:t xml:space="preserve">IEEE. (2010). </w:t>
      </w:r>
      <w:r w:rsidRPr="00176E7F">
        <w:rPr>
          <w:rFonts w:ascii="Garamond" w:eastAsia="Garamond" w:hAnsi="Garamond" w:cs="Garamond"/>
          <w:sz w:val="22"/>
          <w:szCs w:val="22"/>
        </w:rPr>
        <w:t xml:space="preserve">Systems and software engineering </w:t>
      </w:r>
      <w:r>
        <w:rPr>
          <w:rFonts w:ascii="Garamond" w:eastAsia="Garamond" w:hAnsi="Garamond" w:cs="Garamond"/>
          <w:sz w:val="22"/>
          <w:szCs w:val="22"/>
        </w:rPr>
        <w:t>–</w:t>
      </w:r>
      <w:r w:rsidRPr="00176E7F">
        <w:rPr>
          <w:rFonts w:ascii="Garamond" w:eastAsia="Garamond" w:hAnsi="Garamond" w:cs="Garamond"/>
          <w:sz w:val="22"/>
          <w:szCs w:val="22"/>
        </w:rPr>
        <w:t xml:space="preserve"> Vocabulary</w:t>
      </w:r>
      <w:r>
        <w:rPr>
          <w:rFonts w:ascii="Garamond" w:eastAsia="Garamond" w:hAnsi="Garamond" w:cs="Garamond"/>
          <w:sz w:val="22"/>
          <w:szCs w:val="22"/>
        </w:rPr>
        <w:t>.</w:t>
      </w:r>
      <w:r w:rsidRPr="00176E7F">
        <w:rPr>
          <w:rFonts w:ascii="Garamond" w:eastAsia="Garamond" w:hAnsi="Garamond" w:cs="Garamond"/>
          <w:sz w:val="22"/>
          <w:szCs w:val="22"/>
        </w:rPr>
        <w:t> </w:t>
      </w:r>
      <w:r w:rsidRPr="00176E7F">
        <w:rPr>
          <w:rFonts w:ascii="Garamond" w:eastAsia="Garamond" w:hAnsi="Garamond" w:cs="Garamond"/>
          <w:i/>
          <w:iCs/>
          <w:sz w:val="22"/>
          <w:szCs w:val="22"/>
        </w:rPr>
        <w:t>ISO/IEC/IEEE 24765:2010(E)</w:t>
      </w:r>
      <w:r w:rsidRPr="00176E7F">
        <w:rPr>
          <w:rFonts w:ascii="Garamond" w:eastAsia="Garamond" w:hAnsi="Garamond" w:cs="Garamond"/>
          <w:sz w:val="22"/>
          <w:szCs w:val="22"/>
        </w:rPr>
        <w:t> </w:t>
      </w:r>
      <w:r w:rsidR="00212E58">
        <w:rPr>
          <w:rFonts w:ascii="Garamond" w:eastAsia="Garamond" w:hAnsi="Garamond" w:cs="Garamond"/>
          <w:sz w:val="22"/>
          <w:szCs w:val="22"/>
        </w:rPr>
        <w:t xml:space="preserve">pp.1-418, Dec. 15 2010 </w:t>
      </w:r>
      <w:proofErr w:type="spellStart"/>
      <w:r w:rsidRPr="00176E7F">
        <w:rPr>
          <w:rFonts w:ascii="Garamond" w:eastAsia="Garamond" w:hAnsi="Garamond" w:cs="Garamond"/>
          <w:sz w:val="22"/>
          <w:szCs w:val="22"/>
        </w:rPr>
        <w:t>doi</w:t>
      </w:r>
      <w:proofErr w:type="spellEnd"/>
      <w:r w:rsidRPr="00176E7F">
        <w:rPr>
          <w:rFonts w:ascii="Garamond" w:eastAsia="Garamond" w:hAnsi="Garamond" w:cs="Garamond"/>
          <w:sz w:val="22"/>
          <w:szCs w:val="22"/>
        </w:rPr>
        <w:t>: 10.1109/IEEESTD.2010.5733835</w:t>
      </w:r>
    </w:p>
    <w:p w14:paraId="444987DA" w14:textId="77777777" w:rsidR="00176E7F" w:rsidRDefault="00176E7F">
      <w:pPr>
        <w:rPr>
          <w:rFonts w:ascii="Garamond" w:eastAsia="Garamond" w:hAnsi="Garamond" w:cs="Garamond"/>
          <w:sz w:val="22"/>
          <w:szCs w:val="22"/>
        </w:rPr>
      </w:pPr>
    </w:p>
    <w:p w14:paraId="65F5F485" w14:textId="77777777" w:rsidR="00332A48" w:rsidRDefault="00180294">
      <w:pPr>
        <w:rPr>
          <w:rFonts w:ascii="Garamond" w:eastAsia="Garamond" w:hAnsi="Garamond" w:cs="Garamond"/>
          <w:sz w:val="22"/>
          <w:szCs w:val="22"/>
        </w:rPr>
      </w:pPr>
      <w:proofErr w:type="spellStart"/>
      <w:r>
        <w:rPr>
          <w:rFonts w:ascii="Garamond" w:eastAsia="Garamond" w:hAnsi="Garamond" w:cs="Garamond"/>
          <w:sz w:val="22"/>
          <w:szCs w:val="22"/>
        </w:rPr>
        <w:t>Nagappan</w:t>
      </w:r>
      <w:proofErr w:type="spellEnd"/>
      <w:r>
        <w:rPr>
          <w:rFonts w:ascii="Garamond" w:eastAsia="Garamond" w:hAnsi="Garamond" w:cs="Garamond"/>
          <w:sz w:val="22"/>
          <w:szCs w:val="22"/>
        </w:rPr>
        <w:t xml:space="preserve">, N., Williams, L., </w:t>
      </w:r>
      <w:proofErr w:type="spellStart"/>
      <w:r>
        <w:rPr>
          <w:rFonts w:ascii="Garamond" w:eastAsia="Garamond" w:hAnsi="Garamond" w:cs="Garamond"/>
          <w:sz w:val="22"/>
          <w:szCs w:val="22"/>
        </w:rPr>
        <w:t>Ferzli</w:t>
      </w:r>
      <w:proofErr w:type="spellEnd"/>
      <w:r>
        <w:rPr>
          <w:rFonts w:ascii="Garamond" w:eastAsia="Garamond" w:hAnsi="Garamond" w:cs="Garamond"/>
          <w:sz w:val="22"/>
          <w:szCs w:val="22"/>
        </w:rPr>
        <w:t xml:space="preserve">, M., Wiebe, E., Yang, K., Miller, C., &amp; </w:t>
      </w:r>
      <w:proofErr w:type="spellStart"/>
      <w:r>
        <w:rPr>
          <w:rFonts w:ascii="Garamond" w:eastAsia="Garamond" w:hAnsi="Garamond" w:cs="Garamond"/>
          <w:sz w:val="22"/>
          <w:szCs w:val="22"/>
        </w:rPr>
        <w:t>Balik</w:t>
      </w:r>
      <w:proofErr w:type="spellEnd"/>
      <w:r>
        <w:rPr>
          <w:rFonts w:ascii="Garamond" w:eastAsia="Garamond" w:hAnsi="Garamond" w:cs="Garamond"/>
          <w:sz w:val="22"/>
          <w:szCs w:val="22"/>
        </w:rPr>
        <w:t xml:space="preserve">, S. (2003). Improving the CS1 experience with pair programming. In </w:t>
      </w:r>
      <w:r>
        <w:rPr>
          <w:rFonts w:ascii="Garamond" w:eastAsia="Garamond" w:hAnsi="Garamond" w:cs="Garamond"/>
          <w:i/>
          <w:sz w:val="22"/>
          <w:szCs w:val="22"/>
        </w:rPr>
        <w:t>Proceedings of the 34th SIGCSE technical symposium on Computer science education</w:t>
      </w:r>
      <w:r>
        <w:rPr>
          <w:rFonts w:ascii="Garamond" w:eastAsia="Garamond" w:hAnsi="Garamond" w:cs="Garamond"/>
          <w:sz w:val="22"/>
          <w:szCs w:val="22"/>
        </w:rPr>
        <w:t xml:space="preserve"> (SIGCSE '03). ACM, New York, NY, USA, 359-362. DOI=http://dx.doi.org/10.1145/611892.612006</w:t>
      </w:r>
    </w:p>
    <w:p w14:paraId="27B27693"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047B9A3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Oregon State University (2017). Oregon State University Mission Statement. Retrieved from</w:t>
      </w:r>
      <w:hyperlink r:id="rId22">
        <w:r>
          <w:rPr>
            <w:rFonts w:ascii="Garamond" w:eastAsia="Garamond" w:hAnsi="Garamond" w:cs="Garamond"/>
            <w:sz w:val="22"/>
            <w:szCs w:val="22"/>
          </w:rPr>
          <w:t xml:space="preserve"> </w:t>
        </w:r>
      </w:hyperlink>
      <w:r>
        <w:fldChar w:fldCharType="begin"/>
      </w:r>
      <w:r>
        <w:instrText xml:space="preserve"> HYPERLINK "http://leadership.oregonstate.edu/trustees/oregon-state-university-mission-statement" </w:instrText>
      </w:r>
      <w:r>
        <w:fldChar w:fldCharType="separate"/>
      </w:r>
      <w:r>
        <w:rPr>
          <w:rFonts w:ascii="Garamond" w:eastAsia="Garamond" w:hAnsi="Garamond" w:cs="Garamond"/>
          <w:color w:val="1155CC"/>
          <w:sz w:val="22"/>
          <w:szCs w:val="22"/>
          <w:u w:val="single"/>
        </w:rPr>
        <w:t>http://leadership.oregonstate.edu/trustees/oregon-state-university-mission-statement</w:t>
      </w:r>
    </w:p>
    <w:p w14:paraId="14D87F16"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0902491"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Wilson, C., </w:t>
      </w:r>
      <w:proofErr w:type="spellStart"/>
      <w:r>
        <w:rPr>
          <w:rFonts w:ascii="Garamond" w:eastAsia="Garamond" w:hAnsi="Garamond" w:cs="Garamond"/>
          <w:sz w:val="22"/>
          <w:szCs w:val="22"/>
        </w:rPr>
        <w:t>Sudol</w:t>
      </w:r>
      <w:proofErr w:type="spellEnd"/>
      <w:r>
        <w:rPr>
          <w:rFonts w:ascii="Garamond" w:eastAsia="Garamond" w:hAnsi="Garamond" w:cs="Garamond"/>
          <w:sz w:val="22"/>
          <w:szCs w:val="22"/>
        </w:rPr>
        <w:t>, L. A., Stephenson, C. &amp; Stehlik, M. 2010. Running on Empty: The Failure to Teach K-12 Computer Science in the Digital Age. The Association for Computing Machinery &amp; The Computer Science Teachers Association. Retrieved from http://runningonempty.acm.org/fullreport2.pdf</w:t>
      </w:r>
    </w:p>
    <w:p w14:paraId="44D7A3A5" w14:textId="77777777" w:rsidR="00332A48" w:rsidRDefault="00332A48">
      <w:pPr>
        <w:rPr>
          <w:rFonts w:ascii="Garamond" w:eastAsia="Garamond" w:hAnsi="Garamond" w:cs="Garamond"/>
          <w:sz w:val="22"/>
          <w:szCs w:val="22"/>
        </w:rPr>
      </w:pPr>
    </w:p>
    <w:sectPr w:rsidR="00332A48" w:rsidSect="006B7E2C">
      <w:footerReference w:type="default" r:id="rId23"/>
      <w:pgSz w:w="12240" w:h="15840"/>
      <w:pgMar w:top="1152" w:right="1440" w:bottom="1152"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4CF476" w14:textId="77777777" w:rsidR="004F24ED" w:rsidRDefault="004F24ED">
      <w:r>
        <w:separator/>
      </w:r>
    </w:p>
  </w:endnote>
  <w:endnote w:type="continuationSeparator" w:id="0">
    <w:p w14:paraId="59A5FCF2" w14:textId="77777777" w:rsidR="004F24ED" w:rsidRDefault="004F24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130BF" w14:textId="77777777" w:rsidR="003319EB" w:rsidRDefault="003319EB">
    <w:pPr>
      <w:tabs>
        <w:tab w:val="center" w:pos="4320"/>
        <w:tab w:val="right" w:pos="8640"/>
      </w:tabs>
      <w:jc w:val="center"/>
      <w:rPr>
        <w:rFonts w:ascii="Garamond" w:eastAsia="Garamond" w:hAnsi="Garamond" w:cs="Garamond"/>
        <w:sz w:val="20"/>
        <w:szCs w:val="20"/>
      </w:rPr>
    </w:pPr>
    <w:r>
      <w:rPr>
        <w:rFonts w:ascii="Garamond" w:eastAsia="Garamond" w:hAnsi="Garamond" w:cs="Garamond"/>
        <w:sz w:val="20"/>
        <w:szCs w:val="20"/>
      </w:rPr>
      <w:fldChar w:fldCharType="begin"/>
    </w:r>
    <w:r>
      <w:rPr>
        <w:rFonts w:ascii="Garamond" w:eastAsia="Garamond" w:hAnsi="Garamond" w:cs="Garamond"/>
        <w:sz w:val="20"/>
        <w:szCs w:val="20"/>
      </w:rPr>
      <w:instrText>PAGE</w:instrText>
    </w:r>
    <w:r>
      <w:rPr>
        <w:rFonts w:ascii="Garamond" w:eastAsia="Garamond" w:hAnsi="Garamond" w:cs="Garamond"/>
        <w:sz w:val="20"/>
        <w:szCs w:val="20"/>
      </w:rPr>
      <w:fldChar w:fldCharType="separate"/>
    </w:r>
    <w:r w:rsidR="00B1578E">
      <w:rPr>
        <w:rFonts w:ascii="Garamond" w:eastAsia="Garamond" w:hAnsi="Garamond" w:cs="Garamond"/>
        <w:noProof/>
        <w:sz w:val="20"/>
        <w:szCs w:val="20"/>
      </w:rPr>
      <w:t>11</w:t>
    </w:r>
    <w:r>
      <w:rPr>
        <w:rFonts w:ascii="Garamond" w:eastAsia="Garamond" w:hAnsi="Garamond" w:cs="Garamond"/>
        <w:sz w:val="20"/>
        <w:szCs w:val="20"/>
      </w:rPr>
      <w:fldChar w:fldCharType="end"/>
    </w:r>
  </w:p>
  <w:p w14:paraId="6777E9D3" w14:textId="77777777" w:rsidR="003319EB" w:rsidRDefault="003319EB">
    <w:pPr>
      <w:tabs>
        <w:tab w:val="center" w:pos="6480"/>
        <w:tab w:val="right" w:pos="13680"/>
      </w:tabs>
      <w:spacing w:after="432"/>
      <w:rPr>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F45921" w14:textId="77777777" w:rsidR="004F24ED" w:rsidRDefault="004F24ED">
      <w:r>
        <w:separator/>
      </w:r>
    </w:p>
  </w:footnote>
  <w:footnote w:type="continuationSeparator" w:id="0">
    <w:p w14:paraId="3C3F9510" w14:textId="77777777" w:rsidR="004F24ED" w:rsidRDefault="004F24E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2142F"/>
    <w:multiLevelType w:val="multilevel"/>
    <w:tmpl w:val="0B12F24C"/>
    <w:lvl w:ilvl="0">
      <w:start w:val="1"/>
      <w:numFmt w:val="lowerLetter"/>
      <w:lvlText w:val="%1."/>
      <w:lvlJc w:val="left"/>
      <w:pPr>
        <w:ind w:left="720" w:hanging="360"/>
      </w:pPr>
      <w:rPr>
        <w:strike w:val="0"/>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nsid w:val="18314159"/>
    <w:multiLevelType w:val="multilevel"/>
    <w:tmpl w:val="8D185100"/>
    <w:lvl w:ilvl="0">
      <w:start w:val="1"/>
      <w:numFmt w:val="lowerRoman"/>
      <w:lvlText w:val="%1."/>
      <w:lvlJc w:val="righ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2">
    <w:nsid w:val="183C77F6"/>
    <w:multiLevelType w:val="multilevel"/>
    <w:tmpl w:val="DAAA676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nsid w:val="26F37A5B"/>
    <w:multiLevelType w:val="multilevel"/>
    <w:tmpl w:val="6B52ABE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nsid w:val="4774645E"/>
    <w:multiLevelType w:val="hybridMultilevel"/>
    <w:tmpl w:val="4844EE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5BD65895"/>
    <w:multiLevelType w:val="multilevel"/>
    <w:tmpl w:val="047A308E"/>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nsid w:val="66151163"/>
    <w:multiLevelType w:val="multilevel"/>
    <w:tmpl w:val="636EC81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nsid w:val="68CA6D40"/>
    <w:multiLevelType w:val="multilevel"/>
    <w:tmpl w:val="FBE66A8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nsid w:val="73066C2B"/>
    <w:multiLevelType w:val="multilevel"/>
    <w:tmpl w:val="EE5CE7C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nsid w:val="7DAE5FA8"/>
    <w:multiLevelType w:val="hybridMultilevel"/>
    <w:tmpl w:val="0E2E5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5"/>
  </w:num>
  <w:num w:numId="3">
    <w:abstractNumId w:val="2"/>
  </w:num>
  <w:num w:numId="4">
    <w:abstractNumId w:val="1"/>
  </w:num>
  <w:num w:numId="5">
    <w:abstractNumId w:val="7"/>
  </w:num>
  <w:num w:numId="6">
    <w:abstractNumId w:val="8"/>
  </w:num>
  <w:num w:numId="7">
    <w:abstractNumId w:val="3"/>
  </w:num>
  <w:num w:numId="8">
    <w:abstractNumId w:val="0"/>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32A48"/>
    <w:rsid w:val="0000533D"/>
    <w:rsid w:val="00015CA7"/>
    <w:rsid w:val="00017BD8"/>
    <w:rsid w:val="00024CB4"/>
    <w:rsid w:val="00026554"/>
    <w:rsid w:val="00030552"/>
    <w:rsid w:val="00077E02"/>
    <w:rsid w:val="00081885"/>
    <w:rsid w:val="000A3588"/>
    <w:rsid w:val="000D62B6"/>
    <w:rsid w:val="00107F9F"/>
    <w:rsid w:val="00132646"/>
    <w:rsid w:val="00165B15"/>
    <w:rsid w:val="00176E7F"/>
    <w:rsid w:val="00180294"/>
    <w:rsid w:val="001F7344"/>
    <w:rsid w:val="00211EBA"/>
    <w:rsid w:val="00212E58"/>
    <w:rsid w:val="00234CDD"/>
    <w:rsid w:val="002430D9"/>
    <w:rsid w:val="002507A1"/>
    <w:rsid w:val="00260EF4"/>
    <w:rsid w:val="002836CD"/>
    <w:rsid w:val="00287BD2"/>
    <w:rsid w:val="00293F0E"/>
    <w:rsid w:val="00295589"/>
    <w:rsid w:val="002A2BE2"/>
    <w:rsid w:val="002C3C40"/>
    <w:rsid w:val="002C779F"/>
    <w:rsid w:val="002D30BB"/>
    <w:rsid w:val="002E2B5F"/>
    <w:rsid w:val="00303501"/>
    <w:rsid w:val="00311BFA"/>
    <w:rsid w:val="00315A26"/>
    <w:rsid w:val="003241DA"/>
    <w:rsid w:val="003319EB"/>
    <w:rsid w:val="00332A48"/>
    <w:rsid w:val="003610A6"/>
    <w:rsid w:val="003660BC"/>
    <w:rsid w:val="003B4E96"/>
    <w:rsid w:val="003C2054"/>
    <w:rsid w:val="003C272E"/>
    <w:rsid w:val="003C53DC"/>
    <w:rsid w:val="00406BC8"/>
    <w:rsid w:val="00414158"/>
    <w:rsid w:val="00420C31"/>
    <w:rsid w:val="004339AA"/>
    <w:rsid w:val="00443402"/>
    <w:rsid w:val="004601E2"/>
    <w:rsid w:val="004708E8"/>
    <w:rsid w:val="00470904"/>
    <w:rsid w:val="00493E51"/>
    <w:rsid w:val="004A3C35"/>
    <w:rsid w:val="004A4E92"/>
    <w:rsid w:val="004B41D0"/>
    <w:rsid w:val="004F24ED"/>
    <w:rsid w:val="005117ED"/>
    <w:rsid w:val="00514B14"/>
    <w:rsid w:val="0051611E"/>
    <w:rsid w:val="00526373"/>
    <w:rsid w:val="00540988"/>
    <w:rsid w:val="00576558"/>
    <w:rsid w:val="005919EA"/>
    <w:rsid w:val="00592AAF"/>
    <w:rsid w:val="005F67F0"/>
    <w:rsid w:val="006129AD"/>
    <w:rsid w:val="00612C8F"/>
    <w:rsid w:val="00620ABE"/>
    <w:rsid w:val="00645859"/>
    <w:rsid w:val="00656B6E"/>
    <w:rsid w:val="00657C9F"/>
    <w:rsid w:val="00661BF4"/>
    <w:rsid w:val="00666C86"/>
    <w:rsid w:val="00675F15"/>
    <w:rsid w:val="006B515E"/>
    <w:rsid w:val="006B7E2C"/>
    <w:rsid w:val="006F3AE0"/>
    <w:rsid w:val="006F3F52"/>
    <w:rsid w:val="00705DE3"/>
    <w:rsid w:val="007061EC"/>
    <w:rsid w:val="00711DF0"/>
    <w:rsid w:val="007514AA"/>
    <w:rsid w:val="00753291"/>
    <w:rsid w:val="00754746"/>
    <w:rsid w:val="007747CF"/>
    <w:rsid w:val="00776733"/>
    <w:rsid w:val="00776A9D"/>
    <w:rsid w:val="007B0F00"/>
    <w:rsid w:val="007C05B0"/>
    <w:rsid w:val="007E47B6"/>
    <w:rsid w:val="008178B0"/>
    <w:rsid w:val="00821932"/>
    <w:rsid w:val="0083470B"/>
    <w:rsid w:val="00845DD6"/>
    <w:rsid w:val="00855FDC"/>
    <w:rsid w:val="00856C2C"/>
    <w:rsid w:val="00871AEC"/>
    <w:rsid w:val="008738E0"/>
    <w:rsid w:val="00876422"/>
    <w:rsid w:val="008958F9"/>
    <w:rsid w:val="008A114F"/>
    <w:rsid w:val="008A6DD6"/>
    <w:rsid w:val="008B226C"/>
    <w:rsid w:val="008B641D"/>
    <w:rsid w:val="008B7B65"/>
    <w:rsid w:val="008C5483"/>
    <w:rsid w:val="008D3748"/>
    <w:rsid w:val="008F0F26"/>
    <w:rsid w:val="008F6CD7"/>
    <w:rsid w:val="0093430F"/>
    <w:rsid w:val="0095635D"/>
    <w:rsid w:val="009B1A6D"/>
    <w:rsid w:val="009B34B5"/>
    <w:rsid w:val="009B3507"/>
    <w:rsid w:val="009D2656"/>
    <w:rsid w:val="00A02C4D"/>
    <w:rsid w:val="00A40A1B"/>
    <w:rsid w:val="00A5058C"/>
    <w:rsid w:val="00A510AC"/>
    <w:rsid w:val="00AE51F3"/>
    <w:rsid w:val="00AF5C4B"/>
    <w:rsid w:val="00B0337B"/>
    <w:rsid w:val="00B059A6"/>
    <w:rsid w:val="00B1578E"/>
    <w:rsid w:val="00B37957"/>
    <w:rsid w:val="00B77910"/>
    <w:rsid w:val="00BA4848"/>
    <w:rsid w:val="00BB05C0"/>
    <w:rsid w:val="00BC3C1E"/>
    <w:rsid w:val="00BD7C18"/>
    <w:rsid w:val="00BE0E38"/>
    <w:rsid w:val="00BF6B0F"/>
    <w:rsid w:val="00C13E20"/>
    <w:rsid w:val="00C21529"/>
    <w:rsid w:val="00C44ACD"/>
    <w:rsid w:val="00C54B1D"/>
    <w:rsid w:val="00C61C9B"/>
    <w:rsid w:val="00C672F1"/>
    <w:rsid w:val="00C764B6"/>
    <w:rsid w:val="00C95F1B"/>
    <w:rsid w:val="00CA5E2C"/>
    <w:rsid w:val="00CB09C6"/>
    <w:rsid w:val="00CB51C5"/>
    <w:rsid w:val="00CF4165"/>
    <w:rsid w:val="00CF6D2A"/>
    <w:rsid w:val="00D028A8"/>
    <w:rsid w:val="00D2144A"/>
    <w:rsid w:val="00D40DA4"/>
    <w:rsid w:val="00D47D2E"/>
    <w:rsid w:val="00D55462"/>
    <w:rsid w:val="00D636CD"/>
    <w:rsid w:val="00D64C9A"/>
    <w:rsid w:val="00E3466A"/>
    <w:rsid w:val="00E377AD"/>
    <w:rsid w:val="00E64BE8"/>
    <w:rsid w:val="00E7273A"/>
    <w:rsid w:val="00E85C74"/>
    <w:rsid w:val="00E91E9C"/>
    <w:rsid w:val="00EC462E"/>
    <w:rsid w:val="00EC7243"/>
    <w:rsid w:val="00ED2647"/>
    <w:rsid w:val="00EE5B79"/>
    <w:rsid w:val="00F45E85"/>
    <w:rsid w:val="00F52E9C"/>
    <w:rsid w:val="00F61712"/>
    <w:rsid w:val="00F77BD9"/>
    <w:rsid w:val="00F82110"/>
    <w:rsid w:val="00FA1790"/>
    <w:rsid w:val="00FA6341"/>
    <w:rsid w:val="00FB54D8"/>
    <w:rsid w:val="00FC085F"/>
    <w:rsid w:val="00FC5CDD"/>
    <w:rsid w:val="00FF1EAF"/>
    <w:rsid w:val="00FF2E8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9A7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5483"/>
    <w:pPr>
      <w:widowControl/>
      <w:pBdr>
        <w:top w:val="none" w:sz="0" w:space="0" w:color="auto"/>
        <w:left w:val="none" w:sz="0" w:space="0" w:color="auto"/>
        <w:bottom w:val="none" w:sz="0" w:space="0" w:color="auto"/>
        <w:right w:val="none" w:sz="0" w:space="0" w:color="auto"/>
        <w:between w:val="none" w:sz="0" w:space="0" w:color="auto"/>
      </w:pBdr>
    </w:pPr>
    <w:rPr>
      <w:color w:val="auto"/>
    </w:rPr>
  </w:style>
  <w:style w:type="paragraph" w:styleId="Heading1">
    <w:name w:val="heading 1"/>
    <w:basedOn w:val="Normal"/>
    <w:next w:val="Normal"/>
    <w:pPr>
      <w:keepNext/>
      <w:keepLines/>
      <w:widowControl w:val="0"/>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pPr>
      <w:keepNext/>
      <w:keepLines/>
      <w:widowControl w:val="0"/>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pPr>
      <w:keepNext/>
      <w:keepLines/>
      <w:widowControl w:val="0"/>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pPr>
      <w:keepNext/>
      <w:keepLines/>
      <w:widowControl w:val="0"/>
      <w:pBdr>
        <w:top w:val="nil"/>
        <w:left w:val="nil"/>
        <w:bottom w:val="nil"/>
        <w:right w:val="nil"/>
        <w:between w:val="nil"/>
      </w:pBdr>
      <w:spacing w:before="240" w:after="40"/>
      <w:outlineLvl w:val="3"/>
    </w:pPr>
    <w:rPr>
      <w:b/>
      <w:color w:val="000000"/>
    </w:rPr>
  </w:style>
  <w:style w:type="paragraph" w:styleId="Heading5">
    <w:name w:val="heading 5"/>
    <w:basedOn w:val="Normal"/>
    <w:next w:val="Normal"/>
    <w:pPr>
      <w:keepNext/>
      <w:keepLines/>
      <w:widowControl w:val="0"/>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pPr>
      <w:keepNext/>
      <w:keepLines/>
      <w:widowControl w:val="0"/>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widowControl w:val="0"/>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pPr>
      <w:keepNext/>
      <w:keepLines/>
      <w:widowControl w:val="0"/>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51611E"/>
    <w:pPr>
      <w:widowControl w:val="0"/>
      <w:pBdr>
        <w:top w:val="nil"/>
        <w:left w:val="nil"/>
        <w:bottom w:val="nil"/>
        <w:right w:val="nil"/>
        <w:between w:val="nil"/>
      </w:pBdr>
      <w:ind w:left="720"/>
      <w:contextualSpacing/>
    </w:pPr>
    <w:rPr>
      <w:color w:val="000000"/>
    </w:rPr>
  </w:style>
  <w:style w:type="character" w:styleId="Hyperlink">
    <w:name w:val="Hyperlink"/>
    <w:basedOn w:val="DefaultParagraphFont"/>
    <w:uiPriority w:val="99"/>
    <w:unhideWhenUsed/>
    <w:rsid w:val="00B37957"/>
    <w:rPr>
      <w:color w:val="0563C1" w:themeColor="hyperlink"/>
      <w:u w:val="single"/>
    </w:rPr>
  </w:style>
  <w:style w:type="table" w:styleId="TableGrid">
    <w:name w:val="Table Grid"/>
    <w:basedOn w:val="TableNormal"/>
    <w:uiPriority w:val="39"/>
    <w:rsid w:val="006B7E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842728">
      <w:bodyDiv w:val="1"/>
      <w:marLeft w:val="0"/>
      <w:marRight w:val="0"/>
      <w:marTop w:val="0"/>
      <w:marBottom w:val="0"/>
      <w:divBdr>
        <w:top w:val="none" w:sz="0" w:space="0" w:color="auto"/>
        <w:left w:val="none" w:sz="0" w:space="0" w:color="auto"/>
        <w:bottom w:val="none" w:sz="0" w:space="0" w:color="auto"/>
        <w:right w:val="none" w:sz="0" w:space="0" w:color="auto"/>
      </w:divBdr>
    </w:div>
    <w:div w:id="363988368">
      <w:bodyDiv w:val="1"/>
      <w:marLeft w:val="0"/>
      <w:marRight w:val="0"/>
      <w:marTop w:val="0"/>
      <w:marBottom w:val="0"/>
      <w:divBdr>
        <w:top w:val="none" w:sz="0" w:space="0" w:color="auto"/>
        <w:left w:val="none" w:sz="0" w:space="0" w:color="auto"/>
        <w:bottom w:val="none" w:sz="0" w:space="0" w:color="auto"/>
        <w:right w:val="none" w:sz="0" w:space="0" w:color="auto"/>
      </w:divBdr>
    </w:div>
    <w:div w:id="408423773">
      <w:bodyDiv w:val="1"/>
      <w:marLeft w:val="0"/>
      <w:marRight w:val="0"/>
      <w:marTop w:val="0"/>
      <w:marBottom w:val="0"/>
      <w:divBdr>
        <w:top w:val="none" w:sz="0" w:space="0" w:color="auto"/>
        <w:left w:val="none" w:sz="0" w:space="0" w:color="auto"/>
        <w:bottom w:val="none" w:sz="0" w:space="0" w:color="auto"/>
        <w:right w:val="none" w:sz="0" w:space="0" w:color="auto"/>
      </w:divBdr>
    </w:div>
    <w:div w:id="462623065">
      <w:bodyDiv w:val="1"/>
      <w:marLeft w:val="0"/>
      <w:marRight w:val="0"/>
      <w:marTop w:val="0"/>
      <w:marBottom w:val="0"/>
      <w:divBdr>
        <w:top w:val="none" w:sz="0" w:space="0" w:color="auto"/>
        <w:left w:val="none" w:sz="0" w:space="0" w:color="auto"/>
        <w:bottom w:val="none" w:sz="0" w:space="0" w:color="auto"/>
        <w:right w:val="none" w:sz="0" w:space="0" w:color="auto"/>
      </w:divBdr>
    </w:div>
    <w:div w:id="726808365">
      <w:bodyDiv w:val="1"/>
      <w:marLeft w:val="0"/>
      <w:marRight w:val="0"/>
      <w:marTop w:val="0"/>
      <w:marBottom w:val="0"/>
      <w:divBdr>
        <w:top w:val="none" w:sz="0" w:space="0" w:color="auto"/>
        <w:left w:val="none" w:sz="0" w:space="0" w:color="auto"/>
        <w:bottom w:val="none" w:sz="0" w:space="0" w:color="auto"/>
        <w:right w:val="none" w:sz="0" w:space="0" w:color="auto"/>
      </w:divBdr>
    </w:div>
    <w:div w:id="1314337377">
      <w:bodyDiv w:val="1"/>
      <w:marLeft w:val="0"/>
      <w:marRight w:val="0"/>
      <w:marTop w:val="0"/>
      <w:marBottom w:val="0"/>
      <w:divBdr>
        <w:top w:val="none" w:sz="0" w:space="0" w:color="auto"/>
        <w:left w:val="none" w:sz="0" w:space="0" w:color="auto"/>
        <w:bottom w:val="none" w:sz="0" w:space="0" w:color="auto"/>
        <w:right w:val="none" w:sz="0" w:space="0" w:color="auto"/>
      </w:divBdr>
    </w:div>
    <w:div w:id="1451511728">
      <w:bodyDiv w:val="1"/>
      <w:marLeft w:val="0"/>
      <w:marRight w:val="0"/>
      <w:marTop w:val="0"/>
      <w:marBottom w:val="0"/>
      <w:divBdr>
        <w:top w:val="none" w:sz="0" w:space="0" w:color="auto"/>
        <w:left w:val="none" w:sz="0" w:space="0" w:color="auto"/>
        <w:bottom w:val="none" w:sz="0" w:space="0" w:color="auto"/>
        <w:right w:val="none" w:sz="0" w:space="0" w:color="auto"/>
      </w:divBdr>
    </w:div>
    <w:div w:id="1641420727">
      <w:bodyDiv w:val="1"/>
      <w:marLeft w:val="0"/>
      <w:marRight w:val="0"/>
      <w:marTop w:val="0"/>
      <w:marBottom w:val="0"/>
      <w:divBdr>
        <w:top w:val="none" w:sz="0" w:space="0" w:color="auto"/>
        <w:left w:val="none" w:sz="0" w:space="0" w:color="auto"/>
        <w:bottom w:val="none" w:sz="0" w:space="0" w:color="auto"/>
        <w:right w:val="none" w:sz="0" w:space="0" w:color="auto"/>
      </w:divBdr>
    </w:div>
    <w:div w:id="1805662110">
      <w:bodyDiv w:val="1"/>
      <w:marLeft w:val="0"/>
      <w:marRight w:val="0"/>
      <w:marTop w:val="0"/>
      <w:marBottom w:val="0"/>
      <w:divBdr>
        <w:top w:val="none" w:sz="0" w:space="0" w:color="auto"/>
        <w:left w:val="none" w:sz="0" w:space="0" w:color="auto"/>
        <w:bottom w:val="none" w:sz="0" w:space="0" w:color="auto"/>
        <w:right w:val="none" w:sz="0" w:space="0" w:color="auto"/>
      </w:divBdr>
    </w:div>
    <w:div w:id="214168220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hyperlink" Target="http://www.pellinstitute.org/downloads/publications-Straight_from_the_Source.pdf" TargetMode="External"/><Relationship Id="rId21" Type="http://schemas.openxmlformats.org/officeDocument/2006/relationships/hyperlink" Target="http://www.acenet.edu/news-room/Documents/Education-Deserts-The-Continued-Significance-of-Place-in-the-Twenty-First-Century.pdf" TargetMode="External"/><Relationship Id="rId22" Type="http://schemas.openxmlformats.org/officeDocument/2006/relationships/hyperlink" Target="http://leadership.oregonstate.edu/trustees/oregon-state-university-mission-statement" TargetMode="Externa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tiff"/><Relationship Id="rId14" Type="http://schemas.openxmlformats.org/officeDocument/2006/relationships/hyperlink" Target="http://www.abet.org/accreditation/accreditation-criteria/accreditation-policy-and-procedure-manual-appm-2017-2018/" TargetMode="External"/><Relationship Id="rId15" Type="http://schemas.openxmlformats.org/officeDocument/2006/relationships/hyperlink" Target="http://www.abet.org/accreditation/accreditation-criteria/criteria-for-accrediting-engineering-programs-2017-2018/" TargetMode="External"/><Relationship Id="rId16" Type="http://schemas.openxmlformats.org/officeDocument/2006/relationships/hyperlink" Target="http://www.swebok.org/" TargetMode="External"/><Relationship Id="rId17" Type="http://schemas.openxmlformats.org/officeDocument/2006/relationships/hyperlink" Target="https://doi.org/10.1145/3017680.3022441" TargetMode="External"/><Relationship Id="rId18" Type="http://schemas.openxmlformats.org/officeDocument/2006/relationships/hyperlink" Target="http://dx.doi.org/10.1145/1953163.1953217" TargetMode="External"/><Relationship Id="rId19" Type="http://schemas.openxmlformats.org/officeDocument/2006/relationships/hyperlink" Target="https://doi.org/10.1007/978-3-319-54226-3_3"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TotalTime>
  <Pages>13</Pages>
  <Words>4760</Words>
  <Characters>27132</Characters>
  <Application>Microsoft Macintosh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31829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Bakos</cp:lastModifiedBy>
  <cp:revision>96</cp:revision>
  <dcterms:created xsi:type="dcterms:W3CDTF">2017-09-12T20:36:00Z</dcterms:created>
  <dcterms:modified xsi:type="dcterms:W3CDTF">2017-11-30T20:02:00Z</dcterms:modified>
</cp:coreProperties>
</file>