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List of theories: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025"/>
        <w:gridCol w:w="4215"/>
        <w:tblGridChange w:id="0">
          <w:tblGrid>
            <w:gridCol w:w="3120"/>
            <w:gridCol w:w="2025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responsible for 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/ codes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Cognitivism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Amreeta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(Not suitable)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erception, executive processes, working memory, Encoding, long-term memory, </w:t>
            </w:r>
            <w:r w:rsidDel="00000000" w:rsidR="00000000" w:rsidRPr="00000000">
              <w:rPr>
                <w:rtl w:val="0"/>
              </w:rPr>
              <w:t xml:space="preserve">Self-Regulated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Lay theories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Qingxiao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 analysis, not much materials.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Collaborative learning theory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Swetha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Collaboration theory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Qingxiao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suitable, it is more suitable for leader+teamwork.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Social Socratic Theory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Satyajit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Distributed Cognition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Satyajit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RELEVANT: </w:t>
            </w:r>
            <w:hyperlink r:id="rId6">
              <w:r w:rsidDel="00000000" w:rsidR="00000000" w:rsidRPr="00000000">
                <w:rPr>
                  <w:color w:val="1155cc"/>
                  <w:u w:val="single"/>
                  <w:shd w:fill="fff2cc" w:val="clear"/>
                  <w:rtl w:val="0"/>
                </w:rPr>
                <w:t xml:space="preserve">https://journals.sagepub.com/doi/10.1177/026839629400900203</w:t>
              </w:r>
            </w:hyperlink>
            <w:r w:rsidDel="00000000" w:rsidR="00000000" w:rsidRPr="00000000">
              <w:rPr>
                <w:shd w:fill="fff2cc" w:val="clear"/>
                <w:rtl w:val="0"/>
              </w:rPr>
              <w:t xml:space="preserve"> (dont have access)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 Theory of Remote Scientific Collaboration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Delyar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THIS FOR CODING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Interactionist Theory 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Swetha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Coordination Theory and collaboration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color="auto" w:space="7" w:sz="0" w:val="none"/>
                <w:left w:color="auto" w:space="0" w:sz="0" w:val="none"/>
                <w:bottom w:color="auto" w:space="3" w:sz="0" w:val="none"/>
                <w:right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Amreeta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coordination problems, dependencies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https://surface.syr.edu/cgi/viewcontent.cgi?article=1091&amp;context=istpub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urnals.sagepub.com/doi/10.1177/026839629400900203" TargetMode="External"/><Relationship Id="rId7" Type="http://schemas.openxmlformats.org/officeDocument/2006/relationships/hyperlink" Target="https://surface.syr.edu/cgi/viewcontent.cgi?article=1091&amp;context=ist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