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  <w:shd w:fill="0F172A"/>
            <w:tcBorders>
              <w:top w:val="single" w:sz="0" w:space="0" w:color="0F172A"/>
              <w:left w:val="single" w:sz="0" w:space="0" w:color="0F172A"/>
              <w:bottom w:val="single" w:sz="0" w:space="0" w:color="0F172A"/>
              <w:right w:val="single" w:sz="0" w:space="0" w:color="0F172A"/>
              <w:insideH w:val="single" w:sz="0" w:space="0" w:color="0F172A"/>
              <w:insideV w:val="single" w:sz="0" w:space="0" w:color="0F172A"/>
            </w:tcBorders>
            <w:tcMar>
              <w:top w:w="260" w:type="dxa"/>
              <w:start w:w="300" w:type="dxa"/>
              <w:bottom w:w="260" w:type="dxa"/>
              <w:end w:w="300" w:type="dxa"/>
            </w:tcMar>
          </w:tcPr>
          <w:p>
            <w:pPr>
              <w:jc w:val="left"/>
            </w:pPr>
            <w:r>
              <w:rPr>
                <w:b/>
                <w:i w:val="0"/>
                <w:color w:val="67E8F9"/>
                <w:sz w:val="22"/>
              </w:rPr>
              <w:t>AULA 5</w:t>
            </w:r>
          </w:p>
          <w:p>
            <w:r>
              <w:rPr>
                <w:b/>
                <w:i w:val="0"/>
                <w:color w:val="FFFFFF"/>
                <w:sz w:val="44"/>
              </w:rPr>
              <w:t>Uma interface consistente e responsiva</w:t>
            </w:r>
          </w:p>
          <w:p>
            <w:r>
              <w:rPr>
                <w:b w:val="0"/>
                <w:i w:val="0"/>
                <w:color w:val="CBD5E1"/>
                <w:sz w:val="22"/>
              </w:rPr>
              <w:t>Templates, Bootstrap e identidade visual</w:t>
            </w:r>
          </w:p>
        </w:tc>
      </w:tr>
    </w:tbl>
    <w:p>
      <w:pPr>
        <w:spacing w:after="0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rPr>
          <w:tblHeader w:val="true"/>
        </w:trPr>
        <w:tc>
          <w:tcPr>
            <w:tcW w:type="dxa" w:w="1900"/>
            <w:shd w:fill="0F172A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left"/>
            </w:pPr>
            <w:r>
              <w:rPr>
                <w:b/>
                <w:i w:val="0"/>
                <w:color w:val="FFFFFF"/>
                <w:sz w:val="17"/>
              </w:rPr>
              <w:t>Projeto</w:t>
            </w:r>
          </w:p>
        </w:tc>
        <w:tc>
          <w:tcPr>
            <w:tcW w:type="dxa" w:w="4700"/>
            <w:shd w:fill="0F172A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left"/>
            </w:pPr>
            <w:r>
              <w:rPr>
                <w:b/>
                <w:i w:val="0"/>
                <w:color w:val="FFFFFF"/>
                <w:sz w:val="17"/>
              </w:rPr>
              <w:t>Objetivo desta aula</w:t>
            </w:r>
          </w:p>
        </w:tc>
        <w:tc>
          <w:tcPr>
            <w:tcW w:type="dxa" w:w="3400"/>
            <w:shd w:fill="0F172A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left"/>
            </w:pPr>
            <w:r>
              <w:rPr>
                <w:b/>
                <w:i w:val="0"/>
                <w:color w:val="FFFFFF"/>
                <w:sz w:val="17"/>
              </w:rPr>
              <w:t>Próximo passo</w:t>
            </w:r>
          </w:p>
        </w:tc>
      </w:tr>
      <w:tr>
        <w:tc>
          <w:tcPr>
            <w:tcW w:type="dxa" w:w="1900"/>
            <w:shd w:fill="FFFFFF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b w:val="0"/>
                <w:i w:val="0"/>
                <w:color w:val="475569"/>
                <w:sz w:val="17"/>
              </w:rPr>
              <w:t>Catálogo Web Django</w:t>
            </w:r>
          </w:p>
        </w:tc>
        <w:tc>
          <w:tcPr>
            <w:tcW w:type="dxa" w:w="4700"/>
            <w:shd w:fill="FFFFFF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b w:val="0"/>
                <w:i w:val="0"/>
                <w:color w:val="475569"/>
                <w:sz w:val="17"/>
              </w:rPr>
              <w:t>Criar uma base visual reutilizável para o catálogo em computador e telemóvel.</w:t>
            </w:r>
          </w:p>
        </w:tc>
        <w:tc>
          <w:tcPr>
            <w:tcW w:type="dxa" w:w="3400"/>
            <w:shd w:fill="FFFFFF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b w:val="0"/>
                <w:i w:val="0"/>
                <w:color w:val="475569"/>
                <w:sz w:val="17"/>
              </w:rPr>
              <w:t>Aula 6 — Formulários, validação e CRUD.</w:t>
            </w:r>
          </w:p>
        </w:tc>
      </w:tr>
    </w:tbl>
    <w:p>
      <w:pPr>
        <w:spacing w:after="0"/>
      </w:pPr>
    </w:p>
    <w:p>
      <w:pPr>
        <w:pStyle w:val="Heading2"/>
        <w:spacing w:before="160" w:after="100"/>
      </w:pPr>
      <w:r>
        <w:rPr>
          <w:color w:val="2563EB"/>
        </w:rPr>
        <w:t>Como trabalhar com esta apostila</w:t>
      </w:r>
    </w:p>
    <w:p>
      <w:pPr>
        <w:pStyle w:val="BodyText"/>
        <w:spacing w:after="120" w:line="259" w:lineRule="auto"/>
      </w:pPr>
      <w:r>
        <w:rPr>
          <w:b w:val="0"/>
          <w:i w:val="0"/>
          <w:color w:val="475569"/>
        </w:rPr>
        <w:t>Não leias apenas o resultado final. Executa cada etapa, abre o navegador ou o shell, observa o resultado e escreve com as tuas próprias palavras o que aconteceu.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rPr>
          <w:tblHeader w:val="true"/>
        </w:trPr>
        <w:tc>
          <w:tcPr>
            <w:tcW w:type="dxa" w:w="2500"/>
            <w:shd w:fill="0F172A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left"/>
            </w:pPr>
            <w:r>
              <w:rPr>
                <w:b/>
                <w:i w:val="0"/>
                <w:color w:val="FFFFFF"/>
                <w:sz w:val="17"/>
              </w:rPr>
              <w:t>Momento</w:t>
            </w:r>
          </w:p>
        </w:tc>
        <w:tc>
          <w:tcPr>
            <w:tcW w:type="dxa" w:w="1500"/>
            <w:shd w:fill="0F172A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left"/>
            </w:pPr>
            <w:r>
              <w:rPr>
                <w:b/>
                <w:i w:val="0"/>
                <w:color w:val="FFFFFF"/>
                <w:sz w:val="17"/>
              </w:rPr>
              <w:t>Tempo</w:t>
            </w:r>
          </w:p>
        </w:tc>
        <w:tc>
          <w:tcPr>
            <w:tcW w:type="dxa" w:w="6000"/>
            <w:shd w:fill="0F172A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left"/>
            </w:pPr>
            <w:r>
              <w:rPr>
                <w:b/>
                <w:i w:val="0"/>
                <w:color w:val="FFFFFF"/>
                <w:sz w:val="17"/>
              </w:rPr>
              <w:t>Ação</w:t>
            </w:r>
          </w:p>
        </w:tc>
      </w:tr>
      <w:tr>
        <w:tc>
          <w:tcPr>
            <w:tcW w:type="dxa" w:w="2500"/>
            <w:shd w:fill="FFFFFF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b w:val="0"/>
                <w:i w:val="0"/>
                <w:color w:val="475569"/>
                <w:sz w:val="17"/>
              </w:rPr>
              <w:t>Compreender</w:t>
            </w:r>
          </w:p>
        </w:tc>
        <w:tc>
          <w:tcPr>
            <w:tcW w:type="dxa" w:w="1500"/>
            <w:shd w:fill="FFFFFF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b w:val="0"/>
                <w:i w:val="0"/>
                <w:color w:val="475569"/>
                <w:sz w:val="17"/>
              </w:rPr>
              <w:t>20 min</w:t>
            </w:r>
          </w:p>
        </w:tc>
        <w:tc>
          <w:tcPr>
            <w:tcW w:type="dxa" w:w="6000"/>
            <w:shd w:fill="FFFFFF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b w:val="0"/>
                <w:i w:val="0"/>
                <w:color w:val="475569"/>
                <w:sz w:val="17"/>
              </w:rPr>
              <w:t>Ler o conceito e explicar o fluxo.</w:t>
            </w:r>
          </w:p>
        </w:tc>
      </w:tr>
      <w:tr>
        <w:tc>
          <w:tcPr>
            <w:tcW w:type="dxa" w:w="2500"/>
            <w:shd w:fill="F1F5F9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b w:val="0"/>
                <w:i w:val="0"/>
                <w:color w:val="475569"/>
                <w:sz w:val="17"/>
              </w:rPr>
              <w:t>Construir</w:t>
            </w:r>
          </w:p>
        </w:tc>
        <w:tc>
          <w:tcPr>
            <w:tcW w:type="dxa" w:w="1500"/>
            <w:shd w:fill="F1F5F9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b w:val="0"/>
                <w:i w:val="0"/>
                <w:color w:val="475569"/>
                <w:sz w:val="17"/>
              </w:rPr>
              <w:t>50 min</w:t>
            </w:r>
          </w:p>
        </w:tc>
        <w:tc>
          <w:tcPr>
            <w:tcW w:type="dxa" w:w="6000"/>
            <w:shd w:fill="F1F5F9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b w:val="0"/>
                <w:i w:val="0"/>
                <w:color w:val="475569"/>
                <w:sz w:val="17"/>
              </w:rPr>
              <w:t>Escrever os ficheiros e executar os comandos.</w:t>
            </w:r>
          </w:p>
        </w:tc>
      </w:tr>
      <w:tr>
        <w:tc>
          <w:tcPr>
            <w:tcW w:type="dxa" w:w="2500"/>
            <w:shd w:fill="FFFFFF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b w:val="0"/>
                <w:i w:val="0"/>
                <w:color w:val="475569"/>
                <w:sz w:val="17"/>
              </w:rPr>
              <w:t>Praticar</w:t>
            </w:r>
          </w:p>
        </w:tc>
        <w:tc>
          <w:tcPr>
            <w:tcW w:type="dxa" w:w="1500"/>
            <w:shd w:fill="FFFFFF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b w:val="0"/>
                <w:i w:val="0"/>
                <w:color w:val="475569"/>
                <w:sz w:val="17"/>
              </w:rPr>
              <w:t>35 min</w:t>
            </w:r>
          </w:p>
        </w:tc>
        <w:tc>
          <w:tcPr>
            <w:tcW w:type="dxa" w:w="6000"/>
            <w:shd w:fill="FFFFFF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b w:val="0"/>
                <w:i w:val="0"/>
                <w:color w:val="475569"/>
                <w:sz w:val="17"/>
              </w:rPr>
              <w:t>Resolver o exercício sem copiar a solução.</w:t>
            </w:r>
          </w:p>
        </w:tc>
      </w:tr>
      <w:tr>
        <w:tc>
          <w:tcPr>
            <w:tcW w:type="dxa" w:w="2500"/>
            <w:shd w:fill="F1F5F9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b w:val="0"/>
                <w:i w:val="0"/>
                <w:color w:val="475569"/>
                <w:sz w:val="17"/>
              </w:rPr>
              <w:t>Rever</w:t>
            </w:r>
          </w:p>
        </w:tc>
        <w:tc>
          <w:tcPr>
            <w:tcW w:type="dxa" w:w="1500"/>
            <w:shd w:fill="F1F5F9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b w:val="0"/>
                <w:i w:val="0"/>
                <w:color w:val="475569"/>
                <w:sz w:val="17"/>
              </w:rPr>
              <w:t>15 min</w:t>
            </w:r>
          </w:p>
        </w:tc>
        <w:tc>
          <w:tcPr>
            <w:tcW w:type="dxa" w:w="6000"/>
            <w:shd w:fill="F1F5F9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b w:val="0"/>
                <w:i w:val="0"/>
                <w:color w:val="475569"/>
                <w:sz w:val="17"/>
              </w:rPr>
              <w:t>Corrigir erros, marcar o checklist e fazer commit.</w:t>
            </w:r>
          </w:p>
        </w:tc>
      </w:tr>
    </w:tbl>
    <w:p>
      <w:pPr>
        <w:spacing w:after="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  <w:shd w:fill="F0FDF4"/>
            <w:tcBorders>
              <w:top w:val="single" w:sz="8" w:space="0" w:color="16A34A"/>
              <w:left w:val="single" w:sz="8" w:space="0" w:color="16A34A"/>
              <w:bottom w:val="single" w:sz="8" w:space="0" w:color="16A34A"/>
              <w:right w:val="single" w:sz="8" w:space="0" w:color="16A34A"/>
              <w:insideH w:val="single" w:sz="8" w:space="0" w:color="16A34A"/>
              <w:insideV w:val="single" w:sz="8" w:space="0" w:color="16A34A"/>
            </w:tcBorders>
            <w:tcMar>
              <w:top w:w="140" w:type="dxa"/>
              <w:start w:w="180" w:type="dxa"/>
              <w:bottom w:w="140" w:type="dxa"/>
              <w:end w:w="180" w:type="dxa"/>
            </w:tcMar>
          </w:tcPr>
          <w:p>
            <w:r>
              <w:rPr>
                <w:b/>
                <w:i w:val="0"/>
                <w:color w:val="16A34A"/>
                <w:sz w:val="20"/>
              </w:rPr>
              <w:t>Regra do curso</w:t>
              <w:br/>
            </w:r>
            <w:r>
              <w:rPr>
                <w:b w:val="0"/>
                <w:i w:val="0"/>
                <w:color w:val="0F172A"/>
                <w:sz w:val="18"/>
              </w:rPr>
              <w:t>Avança apenas quando conseguires explicar o fluxo, executar os passos e alterar o exemplo sem depender de copiar linha por linha.</w:t>
            </w:r>
          </w:p>
        </w:tc>
      </w:tr>
    </w:tbl>
    <w:p>
      <w:pPr>
        <w:spacing w:after="0"/>
      </w:pPr>
    </w:p>
    <w:p>
      <w:pPr>
        <w:pStyle w:val="Heading2"/>
        <w:spacing w:before="160" w:after="100"/>
      </w:pPr>
      <w:r>
        <w:rPr>
          <w:color w:val="2563EB"/>
        </w:rPr>
        <w:t>Identidade visual da aplicação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rPr>
          <w:tblHeader w:val="true"/>
        </w:trPr>
        <w:tc>
          <w:tcPr>
            <w:tcW w:type="dxa" w:w="2300"/>
            <w:shd w:fill="0F172A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left"/>
            </w:pPr>
            <w:r>
              <w:rPr>
                <w:b/>
                <w:i w:val="0"/>
                <w:color w:val="FFFFFF"/>
                <w:sz w:val="17"/>
              </w:rPr>
              <w:t>Cor</w:t>
            </w:r>
          </w:p>
        </w:tc>
        <w:tc>
          <w:tcPr>
            <w:tcW w:type="dxa" w:w="1900"/>
            <w:shd w:fill="0F172A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left"/>
            </w:pPr>
            <w:r>
              <w:rPr>
                <w:b/>
                <w:i w:val="0"/>
                <w:color w:val="FFFFFF"/>
                <w:sz w:val="17"/>
              </w:rPr>
              <w:t>Código</w:t>
            </w:r>
          </w:p>
        </w:tc>
        <w:tc>
          <w:tcPr>
            <w:tcW w:type="dxa" w:w="5800"/>
            <w:shd w:fill="0F172A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left"/>
            </w:pPr>
            <w:r>
              <w:rPr>
                <w:b/>
                <w:i w:val="0"/>
                <w:color w:val="FFFFFF"/>
                <w:sz w:val="17"/>
              </w:rPr>
              <w:t>Uso no catálogo</w:t>
            </w:r>
          </w:p>
        </w:tc>
      </w:tr>
      <w:tr>
        <w:tc>
          <w:tcPr>
            <w:tcW w:type="dxa" w:w="2300"/>
            <w:shd w:fill="FFFFFF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b w:val="0"/>
                <w:i w:val="0"/>
                <w:color w:val="475569"/>
                <w:sz w:val="17"/>
              </w:rPr>
              <w:t>Azul-marinho</w:t>
            </w:r>
          </w:p>
        </w:tc>
        <w:tc>
          <w:tcPr>
            <w:tcW w:type="dxa" w:w="1900"/>
            <w:shd w:fill="FFFFFF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b w:val="0"/>
                <w:i w:val="0"/>
                <w:color w:val="475569"/>
                <w:sz w:val="17"/>
              </w:rPr>
              <w:t>#0F172A</w:t>
            </w:r>
          </w:p>
        </w:tc>
        <w:tc>
          <w:tcPr>
            <w:tcW w:type="dxa" w:w="5800"/>
            <w:shd w:fill="FFFFFF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b w:val="0"/>
                <w:i w:val="0"/>
                <w:color w:val="475569"/>
                <w:sz w:val="17"/>
              </w:rPr>
              <w:t>Navbar, títulos fortes e fundo escuro.</w:t>
            </w:r>
          </w:p>
        </w:tc>
      </w:tr>
      <w:tr>
        <w:tc>
          <w:tcPr>
            <w:tcW w:type="dxa" w:w="2300"/>
            <w:shd w:fill="F1F5F9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b w:val="0"/>
                <w:i w:val="0"/>
                <w:color w:val="475569"/>
                <w:sz w:val="17"/>
              </w:rPr>
              <w:t>Azul</w:t>
            </w:r>
          </w:p>
        </w:tc>
        <w:tc>
          <w:tcPr>
            <w:tcW w:type="dxa" w:w="1900"/>
            <w:shd w:fill="F1F5F9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b w:val="0"/>
                <w:i w:val="0"/>
                <w:color w:val="475569"/>
                <w:sz w:val="17"/>
              </w:rPr>
              <w:t>#2563EB</w:t>
            </w:r>
          </w:p>
        </w:tc>
        <w:tc>
          <w:tcPr>
            <w:tcW w:type="dxa" w:w="5800"/>
            <w:shd w:fill="F1F5F9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b w:val="0"/>
                <w:i w:val="0"/>
                <w:color w:val="475569"/>
                <w:sz w:val="17"/>
              </w:rPr>
              <w:t>Botões principais e links.</w:t>
            </w:r>
          </w:p>
        </w:tc>
      </w:tr>
      <w:tr>
        <w:tc>
          <w:tcPr>
            <w:tcW w:type="dxa" w:w="2300"/>
            <w:shd w:fill="FFFFFF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b w:val="0"/>
                <w:i w:val="0"/>
                <w:color w:val="475569"/>
                <w:sz w:val="17"/>
              </w:rPr>
              <w:t>Ciano</w:t>
            </w:r>
          </w:p>
        </w:tc>
        <w:tc>
          <w:tcPr>
            <w:tcW w:type="dxa" w:w="1900"/>
            <w:shd w:fill="FFFFFF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b w:val="0"/>
                <w:i w:val="0"/>
                <w:color w:val="475569"/>
                <w:sz w:val="17"/>
              </w:rPr>
              <w:t>#0891B2</w:t>
            </w:r>
          </w:p>
        </w:tc>
        <w:tc>
          <w:tcPr>
            <w:tcW w:type="dxa" w:w="5800"/>
            <w:shd w:fill="FFFFFF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b w:val="0"/>
                <w:i w:val="0"/>
                <w:color w:val="475569"/>
                <w:sz w:val="17"/>
              </w:rPr>
              <w:t>Destaques e informação.</w:t>
            </w:r>
          </w:p>
        </w:tc>
      </w:tr>
      <w:tr>
        <w:tc>
          <w:tcPr>
            <w:tcW w:type="dxa" w:w="2300"/>
            <w:shd w:fill="F1F5F9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b w:val="0"/>
                <w:i w:val="0"/>
                <w:color w:val="475569"/>
                <w:sz w:val="17"/>
              </w:rPr>
              <w:t>Verde</w:t>
            </w:r>
          </w:p>
        </w:tc>
        <w:tc>
          <w:tcPr>
            <w:tcW w:type="dxa" w:w="1900"/>
            <w:shd w:fill="F1F5F9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b w:val="0"/>
                <w:i w:val="0"/>
                <w:color w:val="475569"/>
                <w:sz w:val="17"/>
              </w:rPr>
              <w:t>#16A34A</w:t>
            </w:r>
          </w:p>
        </w:tc>
        <w:tc>
          <w:tcPr>
            <w:tcW w:type="dxa" w:w="5800"/>
            <w:shd w:fill="F1F5F9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b w:val="0"/>
                <w:i w:val="0"/>
                <w:color w:val="475569"/>
                <w:sz w:val="17"/>
              </w:rPr>
              <w:t>Sucesso, produto ativo e stock disponível.</w:t>
            </w:r>
          </w:p>
        </w:tc>
      </w:tr>
      <w:tr>
        <w:tc>
          <w:tcPr>
            <w:tcW w:type="dxa" w:w="2300"/>
            <w:shd w:fill="FFFFFF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b w:val="0"/>
                <w:i w:val="0"/>
                <w:color w:val="475569"/>
                <w:sz w:val="17"/>
              </w:rPr>
              <w:t>Vermelho</w:t>
            </w:r>
          </w:p>
        </w:tc>
        <w:tc>
          <w:tcPr>
            <w:tcW w:type="dxa" w:w="1900"/>
            <w:shd w:fill="FFFFFF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b w:val="0"/>
                <w:i w:val="0"/>
                <w:color w:val="475569"/>
                <w:sz w:val="17"/>
              </w:rPr>
              <w:t>#DC2626</w:t>
            </w:r>
          </w:p>
        </w:tc>
        <w:tc>
          <w:tcPr>
            <w:tcW w:type="dxa" w:w="5800"/>
            <w:shd w:fill="FFFFFF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b w:val="0"/>
                <w:i w:val="0"/>
                <w:color w:val="475569"/>
                <w:sz w:val="17"/>
              </w:rPr>
              <w:t>Erros, apagar e stock esgotado.</w:t>
            </w:r>
          </w:p>
        </w:tc>
      </w:tr>
      <w:tr>
        <w:tc>
          <w:tcPr>
            <w:tcW w:type="dxa" w:w="2300"/>
            <w:shd w:fill="F1F5F9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b w:val="0"/>
                <w:i w:val="0"/>
                <w:color w:val="475569"/>
                <w:sz w:val="17"/>
              </w:rPr>
              <w:t>Cinza-claro</w:t>
            </w:r>
          </w:p>
        </w:tc>
        <w:tc>
          <w:tcPr>
            <w:tcW w:type="dxa" w:w="1900"/>
            <w:shd w:fill="F1F5F9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b w:val="0"/>
                <w:i w:val="0"/>
                <w:color w:val="475569"/>
                <w:sz w:val="17"/>
              </w:rPr>
              <w:t>#F8FAFC</w:t>
            </w:r>
          </w:p>
        </w:tc>
        <w:tc>
          <w:tcPr>
            <w:tcW w:type="dxa" w:w="5800"/>
            <w:shd w:fill="F1F5F9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b w:val="0"/>
                <w:i w:val="0"/>
                <w:color w:val="475569"/>
                <w:sz w:val="17"/>
              </w:rPr>
              <w:t>Fundo e áreas de leitura.</w:t>
            </w:r>
          </w:p>
        </w:tc>
      </w:tr>
    </w:tbl>
    <w:p>
      <w:pPr>
        <w:spacing w:after="0"/>
      </w:pPr>
    </w:p>
    <w:p>
      <w:pPr>
        <w:pStyle w:val="Heading1"/>
        <w:spacing w:before="240" w:after="100"/>
      </w:pPr>
      <w:r>
        <w:rPr>
          <w:color w:val="2563EB"/>
        </w:rPr>
        <w:t>1. O resultado que vais construir</w:t>
      </w:r>
    </w:p>
    <w:p>
      <w:pPr>
        <w:pStyle w:val="BodyText"/>
        <w:spacing w:after="120" w:line="259" w:lineRule="auto"/>
      </w:pPr>
      <w:r>
        <w:rPr>
          <w:b w:val="0"/>
          <w:i w:val="0"/>
          <w:color w:val="475569"/>
        </w:rPr>
        <w:t>O catálogo deixará de ser uma página isolada. Terá uma base.html, navbar, cartões de produto, estados visuais e layout responsivo com Bootstrap.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29"/>
        <w:gridCol w:w="929"/>
        <w:gridCol w:w="929"/>
        <w:gridCol w:w="929"/>
        <w:gridCol w:w="929"/>
        <w:gridCol w:w="929"/>
        <w:gridCol w:w="929"/>
        <w:gridCol w:w="929"/>
        <w:gridCol w:w="929"/>
        <w:gridCol w:w="929"/>
        <w:gridCol w:w="929"/>
      </w:tblGrid>
      <w:tr>
        <w:tc>
          <w:tcPr>
            <w:tcW w:type="dxa" w:w="929"/>
            <w:shd w:fill="EFF6FF"/>
            <w:tcBorders>
              <w:top w:val="single" w:sz="10" w:space="0" w:color="2563EB"/>
              <w:left w:val="single" w:sz="10" w:space="0" w:color="2563EB"/>
              <w:bottom w:val="single" w:sz="10" w:space="0" w:color="2563EB"/>
              <w:right w:val="single" w:sz="10" w:space="0" w:color="2563EB"/>
              <w:insideH w:val="single" w:sz="10" w:space="0" w:color="2563EB"/>
              <w:insideV w:val="single" w:sz="10" w:space="0" w:color="2563EB"/>
            </w:tcBorders>
            <w:tcMar>
              <w:top w:w="130" w:type="dxa"/>
              <w:start w:w="120" w:type="dxa"/>
              <w:bottom w:w="130" w:type="dxa"/>
              <w:end w:w="120" w:type="dxa"/>
            </w:tcMar>
          </w:tcPr>
          <w:p>
            <w:pPr>
              <w:jc w:val="center"/>
            </w:pPr>
            <w:r>
              <w:rPr>
                <w:b/>
                <w:i w:val="0"/>
                <w:color w:val="0F172A"/>
                <w:sz w:val="17"/>
              </w:rPr>
              <w:t>base.html</w:t>
            </w:r>
          </w:p>
        </w:tc>
        <w:tc>
          <w:tcPr>
            <w:tcW w:type="dxa" w:w="929"/>
            <w:shd w:fill="FFFFFF"/>
            <w:tcBorders>
              <w:top w:val="single" w:sz="0" w:space="0" w:color="FFFFFF"/>
              <w:left w:val="single" w:sz="0" w:space="0" w:color="FFFFFF"/>
              <w:bottom w:val="single" w:sz="0" w:space="0" w:color="FFFFFF"/>
              <w:right w:val="single" w:sz="0" w:space="0" w:color="FFFFFF"/>
              <w:insideH w:val="single" w:sz="0" w:space="0" w:color="FFFFFF"/>
              <w:insideV w:val="single" w:sz="0" w:space="0" w:color="FFFFFF"/>
            </w:tcBorders>
          </w:tcPr>
          <w:p>
            <w:pPr>
              <w:jc w:val="center"/>
            </w:pPr>
            <w:r>
              <w:rPr>
                <w:b/>
                <w:i w:val="0"/>
                <w:color w:val="2563EB"/>
                <w:sz w:val="32"/>
              </w:rPr>
              <w:t>→</w:t>
            </w:r>
          </w:p>
        </w:tc>
        <w:tc>
          <w:tcPr>
            <w:tcW w:type="dxa" w:w="929"/>
            <w:shd w:fill="ECFEFF"/>
            <w:tcBorders>
              <w:top w:val="single" w:sz="10" w:space="0" w:color="2563EB"/>
              <w:left w:val="single" w:sz="10" w:space="0" w:color="2563EB"/>
              <w:bottom w:val="single" w:sz="10" w:space="0" w:color="2563EB"/>
              <w:right w:val="single" w:sz="10" w:space="0" w:color="2563EB"/>
              <w:insideH w:val="single" w:sz="10" w:space="0" w:color="2563EB"/>
              <w:insideV w:val="single" w:sz="10" w:space="0" w:color="2563EB"/>
            </w:tcBorders>
            <w:tcMar>
              <w:top w:w="130" w:type="dxa"/>
              <w:start w:w="120" w:type="dxa"/>
              <w:bottom w:w="130" w:type="dxa"/>
              <w:end w:w="120" w:type="dxa"/>
            </w:tcMar>
          </w:tcPr>
          <w:p>
            <w:pPr>
              <w:jc w:val="center"/>
            </w:pPr>
            <w:r>
              <w:rPr>
                <w:b/>
                <w:i w:val="0"/>
                <w:color w:val="0F172A"/>
                <w:sz w:val="17"/>
              </w:rPr>
              <w:t>Navbar</w:t>
            </w:r>
          </w:p>
        </w:tc>
        <w:tc>
          <w:tcPr>
            <w:tcW w:type="dxa" w:w="929"/>
            <w:shd w:fill="FFFFFF"/>
            <w:tcBorders>
              <w:top w:val="single" w:sz="0" w:space="0" w:color="FFFFFF"/>
              <w:left w:val="single" w:sz="0" w:space="0" w:color="FFFFFF"/>
              <w:bottom w:val="single" w:sz="0" w:space="0" w:color="FFFFFF"/>
              <w:right w:val="single" w:sz="0" w:space="0" w:color="FFFFFF"/>
              <w:insideH w:val="single" w:sz="0" w:space="0" w:color="FFFFFF"/>
              <w:insideV w:val="single" w:sz="0" w:space="0" w:color="FFFFFF"/>
            </w:tcBorders>
          </w:tcPr>
          <w:p>
            <w:pPr>
              <w:jc w:val="center"/>
            </w:pPr>
            <w:r>
              <w:rPr>
                <w:b/>
                <w:i w:val="0"/>
                <w:color w:val="2563EB"/>
                <w:sz w:val="32"/>
              </w:rPr>
              <w:t>→</w:t>
            </w:r>
          </w:p>
        </w:tc>
        <w:tc>
          <w:tcPr>
            <w:tcW w:type="dxa" w:w="929"/>
            <w:shd w:fill="EFF6FF"/>
            <w:tcBorders>
              <w:top w:val="single" w:sz="10" w:space="0" w:color="2563EB"/>
              <w:left w:val="single" w:sz="10" w:space="0" w:color="2563EB"/>
              <w:bottom w:val="single" w:sz="10" w:space="0" w:color="2563EB"/>
              <w:right w:val="single" w:sz="10" w:space="0" w:color="2563EB"/>
              <w:insideH w:val="single" w:sz="10" w:space="0" w:color="2563EB"/>
              <w:insideV w:val="single" w:sz="10" w:space="0" w:color="2563EB"/>
            </w:tcBorders>
            <w:tcMar>
              <w:top w:w="130" w:type="dxa"/>
              <w:start w:w="120" w:type="dxa"/>
              <w:bottom w:w="130" w:type="dxa"/>
              <w:end w:w="120" w:type="dxa"/>
            </w:tcMar>
          </w:tcPr>
          <w:p>
            <w:pPr>
              <w:jc w:val="center"/>
            </w:pPr>
            <w:r>
              <w:rPr>
                <w:b/>
                <w:i w:val="0"/>
                <w:color w:val="0F172A"/>
                <w:sz w:val="17"/>
              </w:rPr>
              <w:t>Conteúdo</w:t>
            </w:r>
          </w:p>
        </w:tc>
        <w:tc>
          <w:tcPr>
            <w:tcW w:type="dxa" w:w="929"/>
            <w:shd w:fill="FFFFFF"/>
            <w:tcBorders>
              <w:top w:val="single" w:sz="0" w:space="0" w:color="FFFFFF"/>
              <w:left w:val="single" w:sz="0" w:space="0" w:color="FFFFFF"/>
              <w:bottom w:val="single" w:sz="0" w:space="0" w:color="FFFFFF"/>
              <w:right w:val="single" w:sz="0" w:space="0" w:color="FFFFFF"/>
              <w:insideH w:val="single" w:sz="0" w:space="0" w:color="FFFFFF"/>
              <w:insideV w:val="single" w:sz="0" w:space="0" w:color="FFFFFF"/>
            </w:tcBorders>
          </w:tcPr>
          <w:p>
            <w:pPr>
              <w:jc w:val="center"/>
            </w:pPr>
            <w:r>
              <w:rPr>
                <w:b/>
                <w:i w:val="0"/>
                <w:color w:val="2563EB"/>
                <w:sz w:val="32"/>
              </w:rPr>
              <w:t>→</w:t>
            </w:r>
          </w:p>
        </w:tc>
        <w:tc>
          <w:tcPr>
            <w:tcW w:type="dxa" w:w="929"/>
            <w:shd w:fill="ECFEFF"/>
            <w:tcBorders>
              <w:top w:val="single" w:sz="10" w:space="0" w:color="2563EB"/>
              <w:left w:val="single" w:sz="10" w:space="0" w:color="2563EB"/>
              <w:bottom w:val="single" w:sz="10" w:space="0" w:color="2563EB"/>
              <w:right w:val="single" w:sz="10" w:space="0" w:color="2563EB"/>
              <w:insideH w:val="single" w:sz="10" w:space="0" w:color="2563EB"/>
              <w:insideV w:val="single" w:sz="10" w:space="0" w:color="2563EB"/>
            </w:tcBorders>
            <w:tcMar>
              <w:top w:w="130" w:type="dxa"/>
              <w:start w:w="120" w:type="dxa"/>
              <w:bottom w:w="130" w:type="dxa"/>
              <w:end w:w="120" w:type="dxa"/>
            </w:tcMar>
          </w:tcPr>
          <w:p>
            <w:pPr>
              <w:jc w:val="center"/>
            </w:pPr>
            <w:r>
              <w:rPr>
                <w:b/>
                <w:i w:val="0"/>
                <w:color w:val="0F172A"/>
                <w:sz w:val="17"/>
              </w:rPr>
              <w:t>Cards</w:t>
            </w:r>
          </w:p>
        </w:tc>
        <w:tc>
          <w:tcPr>
            <w:tcW w:type="dxa" w:w="929"/>
            <w:shd w:fill="FFFFFF"/>
            <w:tcBorders>
              <w:top w:val="single" w:sz="0" w:space="0" w:color="FFFFFF"/>
              <w:left w:val="single" w:sz="0" w:space="0" w:color="FFFFFF"/>
              <w:bottom w:val="single" w:sz="0" w:space="0" w:color="FFFFFF"/>
              <w:right w:val="single" w:sz="0" w:space="0" w:color="FFFFFF"/>
              <w:insideH w:val="single" w:sz="0" w:space="0" w:color="FFFFFF"/>
              <w:insideV w:val="single" w:sz="0" w:space="0" w:color="FFFFFF"/>
            </w:tcBorders>
          </w:tcPr>
          <w:p>
            <w:pPr>
              <w:jc w:val="center"/>
            </w:pPr>
            <w:r>
              <w:rPr>
                <w:b/>
                <w:i w:val="0"/>
                <w:color w:val="2563EB"/>
                <w:sz w:val="32"/>
              </w:rPr>
              <w:t>→</w:t>
            </w:r>
          </w:p>
        </w:tc>
        <w:tc>
          <w:tcPr>
            <w:tcW w:type="dxa" w:w="929"/>
            <w:shd w:fill="EFF6FF"/>
            <w:tcBorders>
              <w:top w:val="single" w:sz="10" w:space="0" w:color="2563EB"/>
              <w:left w:val="single" w:sz="10" w:space="0" w:color="2563EB"/>
              <w:bottom w:val="single" w:sz="10" w:space="0" w:color="2563EB"/>
              <w:right w:val="single" w:sz="10" w:space="0" w:color="2563EB"/>
              <w:insideH w:val="single" w:sz="10" w:space="0" w:color="2563EB"/>
              <w:insideV w:val="single" w:sz="10" w:space="0" w:color="2563EB"/>
            </w:tcBorders>
            <w:tcMar>
              <w:top w:w="130" w:type="dxa"/>
              <w:start w:w="120" w:type="dxa"/>
              <w:bottom w:w="130" w:type="dxa"/>
              <w:end w:w="120" w:type="dxa"/>
            </w:tcMar>
          </w:tcPr>
          <w:p>
            <w:pPr>
              <w:jc w:val="center"/>
            </w:pPr>
            <w:r>
              <w:rPr>
                <w:b/>
                <w:i w:val="0"/>
                <w:color w:val="0F172A"/>
                <w:sz w:val="17"/>
              </w:rPr>
              <w:t>CSS</w:t>
            </w:r>
          </w:p>
        </w:tc>
        <w:tc>
          <w:tcPr>
            <w:tcW w:type="dxa" w:w="929"/>
            <w:shd w:fill="FFFFFF"/>
            <w:tcBorders>
              <w:top w:val="single" w:sz="0" w:space="0" w:color="FFFFFF"/>
              <w:left w:val="single" w:sz="0" w:space="0" w:color="FFFFFF"/>
              <w:bottom w:val="single" w:sz="0" w:space="0" w:color="FFFFFF"/>
              <w:right w:val="single" w:sz="0" w:space="0" w:color="FFFFFF"/>
              <w:insideH w:val="single" w:sz="0" w:space="0" w:color="FFFFFF"/>
              <w:insideV w:val="single" w:sz="0" w:space="0" w:color="FFFFFF"/>
            </w:tcBorders>
          </w:tcPr>
          <w:p>
            <w:pPr>
              <w:jc w:val="center"/>
            </w:pPr>
            <w:r>
              <w:rPr>
                <w:b/>
                <w:i w:val="0"/>
                <w:color w:val="2563EB"/>
                <w:sz w:val="32"/>
              </w:rPr>
              <w:t>→</w:t>
            </w:r>
          </w:p>
        </w:tc>
        <w:tc>
          <w:tcPr>
            <w:tcW w:type="dxa" w:w="929"/>
            <w:shd w:fill="ECFEFF"/>
            <w:tcBorders>
              <w:top w:val="single" w:sz="10" w:space="0" w:color="2563EB"/>
              <w:left w:val="single" w:sz="10" w:space="0" w:color="2563EB"/>
              <w:bottom w:val="single" w:sz="10" w:space="0" w:color="2563EB"/>
              <w:right w:val="single" w:sz="10" w:space="0" w:color="2563EB"/>
              <w:insideH w:val="single" w:sz="10" w:space="0" w:color="2563EB"/>
              <w:insideV w:val="single" w:sz="10" w:space="0" w:color="2563EB"/>
            </w:tcBorders>
            <w:tcMar>
              <w:top w:w="130" w:type="dxa"/>
              <w:start w:w="120" w:type="dxa"/>
              <w:bottom w:w="130" w:type="dxa"/>
              <w:end w:w="120" w:type="dxa"/>
            </w:tcMar>
          </w:tcPr>
          <w:p>
            <w:pPr>
              <w:jc w:val="center"/>
            </w:pPr>
            <w:r>
              <w:rPr>
                <w:b/>
                <w:i w:val="0"/>
                <w:color w:val="0F172A"/>
                <w:sz w:val="17"/>
              </w:rPr>
              <w:t>Mobile</w:t>
            </w:r>
          </w:p>
        </w:tc>
      </w:tr>
    </w:tbl>
    <w:p>
      <w:pPr>
        <w:spacing w:after="0"/>
      </w:pPr>
    </w:p>
    <w:p>
      <w:pPr>
        <w:pStyle w:val="Heading1"/>
        <w:spacing w:before="240" w:after="100"/>
      </w:pPr>
      <w:r>
        <w:rPr>
          <w:color w:val="2563EB"/>
        </w:rPr>
        <w:t>2. A estrutura de templates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  <w:shd w:fill="0F172A"/>
            <w:tcBorders>
              <w:top w:val="single" w:sz="0" w:space="0" w:color="0F172A"/>
              <w:left w:val="single" w:sz="0" w:space="0" w:color="0F172A"/>
              <w:bottom w:val="single" w:sz="0" w:space="0" w:color="0F172A"/>
              <w:right w:val="single" w:sz="0" w:space="0" w:color="0F172A"/>
              <w:insideH w:val="single" w:sz="0" w:space="0" w:color="0F172A"/>
              <w:insideV w:val="single" w:sz="0" w:space="0" w:color="0F172A"/>
            </w:tcBorders>
            <w:tcMar>
              <w:top w:w="140" w:type="dxa"/>
              <w:start w:w="180" w:type="dxa"/>
              <w:bottom w:w="140" w:type="dxa"/>
              <w:end w:w="180" w:type="dxa"/>
            </w:tcMar>
          </w:tcPr>
          <w:p>
            <w:pPr>
              <w:spacing w:after="0" w:line="240" w:lineRule="auto"/>
            </w:pPr>
            <w:r>
              <w:rPr>
                <w:rFonts w:ascii="Consolas" w:hAnsi="Consolas"/>
                <w:color w:val="E2E8F0"/>
                <w:sz w:val="17"/>
              </w:rPr>
              <w:t>templates/</w:t>
              <w:br/>
              <w:t>├── base.html</w:t>
              <w:br/>
              <w:t>└── produtos/</w:t>
              <w:br/>
              <w:t xml:space="preserve">    ├── lista.html</w:t>
              <w:br/>
              <w:t xml:space="preserve">    └── detalhe.html</w:t>
              <w:br/>
              <w:br/>
              <w:t>static/</w:t>
              <w:br/>
              <w:t>└── css/</w:t>
              <w:br/>
              <w:t xml:space="preserve">    └── app.css</w:t>
            </w:r>
            <w:r>
              <w:br/>
            </w:r>
            <w:r>
              <w:rPr>
                <w:rFonts w:ascii="Arial" w:hAnsi="Arial"/>
                <w:color w:val="67E8F9"/>
                <w:sz w:val="14"/>
              </w:rPr>
              <w:t>estrutura</w:t>
            </w:r>
          </w:p>
        </w:tc>
      </w:tr>
    </w:tbl>
    <w:p>
      <w:pPr>
        <w:spacing w:after="0"/>
      </w:pPr>
    </w:p>
    <w:p>
      <w:pPr>
        <w:pStyle w:val="BodyText"/>
        <w:spacing w:after="120" w:line="259" w:lineRule="auto"/>
      </w:pPr>
      <w:r>
        <w:rPr>
          <w:b w:val="0"/>
          <w:i w:val="0"/>
          <w:color w:val="475569"/>
        </w:rPr>
        <w:t>Em config/settings.py, confirma que o Django procura templates na pasta principal e que os ficheiros estáticos estão configurados: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  <w:shd w:fill="0F172A"/>
            <w:tcBorders>
              <w:top w:val="single" w:sz="0" w:space="0" w:color="0F172A"/>
              <w:left w:val="single" w:sz="0" w:space="0" w:color="0F172A"/>
              <w:bottom w:val="single" w:sz="0" w:space="0" w:color="0F172A"/>
              <w:right w:val="single" w:sz="0" w:space="0" w:color="0F172A"/>
              <w:insideH w:val="single" w:sz="0" w:space="0" w:color="0F172A"/>
              <w:insideV w:val="single" w:sz="0" w:space="0" w:color="0F172A"/>
            </w:tcBorders>
            <w:tcMar>
              <w:top w:w="140" w:type="dxa"/>
              <w:start w:w="180" w:type="dxa"/>
              <w:bottom w:w="140" w:type="dxa"/>
              <w:end w:w="180" w:type="dxa"/>
            </w:tcMar>
          </w:tcPr>
          <w:p>
            <w:pPr>
              <w:spacing w:after="0" w:line="240" w:lineRule="auto"/>
            </w:pPr>
            <w:r>
              <w:rPr>
                <w:rFonts w:ascii="Consolas" w:hAnsi="Consolas"/>
                <w:color w:val="E2E8F0"/>
                <w:sz w:val="17"/>
              </w:rPr>
              <w:t>TEMPLATES = [</w:t>
              <w:br/>
              <w:t xml:space="preserve">    {</w:t>
              <w:br/>
              <w:t xml:space="preserve">        "DIRS": [BASE_DIR / "templates"],</w:t>
              <w:br/>
              <w:t xml:space="preserve">        ...</w:t>
              <w:br/>
              <w:t xml:space="preserve">    },</w:t>
              <w:br/>
              <w:t>]</w:t>
              <w:br/>
              <w:br/>
              <w:t>STATIC_URL = "static/"</w:t>
              <w:br/>
              <w:t>STATICFILES_DIRS = [BASE_DIR / "static"]</w:t>
            </w:r>
            <w:r>
              <w:br/>
            </w:r>
            <w:r>
              <w:rPr>
                <w:rFonts w:ascii="Arial" w:hAnsi="Arial"/>
                <w:color w:val="67E8F9"/>
                <w:sz w:val="14"/>
              </w:rPr>
              <w:t>python</w:t>
            </w:r>
          </w:p>
        </w:tc>
      </w:tr>
    </w:tbl>
    <w:p>
      <w:pPr>
        <w:spacing w:after="0"/>
      </w:pPr>
    </w:p>
    <w:p>
      <w:pPr>
        <w:pStyle w:val="Heading1"/>
        <w:spacing w:before="240" w:after="100"/>
      </w:pPr>
      <w:r>
        <w:rPr>
          <w:color w:val="2563EB"/>
        </w:rPr>
        <w:t>3. Criar a base.html</w:t>
      </w:r>
    </w:p>
    <w:p>
      <w:pPr>
        <w:pStyle w:val="BodyText"/>
        <w:spacing w:after="120" w:line="259" w:lineRule="auto"/>
      </w:pPr>
      <w:r>
        <w:rPr>
          <w:b w:val="0"/>
          <w:i w:val="0"/>
          <w:color w:val="475569"/>
        </w:rPr>
        <w:t>Todos os templates que usarem {% extends "base.html" %} receberão a mesma navbar e os mesmos estilos.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  <w:shd w:fill="0F172A"/>
            <w:tcBorders>
              <w:top w:val="single" w:sz="0" w:space="0" w:color="0F172A"/>
              <w:left w:val="single" w:sz="0" w:space="0" w:color="0F172A"/>
              <w:bottom w:val="single" w:sz="0" w:space="0" w:color="0F172A"/>
              <w:right w:val="single" w:sz="0" w:space="0" w:color="0F172A"/>
              <w:insideH w:val="single" w:sz="0" w:space="0" w:color="0F172A"/>
              <w:insideV w:val="single" w:sz="0" w:space="0" w:color="0F172A"/>
            </w:tcBorders>
            <w:tcMar>
              <w:top w:w="140" w:type="dxa"/>
              <w:start w:w="180" w:type="dxa"/>
              <w:bottom w:w="140" w:type="dxa"/>
              <w:end w:w="180" w:type="dxa"/>
            </w:tcMar>
          </w:tcPr>
          <w:p>
            <w:pPr>
              <w:spacing w:after="0" w:line="240" w:lineRule="auto"/>
            </w:pPr>
            <w:r>
              <w:rPr>
                <w:rFonts w:ascii="Consolas" w:hAnsi="Consolas"/>
                <w:color w:val="E2E8F0"/>
                <w:sz w:val="17"/>
              </w:rPr>
              <w:t>{% load static %}</w:t>
              <w:br/>
              <w:t>&lt;!doctype html&gt;</w:t>
              <w:br/>
              <w:t>&lt;html lang="pt-PT"&gt;</w:t>
              <w:br/>
              <w:t>&lt;head&gt;</w:t>
              <w:br/>
              <w:t xml:space="preserve">    &lt;meta charset="utf-8"&gt;</w:t>
              <w:br/>
              <w:t xml:space="preserve">    &lt;meta name="viewport" content="width=device-width, initial-scale=1"&gt;</w:t>
              <w:br/>
              <w:t xml:space="preserve">    &lt;title&gt;{% block title %}Catálogo{% endblock %}&lt;/title&gt;</w:t>
              <w:br/>
              <w:t xml:space="preserve">    &lt;link href="https://cdn.jsdelivr.net/npm/bootstrap@5.3.3/dist/css/bootstrap.min.css" rel="stylesheet"&gt;</w:t>
              <w:br/>
              <w:t xml:space="preserve">    &lt;link rel="stylesheet" href="{% static 'css/app.css' %}"&gt;</w:t>
              <w:br/>
              <w:t>&lt;/head&gt;</w:t>
              <w:br/>
              <w:t>&lt;body&gt;</w:t>
              <w:br/>
              <w:t>&lt;nav class="navbar navbar-expand-lg navbar-dark app-navbar"&gt;</w:t>
              <w:br/>
              <w:t xml:space="preserve">    &lt;div class="container"&gt;</w:t>
              <w:br/>
              <w:t xml:space="preserve">        &lt;a class="navbar-brand fw-bold" href="{% url 'produtos:lista' %}"&gt;Catálogo&lt;/a&gt;</w:t>
              <w:br/>
              <w:t xml:space="preserve">        &lt;span class="navbar-text text-white-50"&gt;Produtos com Django&lt;/span&gt;</w:t>
              <w:br/>
              <w:t xml:space="preserve">    &lt;/div&gt;</w:t>
              <w:br/>
              <w:t>&lt;/nav&gt;</w:t>
              <w:br/>
              <w:t>&lt;main class="container py-4"&gt;</w:t>
              <w:br/>
              <w:t xml:space="preserve">    {% block content %}{% endblock %}</w:t>
              <w:br/>
              <w:t>&lt;/main&gt;</w:t>
              <w:br/>
              <w:t>&lt;/body&gt;</w:t>
              <w:br/>
              <w:t>&lt;/html&gt;</w:t>
            </w:r>
            <w:r>
              <w:br/>
            </w:r>
            <w:r>
              <w:rPr>
                <w:rFonts w:ascii="Arial" w:hAnsi="Arial"/>
                <w:color w:val="67E8F9"/>
                <w:sz w:val="14"/>
              </w:rPr>
              <w:t>html</w:t>
            </w:r>
          </w:p>
        </w:tc>
      </w:tr>
    </w:tbl>
    <w:p>
      <w:pPr>
        <w:spacing w:after="0"/>
      </w:pPr>
    </w:p>
    <w:p>
      <w:pPr>
        <w:pStyle w:val="Heading1"/>
        <w:spacing w:before="240" w:after="100"/>
      </w:pPr>
      <w:r>
        <w:rPr>
          <w:color w:val="2563EB"/>
        </w:rPr>
        <w:t>4. Criar o sistema de cores</w:t>
      </w:r>
    </w:p>
    <w:p>
      <w:pPr>
        <w:pStyle w:val="BodyText"/>
        <w:spacing w:after="120" w:line="259" w:lineRule="auto"/>
      </w:pPr>
      <w:r>
        <w:rPr>
          <w:b w:val="0"/>
          <w:i w:val="0"/>
          <w:color w:val="475569"/>
        </w:rPr>
        <w:t>Em vez de espalhar códigos de cor pelo projeto, guarda os valores em variáveis CSS. Assim, a aplicação mantém uma identidade consistente.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  <w:shd w:fill="0F172A"/>
            <w:tcBorders>
              <w:top w:val="single" w:sz="0" w:space="0" w:color="0F172A"/>
              <w:left w:val="single" w:sz="0" w:space="0" w:color="0F172A"/>
              <w:bottom w:val="single" w:sz="0" w:space="0" w:color="0F172A"/>
              <w:right w:val="single" w:sz="0" w:space="0" w:color="0F172A"/>
              <w:insideH w:val="single" w:sz="0" w:space="0" w:color="0F172A"/>
              <w:insideV w:val="single" w:sz="0" w:space="0" w:color="0F172A"/>
            </w:tcBorders>
            <w:tcMar>
              <w:top w:w="140" w:type="dxa"/>
              <w:start w:w="180" w:type="dxa"/>
              <w:bottom w:w="140" w:type="dxa"/>
              <w:end w:w="180" w:type="dxa"/>
            </w:tcMar>
          </w:tcPr>
          <w:p>
            <w:pPr>
              <w:spacing w:after="0" w:line="240" w:lineRule="auto"/>
            </w:pPr>
            <w:r>
              <w:rPr>
                <w:rFonts w:ascii="Consolas" w:hAnsi="Consolas"/>
                <w:color w:val="E2E8F0"/>
                <w:sz w:val="17"/>
              </w:rPr>
              <w:t>:root {</w:t>
              <w:br/>
              <w:t xml:space="preserve">    --app-navy: #0F172A;</w:t>
              <w:br/>
              <w:t xml:space="preserve">    --app-blue: #2563EB;</w:t>
              <w:br/>
              <w:t xml:space="preserve">    --app-cyan: #0891B2;</w:t>
              <w:br/>
              <w:t xml:space="preserve">    --app-green: #16A34A;</w:t>
              <w:br/>
              <w:t xml:space="preserve">    --app-red: #DC2626;</w:t>
              <w:br/>
              <w:t xml:space="preserve">    --app-surface: #F8FAFC;</w:t>
              <w:br/>
              <w:t>}</w:t>
              <w:br/>
              <w:br/>
              <w:t>body {</w:t>
              <w:br/>
              <w:t xml:space="preserve">    background: var(--app-surface);</w:t>
              <w:br/>
              <w:t xml:space="preserve">    color: #334155;</w:t>
              <w:br/>
              <w:t>}</w:t>
              <w:br/>
              <w:br/>
              <w:t>.app-navbar {</w:t>
              <w:br/>
              <w:t xml:space="preserve">    background: var(--app-navy);</w:t>
              <w:br/>
              <w:t>}</w:t>
              <w:br/>
              <w:br/>
              <w:t>.product-card {</w:t>
              <w:br/>
              <w:t xml:space="preserve">    border: 0;</w:t>
              <w:br/>
              <w:t xml:space="preserve">    border-radius: 16px;</w:t>
              <w:br/>
              <w:t xml:space="preserve">    transition: transform .2s, box-shadow .2s;</w:t>
              <w:br/>
              <w:t>}</w:t>
              <w:br/>
              <w:br/>
              <w:t>.product-card:hover {</w:t>
              <w:br/>
              <w:t xml:space="preserve">    transform: translateY(-3px);</w:t>
              <w:br/>
              <w:t xml:space="preserve">    box-shadow: 0 12px 30px rgba(15, 23, 42, .12);</w:t>
              <w:br/>
              <w:t>}</w:t>
              <w:br/>
              <w:br/>
              <w:t>.price {</w:t>
              <w:br/>
              <w:t xml:space="preserve">    color: var(--app-blue);</w:t>
              <w:br/>
              <w:t xml:space="preserve">    font-size: 1.25rem;</w:t>
              <w:br/>
              <w:t xml:space="preserve">    font-weight: 700;</w:t>
              <w:br/>
              <w:t>}</w:t>
            </w:r>
            <w:r>
              <w:br/>
            </w:r>
            <w:r>
              <w:rPr>
                <w:rFonts w:ascii="Arial" w:hAnsi="Arial"/>
                <w:color w:val="67E8F9"/>
                <w:sz w:val="14"/>
              </w:rPr>
              <w:t>css</w:t>
            </w:r>
          </w:p>
        </w:tc>
      </w:tr>
    </w:tbl>
    <w:p>
      <w:pPr>
        <w:spacing w:after="0"/>
      </w:pPr>
    </w:p>
    <w:p>
      <w:pPr>
        <w:pStyle w:val="Heading1"/>
        <w:spacing w:before="240" w:after="100"/>
      </w:pPr>
      <w:r>
        <w:rPr>
          <w:color w:val="2563EB"/>
        </w:rPr>
        <w:t>5. Transformar a lista em cartões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  <w:shd w:fill="0F172A"/>
            <w:tcBorders>
              <w:top w:val="single" w:sz="0" w:space="0" w:color="0F172A"/>
              <w:left w:val="single" w:sz="0" w:space="0" w:color="0F172A"/>
              <w:bottom w:val="single" w:sz="0" w:space="0" w:color="0F172A"/>
              <w:right w:val="single" w:sz="0" w:space="0" w:color="0F172A"/>
              <w:insideH w:val="single" w:sz="0" w:space="0" w:color="0F172A"/>
              <w:insideV w:val="single" w:sz="0" w:space="0" w:color="0F172A"/>
            </w:tcBorders>
            <w:tcMar>
              <w:top w:w="140" w:type="dxa"/>
              <w:start w:w="180" w:type="dxa"/>
              <w:bottom w:w="140" w:type="dxa"/>
              <w:end w:w="180" w:type="dxa"/>
            </w:tcMar>
          </w:tcPr>
          <w:p>
            <w:pPr>
              <w:spacing w:after="0" w:line="240" w:lineRule="auto"/>
            </w:pPr>
            <w:r>
              <w:rPr>
                <w:rFonts w:ascii="Consolas" w:hAnsi="Consolas"/>
                <w:color w:val="E2E8F0"/>
                <w:sz w:val="17"/>
              </w:rPr>
              <w:t>{% extends "base.html" %}</w:t>
              <w:br/>
              <w:br/>
              <w:t>{% block title %}Produtos | Catálogo{% endblock %}</w:t>
              <w:br/>
              <w:br/>
              <w:t>{% block content %}</w:t>
              <w:br/>
              <w:t>&lt;div class="d-flex justify-content-between align-items-center mb-4"&gt;</w:t>
              <w:br/>
              <w:t xml:space="preserve">    &lt;div&gt;</w:t>
              <w:br/>
              <w:t xml:space="preserve">        &lt;h1 class="text-dark"&gt;Produtos&lt;/h1&gt;</w:t>
              <w:br/>
              <w:t xml:space="preserve">        &lt;p class="text-secondary mb-0"&gt;Encontra o que precisas.&lt;/p&gt;</w:t>
              <w:br/>
              <w:t xml:space="preserve">    &lt;/div&gt;</w:t>
              <w:br/>
              <w:t xml:space="preserve">    &lt;a class="btn btn-primary" href="#"&gt;Novo produto&lt;/a&gt;</w:t>
              <w:br/>
              <w:t>&lt;/div&gt;</w:t>
              <w:br/>
              <w:br/>
              <w:t>&lt;div class="row g-4"&gt;</w:t>
              <w:br/>
              <w:t>{% for produto in produtos %}</w:t>
              <w:br/>
              <w:t xml:space="preserve">    &lt;div class="col-12 col-md-6 col-lg-4"&gt;</w:t>
              <w:br/>
              <w:t xml:space="preserve">        &lt;article class="card product-card h-100"&gt;</w:t>
              <w:br/>
              <w:t xml:space="preserve">            &lt;div class="card-body"&gt;</w:t>
              <w:br/>
              <w:t xml:space="preserve">                &lt;span class="badge text-bg-info mb-2"&gt;{{ produto.categoria.nome }}&lt;/span&gt;</w:t>
              <w:br/>
              <w:t xml:space="preserve">                &lt;h2 class="h5"&gt;{{ produto.nome }}&lt;/h2&gt;</w:t>
              <w:br/>
              <w:t xml:space="preserve">                &lt;p class="text-secondary"&gt;{{ produto.descricao|truncatewords:18 }}&lt;/p&gt;</w:t>
              <w:br/>
              <w:t xml:space="preserve">                &lt;p class="price"&gt;{{ produto.preco }} €&lt;/p&gt;</w:t>
              <w:br/>
              <w:t xml:space="preserve">                {% if produto.stock &gt; 0 %}</w:t>
              <w:br/>
              <w:t xml:space="preserve">                    &lt;span class="badge text-bg-success"&gt;{{ produto.stock }} em stock&lt;/span&gt;</w:t>
              <w:br/>
              <w:t xml:space="preserve">                {% else %}</w:t>
              <w:br/>
              <w:t xml:space="preserve">                    &lt;span class="badge text-bg-danger"&gt;Esgotado&lt;/span&gt;</w:t>
              <w:br/>
              <w:t xml:space="preserve">                {% endif %}</w:t>
              <w:br/>
              <w:t xml:space="preserve">            &lt;/div&gt;</w:t>
              <w:br/>
              <w:t xml:space="preserve">        &lt;/article&gt;</w:t>
              <w:br/>
              <w:t xml:space="preserve">    &lt;/div&gt;</w:t>
              <w:br/>
              <w:t>{% empty %}</w:t>
              <w:br/>
              <w:t xml:space="preserve">    &lt;div class="col-12"&gt;&lt;div class="alert alert-info"&gt;Nenhum produto encontrado.&lt;/div&gt;&lt;/div&gt;</w:t>
              <w:br/>
              <w:t>{% endfor %}</w:t>
              <w:br/>
              <w:t>&lt;/div&gt;</w:t>
              <w:br/>
              <w:t>{% endblock %}</w:t>
            </w:r>
            <w:r>
              <w:br/>
            </w:r>
            <w:r>
              <w:rPr>
                <w:rFonts w:ascii="Arial" w:hAnsi="Arial"/>
                <w:color w:val="67E8F9"/>
                <w:sz w:val="14"/>
              </w:rPr>
              <w:t>html</w:t>
            </w:r>
          </w:p>
        </w:tc>
      </w:tr>
    </w:tbl>
    <w:p>
      <w:pPr>
        <w:spacing w:after="0"/>
      </w:pPr>
    </w:p>
    <w:p>
      <w:pPr>
        <w:pStyle w:val="Heading1"/>
        <w:spacing w:before="240" w:after="100"/>
      </w:pPr>
      <w:r>
        <w:rPr>
          <w:color w:val="2563EB"/>
        </w:rPr>
        <w:t>6. Ilustração do layout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461"/>
        <w:gridCol w:w="1461"/>
        <w:gridCol w:w="1461"/>
        <w:gridCol w:w="1461"/>
        <w:gridCol w:w="1461"/>
        <w:gridCol w:w="1461"/>
        <w:gridCol w:w="1461"/>
      </w:tblGrid>
      <w:tr>
        <w:tc>
          <w:tcPr>
            <w:tcW w:type="dxa" w:w="1461"/>
            <w:shd w:fill="EFF6FF"/>
            <w:tcBorders>
              <w:top w:val="single" w:sz="10" w:space="0" w:color="2563EB"/>
              <w:left w:val="single" w:sz="10" w:space="0" w:color="2563EB"/>
              <w:bottom w:val="single" w:sz="10" w:space="0" w:color="2563EB"/>
              <w:right w:val="single" w:sz="10" w:space="0" w:color="2563EB"/>
              <w:insideH w:val="single" w:sz="10" w:space="0" w:color="2563EB"/>
              <w:insideV w:val="single" w:sz="10" w:space="0" w:color="2563EB"/>
            </w:tcBorders>
            <w:tcMar>
              <w:top w:w="130" w:type="dxa"/>
              <w:start w:w="120" w:type="dxa"/>
              <w:bottom w:w="130" w:type="dxa"/>
              <w:end w:w="120" w:type="dxa"/>
            </w:tcMar>
          </w:tcPr>
          <w:p>
            <w:pPr>
              <w:jc w:val="center"/>
            </w:pPr>
            <w:r>
              <w:rPr>
                <w:b/>
                <w:i w:val="0"/>
                <w:color w:val="0F172A"/>
                <w:sz w:val="17"/>
              </w:rPr>
              <w:t>Navbar navy</w:t>
            </w:r>
          </w:p>
        </w:tc>
        <w:tc>
          <w:tcPr>
            <w:tcW w:type="dxa" w:w="1461"/>
            <w:shd w:fill="FFFFFF"/>
            <w:tcBorders>
              <w:top w:val="single" w:sz="0" w:space="0" w:color="FFFFFF"/>
              <w:left w:val="single" w:sz="0" w:space="0" w:color="FFFFFF"/>
              <w:bottom w:val="single" w:sz="0" w:space="0" w:color="FFFFFF"/>
              <w:right w:val="single" w:sz="0" w:space="0" w:color="FFFFFF"/>
              <w:insideH w:val="single" w:sz="0" w:space="0" w:color="FFFFFF"/>
              <w:insideV w:val="single" w:sz="0" w:space="0" w:color="FFFFFF"/>
            </w:tcBorders>
          </w:tcPr>
          <w:p>
            <w:pPr>
              <w:jc w:val="center"/>
            </w:pPr>
            <w:r>
              <w:rPr>
                <w:b/>
                <w:i w:val="0"/>
                <w:color w:val="2563EB"/>
                <w:sz w:val="32"/>
              </w:rPr>
              <w:t>→</w:t>
            </w:r>
          </w:p>
        </w:tc>
        <w:tc>
          <w:tcPr>
            <w:tcW w:type="dxa" w:w="1461"/>
            <w:shd w:fill="ECFEFF"/>
            <w:tcBorders>
              <w:top w:val="single" w:sz="10" w:space="0" w:color="2563EB"/>
              <w:left w:val="single" w:sz="10" w:space="0" w:color="2563EB"/>
              <w:bottom w:val="single" w:sz="10" w:space="0" w:color="2563EB"/>
              <w:right w:val="single" w:sz="10" w:space="0" w:color="2563EB"/>
              <w:insideH w:val="single" w:sz="10" w:space="0" w:color="2563EB"/>
              <w:insideV w:val="single" w:sz="10" w:space="0" w:color="2563EB"/>
            </w:tcBorders>
            <w:tcMar>
              <w:top w:w="130" w:type="dxa"/>
              <w:start w:w="120" w:type="dxa"/>
              <w:bottom w:w="130" w:type="dxa"/>
              <w:end w:w="120" w:type="dxa"/>
            </w:tcMar>
          </w:tcPr>
          <w:p>
            <w:pPr>
              <w:jc w:val="center"/>
            </w:pPr>
            <w:r>
              <w:rPr>
                <w:b/>
                <w:i w:val="0"/>
                <w:color w:val="0F172A"/>
                <w:sz w:val="17"/>
              </w:rPr>
              <w:t>Título + pesquisa</w:t>
            </w:r>
          </w:p>
        </w:tc>
        <w:tc>
          <w:tcPr>
            <w:tcW w:type="dxa" w:w="1461"/>
            <w:shd w:fill="FFFFFF"/>
            <w:tcBorders>
              <w:top w:val="single" w:sz="0" w:space="0" w:color="FFFFFF"/>
              <w:left w:val="single" w:sz="0" w:space="0" w:color="FFFFFF"/>
              <w:bottom w:val="single" w:sz="0" w:space="0" w:color="FFFFFF"/>
              <w:right w:val="single" w:sz="0" w:space="0" w:color="FFFFFF"/>
              <w:insideH w:val="single" w:sz="0" w:space="0" w:color="FFFFFF"/>
              <w:insideV w:val="single" w:sz="0" w:space="0" w:color="FFFFFF"/>
            </w:tcBorders>
          </w:tcPr>
          <w:p>
            <w:pPr>
              <w:jc w:val="center"/>
            </w:pPr>
            <w:r>
              <w:rPr>
                <w:b/>
                <w:i w:val="0"/>
                <w:color w:val="2563EB"/>
                <w:sz w:val="32"/>
              </w:rPr>
              <w:t>→</w:t>
            </w:r>
          </w:p>
        </w:tc>
        <w:tc>
          <w:tcPr>
            <w:tcW w:type="dxa" w:w="1461"/>
            <w:shd w:fill="EFF6FF"/>
            <w:tcBorders>
              <w:top w:val="single" w:sz="10" w:space="0" w:color="2563EB"/>
              <w:left w:val="single" w:sz="10" w:space="0" w:color="2563EB"/>
              <w:bottom w:val="single" w:sz="10" w:space="0" w:color="2563EB"/>
              <w:right w:val="single" w:sz="10" w:space="0" w:color="2563EB"/>
              <w:insideH w:val="single" w:sz="10" w:space="0" w:color="2563EB"/>
              <w:insideV w:val="single" w:sz="10" w:space="0" w:color="2563EB"/>
            </w:tcBorders>
            <w:tcMar>
              <w:top w:w="130" w:type="dxa"/>
              <w:start w:w="120" w:type="dxa"/>
              <w:bottom w:w="130" w:type="dxa"/>
              <w:end w:w="120" w:type="dxa"/>
            </w:tcMar>
          </w:tcPr>
          <w:p>
            <w:pPr>
              <w:jc w:val="center"/>
            </w:pPr>
            <w:r>
              <w:rPr>
                <w:b/>
                <w:i w:val="0"/>
                <w:color w:val="0F172A"/>
                <w:sz w:val="17"/>
              </w:rPr>
              <w:t>Cards responsivos</w:t>
            </w:r>
          </w:p>
        </w:tc>
        <w:tc>
          <w:tcPr>
            <w:tcW w:type="dxa" w:w="1461"/>
            <w:shd w:fill="FFFFFF"/>
            <w:tcBorders>
              <w:top w:val="single" w:sz="0" w:space="0" w:color="FFFFFF"/>
              <w:left w:val="single" w:sz="0" w:space="0" w:color="FFFFFF"/>
              <w:bottom w:val="single" w:sz="0" w:space="0" w:color="FFFFFF"/>
              <w:right w:val="single" w:sz="0" w:space="0" w:color="FFFFFF"/>
              <w:insideH w:val="single" w:sz="0" w:space="0" w:color="FFFFFF"/>
              <w:insideV w:val="single" w:sz="0" w:space="0" w:color="FFFFFF"/>
            </w:tcBorders>
          </w:tcPr>
          <w:p>
            <w:pPr>
              <w:jc w:val="center"/>
            </w:pPr>
            <w:r>
              <w:rPr>
                <w:b/>
                <w:i w:val="0"/>
                <w:color w:val="2563EB"/>
                <w:sz w:val="32"/>
              </w:rPr>
              <w:t>→</w:t>
            </w:r>
          </w:p>
        </w:tc>
        <w:tc>
          <w:tcPr>
            <w:tcW w:type="dxa" w:w="1461"/>
            <w:shd w:fill="ECFEFF"/>
            <w:tcBorders>
              <w:top w:val="single" w:sz="10" w:space="0" w:color="2563EB"/>
              <w:left w:val="single" w:sz="10" w:space="0" w:color="2563EB"/>
              <w:bottom w:val="single" w:sz="10" w:space="0" w:color="2563EB"/>
              <w:right w:val="single" w:sz="10" w:space="0" w:color="2563EB"/>
              <w:insideH w:val="single" w:sz="10" w:space="0" w:color="2563EB"/>
              <w:insideV w:val="single" w:sz="10" w:space="0" w:color="2563EB"/>
            </w:tcBorders>
            <w:tcMar>
              <w:top w:w="130" w:type="dxa"/>
              <w:start w:w="120" w:type="dxa"/>
              <w:bottom w:w="130" w:type="dxa"/>
              <w:end w:w="120" w:type="dxa"/>
            </w:tcMar>
          </w:tcPr>
          <w:p>
            <w:pPr>
              <w:jc w:val="center"/>
            </w:pPr>
            <w:r>
              <w:rPr>
                <w:b/>
                <w:i w:val="0"/>
                <w:color w:val="0F172A"/>
                <w:sz w:val="17"/>
              </w:rPr>
              <w:t>Estado vazio / alerta</w:t>
            </w:r>
          </w:p>
        </w:tc>
      </w:tr>
    </w:tbl>
    <w:p>
      <w:pPr>
        <w:spacing w:after="0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rPr>
          <w:tblHeader w:val="true"/>
        </w:trPr>
        <w:tc>
          <w:tcPr>
            <w:tcW w:type="dxa" w:w="2500"/>
            <w:shd w:fill="0F172A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left"/>
            </w:pPr>
            <w:r>
              <w:rPr>
                <w:b/>
                <w:i w:val="0"/>
                <w:color w:val="FFFFFF"/>
                <w:sz w:val="17"/>
              </w:rPr>
              <w:t>Tamanho</w:t>
            </w:r>
          </w:p>
        </w:tc>
        <w:tc>
          <w:tcPr>
            <w:tcW w:type="dxa" w:w="7500"/>
            <w:shd w:fill="0F172A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left"/>
            </w:pPr>
            <w:r>
              <w:rPr>
                <w:b/>
                <w:i w:val="0"/>
                <w:color w:val="FFFFFF"/>
                <w:sz w:val="17"/>
              </w:rPr>
              <w:t>Comportamento esperado</w:t>
            </w:r>
          </w:p>
        </w:tc>
      </w:tr>
      <w:tr>
        <w:tc>
          <w:tcPr>
            <w:tcW w:type="dxa" w:w="2500"/>
            <w:shd w:fill="FFFFFF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b w:val="0"/>
                <w:i w:val="0"/>
                <w:color w:val="475569"/>
                <w:sz w:val="17"/>
              </w:rPr>
              <w:t>Telemóvel</w:t>
            </w:r>
          </w:p>
        </w:tc>
        <w:tc>
          <w:tcPr>
            <w:tcW w:type="dxa" w:w="7500"/>
            <w:shd w:fill="FFFFFF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b w:val="0"/>
                <w:i w:val="0"/>
                <w:color w:val="475569"/>
                <w:sz w:val="17"/>
              </w:rPr>
              <w:t>Um cartão por linha; navbar simples; botões largos.</w:t>
            </w:r>
          </w:p>
        </w:tc>
      </w:tr>
      <w:tr>
        <w:tc>
          <w:tcPr>
            <w:tcW w:type="dxa" w:w="2500"/>
            <w:shd w:fill="F1F5F9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b w:val="0"/>
                <w:i w:val="0"/>
                <w:color w:val="475569"/>
                <w:sz w:val="17"/>
              </w:rPr>
              <w:t>Tablet</w:t>
            </w:r>
          </w:p>
        </w:tc>
        <w:tc>
          <w:tcPr>
            <w:tcW w:type="dxa" w:w="7500"/>
            <w:shd w:fill="F1F5F9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b w:val="0"/>
                <w:i w:val="0"/>
                <w:color w:val="475569"/>
                <w:sz w:val="17"/>
              </w:rPr>
              <w:t>Dois cartões por linha; espaçamento confortável.</w:t>
            </w:r>
          </w:p>
        </w:tc>
      </w:tr>
      <w:tr>
        <w:tc>
          <w:tcPr>
            <w:tcW w:type="dxa" w:w="2500"/>
            <w:shd w:fill="FFFFFF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b w:val="0"/>
                <w:i w:val="0"/>
                <w:color w:val="475569"/>
                <w:sz w:val="17"/>
              </w:rPr>
              <w:t>Computador</w:t>
            </w:r>
          </w:p>
        </w:tc>
        <w:tc>
          <w:tcPr>
            <w:tcW w:type="dxa" w:w="7500"/>
            <w:shd w:fill="FFFFFF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b w:val="0"/>
                <w:i w:val="0"/>
                <w:color w:val="475569"/>
                <w:sz w:val="17"/>
              </w:rPr>
              <w:t>Três cartões por linha; conteúdo centrado.</w:t>
            </w:r>
          </w:p>
        </w:tc>
      </w:tr>
    </w:tbl>
    <w:p>
      <w:pPr>
        <w:spacing w:after="0"/>
      </w:pPr>
    </w:p>
    <w:p>
      <w:pPr>
        <w:pStyle w:val="Heading1"/>
        <w:spacing w:before="240" w:after="100"/>
      </w:pPr>
      <w:r>
        <w:rPr>
          <w:color w:val="2563EB"/>
        </w:rPr>
        <w:t>7. Acessibilidade e qualidade</w:t>
      </w:r>
    </w:p>
    <w:p>
      <w:pPr>
        <w:pStyle w:val="ListBullet"/>
        <w:spacing w:after="40"/>
      </w:pPr>
      <w:r>
        <w:rPr>
          <w:b w:val="0"/>
          <w:i w:val="0"/>
          <w:color w:val="475569"/>
          <w:sz w:val="19"/>
        </w:rPr>
        <w:t>Usa um único h1 por página.</w:t>
      </w:r>
    </w:p>
    <w:p>
      <w:pPr>
        <w:pStyle w:val="ListBullet"/>
        <w:spacing w:after="40"/>
      </w:pPr>
      <w:r>
        <w:rPr>
          <w:b w:val="0"/>
          <w:i w:val="0"/>
          <w:color w:val="475569"/>
          <w:sz w:val="19"/>
        </w:rPr>
        <w:t>Mantém contraste entre texto e fundo.</w:t>
      </w:r>
    </w:p>
    <w:p>
      <w:pPr>
        <w:pStyle w:val="ListBullet"/>
        <w:spacing w:after="40"/>
      </w:pPr>
      <w:r>
        <w:rPr>
          <w:b w:val="0"/>
          <w:i w:val="0"/>
          <w:color w:val="475569"/>
          <w:sz w:val="19"/>
        </w:rPr>
        <w:t>Usa labels nos campos de formulário.</w:t>
      </w:r>
    </w:p>
    <w:p>
      <w:pPr>
        <w:pStyle w:val="ListBullet"/>
        <w:spacing w:after="40"/>
      </w:pPr>
      <w:r>
        <w:rPr>
          <w:b w:val="0"/>
          <w:i w:val="0"/>
          <w:color w:val="475569"/>
          <w:sz w:val="19"/>
        </w:rPr>
        <w:t>Não uses apenas a cor para comunicar erro ou sucesso.</w:t>
      </w:r>
    </w:p>
    <w:p>
      <w:pPr>
        <w:pStyle w:val="ListBullet"/>
        <w:spacing w:after="40"/>
      </w:pPr>
      <w:r>
        <w:rPr>
          <w:b w:val="0"/>
          <w:i w:val="0"/>
          <w:color w:val="475569"/>
          <w:sz w:val="19"/>
        </w:rPr>
        <w:t>Usa alt em imagens quando elas existirem.</w:t>
      </w:r>
    </w:p>
    <w:p>
      <w:pPr>
        <w:pStyle w:val="ListBullet"/>
        <w:spacing w:after="40"/>
      </w:pPr>
      <w:r>
        <w:rPr>
          <w:b w:val="0"/>
          <w:i w:val="0"/>
          <w:color w:val="475569"/>
          <w:sz w:val="19"/>
        </w:rPr>
        <w:t>Testa a página reduzindo a janela do navegador.</w:t>
      </w:r>
    </w:p>
    <w:p>
      <w:pPr>
        <w:pStyle w:val="Heading1"/>
        <w:spacing w:before="240" w:after="100"/>
      </w:pPr>
      <w:r>
        <w:rPr>
          <w:color w:val="2563EB"/>
        </w:rPr>
        <w:t>8. Exercício guiado</w:t>
      </w:r>
    </w:p>
    <w:p>
      <w:pPr>
        <w:pStyle w:val="ListNumber"/>
        <w:spacing w:after="60"/>
      </w:pPr>
      <w:r>
        <w:rPr>
          <w:b w:val="0"/>
          <w:i w:val="0"/>
          <w:color w:val="475569"/>
          <w:sz w:val="19"/>
        </w:rPr>
        <w:t>Criar base.html.</w:t>
      </w:r>
    </w:p>
    <w:p>
      <w:pPr>
        <w:pStyle w:val="ListNumber"/>
        <w:spacing w:after="60"/>
      </w:pPr>
      <w:r>
        <w:rPr>
          <w:b w:val="0"/>
          <w:i w:val="0"/>
          <w:color w:val="475569"/>
          <w:sz w:val="19"/>
        </w:rPr>
        <w:t>Mover a navbar e o CSS para a base.</w:t>
      </w:r>
    </w:p>
    <w:p>
      <w:pPr>
        <w:pStyle w:val="ListNumber"/>
        <w:spacing w:after="60"/>
      </w:pPr>
      <w:r>
        <w:rPr>
          <w:b w:val="0"/>
          <w:i w:val="0"/>
          <w:color w:val="475569"/>
          <w:sz w:val="19"/>
        </w:rPr>
        <w:t>Alterar lista.html para extends.</w:t>
      </w:r>
    </w:p>
    <w:p>
      <w:pPr>
        <w:pStyle w:val="ListNumber"/>
        <w:spacing w:after="60"/>
      </w:pPr>
      <w:r>
        <w:rPr>
          <w:b w:val="0"/>
          <w:i w:val="0"/>
          <w:color w:val="475569"/>
          <w:sz w:val="19"/>
        </w:rPr>
        <w:t>Criar os cartões com colunas Bootstrap.</w:t>
      </w:r>
    </w:p>
    <w:p>
      <w:pPr>
        <w:pStyle w:val="ListNumber"/>
        <w:spacing w:after="60"/>
      </w:pPr>
      <w:r>
        <w:rPr>
          <w:b w:val="0"/>
          <w:i w:val="0"/>
          <w:color w:val="475569"/>
          <w:sz w:val="19"/>
        </w:rPr>
        <w:t>Testar a lista com produtos e sem produtos.</w:t>
      </w:r>
    </w:p>
    <w:p>
      <w:pPr>
        <w:pStyle w:val="ListNumber"/>
        <w:spacing w:after="60"/>
      </w:pPr>
      <w:r>
        <w:rPr>
          <w:b w:val="0"/>
          <w:i w:val="0"/>
          <w:color w:val="475569"/>
          <w:sz w:val="19"/>
        </w:rPr>
        <w:t>Abrir o DevTools e testar uma largura de telemóvel.</w:t>
      </w:r>
    </w:p>
    <w:p>
      <w:pPr>
        <w:pStyle w:val="Heading1"/>
        <w:spacing w:before="240" w:after="100"/>
      </w:pPr>
      <w:r>
        <w:rPr>
          <w:color w:val="2563EB"/>
        </w:rPr>
        <w:t>9. Desafio da aula</w:t>
      </w:r>
    </w:p>
    <w:p>
      <w:pPr>
        <w:pStyle w:val="BodyText"/>
        <w:spacing w:after="120" w:line="259" w:lineRule="auto"/>
      </w:pPr>
      <w:r>
        <w:rPr>
          <w:b w:val="0"/>
          <w:i w:val="0"/>
          <w:color w:val="475569"/>
        </w:rPr>
        <w:t>Criar uma página de detalhe visualmente consistente com o cartão. Ela deve mostrar nome, categoria, descrição completa, preço, stock e botão de voltar para a lista. Adiciona uma mensagem visual de “disponível” ou “esgotado”.</w:t>
      </w:r>
    </w:p>
    <w:p>
      <w:pPr>
        <w:pStyle w:val="Heading1"/>
        <w:spacing w:before="240" w:after="100"/>
      </w:pPr>
      <w:r>
        <w:rPr>
          <w:color w:val="2563EB"/>
        </w:rPr>
        <w:t>Checklist da Aula 5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rPr>
          <w:tblHeader w:val="true"/>
        </w:trPr>
        <w:tc>
          <w:tcPr>
            <w:tcW w:type="dxa" w:w="9000"/>
            <w:shd w:fill="0F172A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left"/>
            </w:pPr>
            <w:r>
              <w:rPr>
                <w:b/>
                <w:i w:val="0"/>
                <w:color w:val="FFFFFF"/>
                <w:sz w:val="17"/>
              </w:rPr>
              <w:t>Verificação</w:t>
            </w:r>
          </w:p>
        </w:tc>
        <w:tc>
          <w:tcPr>
            <w:tcW w:type="dxa" w:w="1000"/>
            <w:shd w:fill="0F172A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left"/>
            </w:pPr>
            <w:r>
              <w:rPr>
                <w:b/>
                <w:i w:val="0"/>
                <w:color w:val="FFFFFF"/>
                <w:sz w:val="17"/>
              </w:rPr>
              <w:t>Concluído</w:t>
            </w:r>
          </w:p>
        </w:tc>
      </w:tr>
      <w:tr>
        <w:tc>
          <w:tcPr>
            <w:tcW w:type="dxa" w:w="9000"/>
            <w:shd w:fill="FFFFFF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b w:val="0"/>
                <w:i w:val="0"/>
                <w:color w:val="475569"/>
                <w:sz w:val="17"/>
              </w:rPr>
              <w:t>Tenho base.html com block title e block content.</w:t>
            </w:r>
          </w:p>
        </w:tc>
        <w:tc>
          <w:tcPr>
            <w:tcW w:type="dxa" w:w="1000"/>
            <w:shd w:fill="FFFFFF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b w:val="0"/>
                <w:i w:val="0"/>
                <w:color w:val="475569"/>
                <w:sz w:val="17"/>
              </w:rPr>
              <w:t>☐</w:t>
            </w:r>
          </w:p>
        </w:tc>
      </w:tr>
      <w:tr>
        <w:tc>
          <w:tcPr>
            <w:tcW w:type="dxa" w:w="9000"/>
            <w:shd w:fill="F1F5F9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b w:val="0"/>
                <w:i w:val="0"/>
                <w:color w:val="475569"/>
                <w:sz w:val="17"/>
              </w:rPr>
              <w:t>A navbar é reutilizada.</w:t>
            </w:r>
          </w:p>
        </w:tc>
        <w:tc>
          <w:tcPr>
            <w:tcW w:type="dxa" w:w="1000"/>
            <w:shd w:fill="F1F5F9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b w:val="0"/>
                <w:i w:val="0"/>
                <w:color w:val="475569"/>
                <w:sz w:val="17"/>
              </w:rPr>
              <w:t>☐</w:t>
            </w:r>
          </w:p>
        </w:tc>
      </w:tr>
      <w:tr>
        <w:tc>
          <w:tcPr>
            <w:tcW w:type="dxa" w:w="9000"/>
            <w:shd w:fill="FFFFFF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b w:val="0"/>
                <w:i w:val="0"/>
                <w:color w:val="475569"/>
                <w:sz w:val="17"/>
              </w:rPr>
              <w:t>Bootstrap está carregado.</w:t>
            </w:r>
          </w:p>
        </w:tc>
        <w:tc>
          <w:tcPr>
            <w:tcW w:type="dxa" w:w="1000"/>
            <w:shd w:fill="FFFFFF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b w:val="0"/>
                <w:i w:val="0"/>
                <w:color w:val="475569"/>
                <w:sz w:val="17"/>
              </w:rPr>
              <w:t>☐</w:t>
            </w:r>
          </w:p>
        </w:tc>
      </w:tr>
      <w:tr>
        <w:tc>
          <w:tcPr>
            <w:tcW w:type="dxa" w:w="9000"/>
            <w:shd w:fill="F1F5F9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b w:val="0"/>
                <w:i w:val="0"/>
                <w:color w:val="475569"/>
                <w:sz w:val="17"/>
              </w:rPr>
              <w:t>As cores estão em variáveis CSS.</w:t>
            </w:r>
          </w:p>
        </w:tc>
        <w:tc>
          <w:tcPr>
            <w:tcW w:type="dxa" w:w="1000"/>
            <w:shd w:fill="F1F5F9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b w:val="0"/>
                <w:i w:val="0"/>
                <w:color w:val="475569"/>
                <w:sz w:val="17"/>
              </w:rPr>
              <w:t>☐</w:t>
            </w:r>
          </w:p>
        </w:tc>
      </w:tr>
      <w:tr>
        <w:tc>
          <w:tcPr>
            <w:tcW w:type="dxa" w:w="9000"/>
            <w:shd w:fill="FFFFFF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b w:val="0"/>
                <w:i w:val="0"/>
                <w:color w:val="475569"/>
                <w:sz w:val="17"/>
              </w:rPr>
              <w:t>A lista usa cartões responsivos.</w:t>
            </w:r>
          </w:p>
        </w:tc>
        <w:tc>
          <w:tcPr>
            <w:tcW w:type="dxa" w:w="1000"/>
            <w:shd w:fill="FFFFFF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b w:val="0"/>
                <w:i w:val="0"/>
                <w:color w:val="475569"/>
                <w:sz w:val="17"/>
              </w:rPr>
              <w:t>☐</w:t>
            </w:r>
          </w:p>
        </w:tc>
      </w:tr>
      <w:tr>
        <w:tc>
          <w:tcPr>
            <w:tcW w:type="dxa" w:w="9000"/>
            <w:shd w:fill="F1F5F9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b w:val="0"/>
                <w:i w:val="0"/>
                <w:color w:val="475569"/>
                <w:sz w:val="17"/>
              </w:rPr>
              <w:t>O estado sem resultados é visível.</w:t>
            </w:r>
          </w:p>
        </w:tc>
        <w:tc>
          <w:tcPr>
            <w:tcW w:type="dxa" w:w="1000"/>
            <w:shd w:fill="F1F5F9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b w:val="0"/>
                <w:i w:val="0"/>
                <w:color w:val="475569"/>
                <w:sz w:val="17"/>
              </w:rPr>
              <w:t>☐</w:t>
            </w:r>
          </w:p>
        </w:tc>
      </w:tr>
      <w:tr>
        <w:tc>
          <w:tcPr>
            <w:tcW w:type="dxa" w:w="9000"/>
            <w:shd w:fill="FFFFFF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b w:val="0"/>
                <w:i w:val="0"/>
                <w:color w:val="475569"/>
                <w:sz w:val="17"/>
              </w:rPr>
              <w:t>Testei telemóvel, tablet e computador.</w:t>
            </w:r>
          </w:p>
        </w:tc>
        <w:tc>
          <w:tcPr>
            <w:tcW w:type="dxa" w:w="1000"/>
            <w:shd w:fill="FFFFFF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b w:val="0"/>
                <w:i w:val="0"/>
                <w:color w:val="475569"/>
                <w:sz w:val="17"/>
              </w:rPr>
              <w:t>☐</w:t>
            </w:r>
          </w:p>
        </w:tc>
      </w:tr>
      <w:tr>
        <w:tc>
          <w:tcPr>
            <w:tcW w:type="dxa" w:w="9000"/>
            <w:shd w:fill="F1F5F9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b w:val="0"/>
                <w:i w:val="0"/>
                <w:color w:val="475569"/>
                <w:sz w:val="17"/>
              </w:rPr>
              <w:t>Usei contraste e labels adequados.</w:t>
            </w:r>
          </w:p>
        </w:tc>
        <w:tc>
          <w:tcPr>
            <w:tcW w:type="dxa" w:w="1000"/>
            <w:shd w:fill="F1F5F9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b w:val="0"/>
                <w:i w:val="0"/>
                <w:color w:val="475569"/>
                <w:sz w:val="17"/>
              </w:rPr>
              <w:t>☐</w:t>
            </w:r>
          </w:p>
        </w:tc>
      </w:tr>
      <w:tr>
        <w:tc>
          <w:tcPr>
            <w:tcW w:type="dxa" w:w="9000"/>
            <w:shd w:fill="FFFFFF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b w:val="0"/>
                <w:i w:val="0"/>
                <w:color w:val="475569"/>
                <w:sz w:val="17"/>
              </w:rPr>
              <w:t>Tentei o desafio da página de detalhe.</w:t>
            </w:r>
          </w:p>
        </w:tc>
        <w:tc>
          <w:tcPr>
            <w:tcW w:type="dxa" w:w="1000"/>
            <w:shd w:fill="FFFFFF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b w:val="0"/>
                <w:i w:val="0"/>
                <w:color w:val="475569"/>
                <w:sz w:val="17"/>
              </w:rPr>
              <w:t>☐</w:t>
            </w:r>
          </w:p>
        </w:tc>
      </w:tr>
    </w:tbl>
    <w:p>
      <w:pPr>
        <w:spacing w:after="0"/>
      </w:pPr>
    </w:p>
    <w:p>
      <w:pPr>
        <w:pStyle w:val="Heading2"/>
        <w:spacing w:before="160" w:after="100"/>
      </w:pPr>
      <w:r>
        <w:rPr>
          <w:color w:val="2563EB"/>
        </w:rPr>
        <w:t>O que vem a seguir</w:t>
      </w:r>
    </w:p>
    <w:p>
      <w:pPr>
        <w:pStyle w:val="BodyText"/>
        <w:spacing w:after="120" w:line="259" w:lineRule="auto"/>
      </w:pPr>
      <w:r>
        <w:rPr>
          <w:b w:val="0"/>
          <w:i w:val="0"/>
          <w:color w:val="475569"/>
        </w:rPr>
        <w:t>Na Aula 6 vamos deixar de depender do Admin: o utilizador autorizado poderá criar, editar e apagar produtos através de formulários próprios.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  <w:shd w:fill="ECFEFF"/>
            <w:tcBorders>
              <w:top w:val="single" w:sz="8" w:space="0" w:color="0891B2"/>
              <w:left w:val="single" w:sz="8" w:space="0" w:color="0891B2"/>
              <w:bottom w:val="single" w:sz="8" w:space="0" w:color="0891B2"/>
              <w:right w:val="single" w:sz="8" w:space="0" w:color="0891B2"/>
              <w:insideH w:val="single" w:sz="8" w:space="0" w:color="0891B2"/>
              <w:insideV w:val="single" w:sz="8" w:space="0" w:color="0891B2"/>
            </w:tcBorders>
            <w:tcMar>
              <w:top w:w="140" w:type="dxa"/>
              <w:start w:w="180" w:type="dxa"/>
              <w:bottom w:w="140" w:type="dxa"/>
              <w:end w:w="180" w:type="dxa"/>
            </w:tcMar>
          </w:tcPr>
          <w:p>
            <w:r>
              <w:rPr>
                <w:b/>
                <w:i w:val="0"/>
                <w:color w:val="0891B2"/>
                <w:sz w:val="20"/>
              </w:rPr>
              <w:t>Registo de aprendizagem</w:t>
              <w:br/>
            </w:r>
            <w:r>
              <w:rPr>
                <w:b w:val="0"/>
                <w:i w:val="0"/>
                <w:color w:val="0F172A"/>
                <w:sz w:val="18"/>
              </w:rPr>
              <w:t>Antes de fechar o editor, escreve: 1) o que aprendi; 2) o erro mais difícil; 3) como o corrigi; 4) uma pergunta para a próxima aula.</w:t>
            </w:r>
          </w:p>
        </w:tc>
      </w:tr>
    </w:tbl>
    <w:p>
      <w:pPr>
        <w:spacing w:after="0"/>
      </w:pPr>
    </w:p>
    <w:sectPr w:rsidR="00FC693F" w:rsidRPr="0006063C" w:rsidSect="00034616">
      <w:headerReference w:type="default" r:id="rId9"/>
      <w:footerReference w:type="default" r:id="rId10"/>
      <w:pgSz w:w="12240" w:h="15840"/>
      <w:pgMar w:top="792" w:right="1008" w:bottom="792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b w:val="0"/>
        <w:i w:val="0"/>
        <w:color w:val="475569"/>
        <w:sz w:val="14"/>
      </w:rPr>
      <w:t xml:space="preserve">Aprender fazendo • Django + Bootstrap • </w:t>
    </w:r>
    <w:fldSimple w:instr="PAGE"/>
  </w:p>
  <w:p>
    <w:pPr>
      <w:jc w:val="center"/>
    </w:pPr>
    <w:r>
      <w:rPr>
        <w:rFonts w:ascii="Arial" w:hAnsi="Arial"/>
        <w:color w:val="64748B"/>
        <w:sz w:val="16"/>
      </w:rPr>
      <w:t>Elaborado por Osvaldo Queta — Engenheiro Informático desde 2015 — Programador Sénior com mais de 8 anos de experiência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b/>
        <w:i w:val="0"/>
        <w:color w:val="475569"/>
        <w:sz w:val="15"/>
      </w:rPr>
      <w:t>CURSO PRÁTICO DE DJANGO  •  CATÁLOGO WEB</w:t>
    </w:r>
  </w:p>
  <w:p>
    <w:pPr>
      <w:jc w:val="center"/>
    </w:pPr>
    <w:r>
      <w:rPr>
        <w:rFonts w:ascii="Arial" w:hAnsi="Arial"/>
        <w:b/>
        <w:color w:val="0F172A"/>
        <w:sz w:val="18"/>
      </w:rPr>
      <w:t>Analista de Sistemas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color w:val="475569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2563EB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0891B2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/>
      <w:b/>
      <w:bCs/>
      <w:color w:val="0F172A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rFonts w:ascii="Arial" w:hAnsi="Arial"/>
      <w:sz w:val="20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Arial" w:hAnsi="Arial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rFonts w:ascii="Arial" w:hAnsi="Arial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