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0F172A"/>
            <w:tcBorders>
              <w:top w:val="single" w:sz="0" w:color="0F172A"/>
              <w:left w:val="single" w:sz="0" w:color="0F172A"/>
              <w:bottom w:val="single" w:sz="0" w:color="0F172A"/>
              <w:right w:val="single" w:sz="0" w:color="0F172A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rial" w:hAnsi="Arial"/>
                <w:b/>
                <w:color w:val="67E8F9"/>
                <w:sz w:val="20"/>
              </w:rPr>
              <w:t>AULA 28</w:t>
            </w:r>
          </w:p>
          <w:p>
            <w:r>
              <w:rPr>
                <w:rFonts w:ascii="Arial" w:hAnsi="Arial"/>
                <w:b/>
                <w:color w:val="FFFFFF"/>
                <w:sz w:val="40"/>
              </w:rPr>
              <w:t>Deploy, documentação e portfólio</w:t>
            </w:r>
          </w:p>
          <w:p>
            <w:r>
              <w:rPr>
                <w:rFonts w:ascii="Arial" w:hAnsi="Arial"/>
                <w:b w:val="0"/>
                <w:color w:val="CBD5E1"/>
                <w:sz w:val="20"/>
              </w:rPr>
              <w:t>Concluir e apresentar o GestorWeb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F172A"/>
            <w:tcBorders>
              <w:top w:val="single" w:sz="6" w:color="0F172A"/>
              <w:left w:val="single" w:sz="6" w:color="0F172A"/>
              <w:bottom w:val="single" w:sz="6" w:color="0F172A"/>
              <w:right w:val="single" w:sz="6" w:color="0F172A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Momento do projeto</w:t>
            </w:r>
          </w:p>
        </w:tc>
        <w:tc>
          <w:tcPr>
            <w:tcW w:type="dxa" w:w="3408"/>
            <w:shd w:fill="0F172A"/>
            <w:tcBorders>
              <w:top w:val="single" w:sz="6" w:color="0F172A"/>
              <w:left w:val="single" w:sz="6" w:color="0F172A"/>
              <w:bottom w:val="single" w:sz="6" w:color="0F172A"/>
              <w:right w:val="single" w:sz="6" w:color="0F172A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Objetivo da aula</w:t>
            </w:r>
          </w:p>
        </w:tc>
        <w:tc>
          <w:tcPr>
            <w:tcW w:type="dxa" w:w="3408"/>
            <w:shd w:fill="0F172A"/>
            <w:tcBorders>
              <w:top w:val="single" w:sz="6" w:color="0F172A"/>
              <w:left w:val="single" w:sz="6" w:color="0F172A"/>
              <w:bottom w:val="single" w:sz="6" w:color="0F172A"/>
              <w:right w:val="single" w:sz="6" w:color="0F172A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Biblioteca/ferramenta</w:t>
            </w:r>
          </w:p>
        </w:tc>
      </w:tr>
      <w:tr>
        <w:tc>
          <w:tcPr>
            <w:tcW w:type="dxa" w:w="3408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rial" w:hAnsi="Arial"/>
                <w:b w:val="0"/>
                <w:color w:val="475569"/>
                <w:sz w:val="16"/>
              </w:rPr>
              <w:t>Projeto terminado</w:t>
            </w:r>
          </w:p>
        </w:tc>
        <w:tc>
          <w:tcPr>
            <w:tcW w:type="dxa" w:w="3408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rial" w:hAnsi="Arial"/>
                <w:b w:val="0"/>
                <w:color w:val="475569"/>
                <w:sz w:val="16"/>
              </w:rPr>
              <w:t>Publicar a aplicação, explicar decisões e transformá-la em portfólio.</w:t>
            </w:r>
          </w:p>
        </w:tc>
        <w:tc>
          <w:tcPr>
            <w:tcW w:type="dxa" w:w="3408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rial" w:hAnsi="Arial"/>
                <w:b w:val="0"/>
                <w:color w:val="475569"/>
                <w:sz w:val="16"/>
              </w:rPr>
              <w:t>Git + ambiente de deploy + documentação</w:t>
            </w:r>
          </w:p>
        </w:tc>
      </w:tr>
    </w:tbl>
    <w:p>
      <w:pPr>
        <w:spacing w:after="0"/>
      </w:pPr>
    </w:p>
    <w:p>
      <w:pPr>
        <w:pStyle w:val="Heading1"/>
        <w:spacing w:before="200" w:after="80"/>
      </w:pPr>
      <w:r>
        <w:rPr>
          <w:rFonts w:ascii="Arial" w:hAnsi="Arial"/>
          <w:b/>
          <w:color w:val="2563EB"/>
          <w:sz w:val="30"/>
        </w:rPr>
        <w:t>Por que esta aula existe?</w:t>
      </w:r>
    </w:p>
    <w:p>
      <w:pPr>
        <w:pStyle w:val="BodyText"/>
        <w:spacing w:after="100" w:line="259" w:lineRule="auto"/>
      </w:pPr>
      <w:r>
        <w:rPr>
          <w:rFonts w:ascii="Arial" w:hAnsi="Arial"/>
          <w:b w:val="0"/>
          <w:color w:val="475569"/>
          <w:sz w:val="18"/>
        </w:rPr>
        <w:t>Aprender full-stack termina quando outra pessoa consegue abrir, compreender e usar o teu projeto. Publicar é parte do desenvolvimento, não um detalhe opcional.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36"/>
        <w:gridCol w:w="1136"/>
        <w:gridCol w:w="1136"/>
        <w:gridCol w:w="1136"/>
        <w:gridCol w:w="1136"/>
        <w:gridCol w:w="1136"/>
        <w:gridCol w:w="1136"/>
        <w:gridCol w:w="1136"/>
        <w:gridCol w:w="1136"/>
      </w:tblGrid>
      <w:tr>
        <w:tc>
          <w:tcPr>
            <w:tcW w:type="dxa" w:w="1136"/>
            <w:shd w:fill="EFF6FF"/>
            <w:tcBorders>
              <w:top w:val="single" w:sz="10" w:color="2563EB"/>
              <w:left w:val="single" w:sz="10" w:color="2563EB"/>
              <w:bottom w:val="single" w:sz="10" w:color="2563EB"/>
              <w:right w:val="single" w:sz="10" w:color="2563EB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0F172A"/>
                <w:sz w:val="15"/>
              </w:rPr>
              <w:t>Código</w:t>
            </w:r>
          </w:p>
        </w:tc>
        <w:tc>
          <w:tcPr>
            <w:tcW w:type="dxa" w:w="1136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563EB"/>
                <w:sz w:val="28"/>
              </w:rPr>
              <w:t>→</w:t>
            </w:r>
          </w:p>
        </w:tc>
        <w:tc>
          <w:tcPr>
            <w:tcW w:type="dxa" w:w="1136"/>
            <w:shd w:fill="ECFEFF"/>
            <w:tcBorders>
              <w:top w:val="single" w:sz="10" w:color="2563EB"/>
              <w:left w:val="single" w:sz="10" w:color="2563EB"/>
              <w:bottom w:val="single" w:sz="10" w:color="2563EB"/>
              <w:right w:val="single" w:sz="10" w:color="2563EB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0F172A"/>
                <w:sz w:val="15"/>
              </w:rPr>
              <w:t>Build</w:t>
            </w:r>
          </w:p>
        </w:tc>
        <w:tc>
          <w:tcPr>
            <w:tcW w:type="dxa" w:w="1136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563EB"/>
                <w:sz w:val="28"/>
              </w:rPr>
              <w:t>→</w:t>
            </w:r>
          </w:p>
        </w:tc>
        <w:tc>
          <w:tcPr>
            <w:tcW w:type="dxa" w:w="1136"/>
            <w:shd w:fill="EFF6FF"/>
            <w:tcBorders>
              <w:top w:val="single" w:sz="10" w:color="2563EB"/>
              <w:left w:val="single" w:sz="10" w:color="2563EB"/>
              <w:bottom w:val="single" w:sz="10" w:color="2563EB"/>
              <w:right w:val="single" w:sz="10" w:color="2563EB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0F172A"/>
                <w:sz w:val="15"/>
              </w:rPr>
              <w:t>Deploy</w:t>
            </w:r>
          </w:p>
        </w:tc>
        <w:tc>
          <w:tcPr>
            <w:tcW w:type="dxa" w:w="1136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563EB"/>
                <w:sz w:val="28"/>
              </w:rPr>
              <w:t>→</w:t>
            </w:r>
          </w:p>
        </w:tc>
        <w:tc>
          <w:tcPr>
            <w:tcW w:type="dxa" w:w="1136"/>
            <w:shd w:fill="ECFEFF"/>
            <w:tcBorders>
              <w:top w:val="single" w:sz="10" w:color="2563EB"/>
              <w:left w:val="single" w:sz="10" w:color="2563EB"/>
              <w:bottom w:val="single" w:sz="10" w:color="2563EB"/>
              <w:right w:val="single" w:sz="10" w:color="2563EB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0F172A"/>
                <w:sz w:val="15"/>
              </w:rPr>
              <w:t>URL</w:t>
            </w:r>
          </w:p>
        </w:tc>
        <w:tc>
          <w:tcPr>
            <w:tcW w:type="dxa" w:w="1136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563EB"/>
                <w:sz w:val="28"/>
              </w:rPr>
              <w:t>→</w:t>
            </w:r>
          </w:p>
        </w:tc>
        <w:tc>
          <w:tcPr>
            <w:tcW w:type="dxa" w:w="1136"/>
            <w:shd w:fill="EFF6FF"/>
            <w:tcBorders>
              <w:top w:val="single" w:sz="10" w:color="2563EB"/>
              <w:left w:val="single" w:sz="10" w:color="2563EB"/>
              <w:bottom w:val="single" w:sz="10" w:color="2563EB"/>
              <w:right w:val="single" w:sz="10" w:color="2563EB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0F172A"/>
                <w:sz w:val="15"/>
              </w:rPr>
              <w:t>Utilizador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0FDF4"/>
            <w:tcBorders>
              <w:top w:val="single" w:sz="8" w:color="16A34A"/>
              <w:left w:val="single" w:sz="8" w:color="16A34A"/>
              <w:bottom w:val="single" w:sz="8" w:color="16A34A"/>
              <w:right w:val="single" w:sz="8" w:color="16A34A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rial" w:hAnsi="Arial"/>
                <w:b/>
                <w:color w:val="16A34A"/>
                <w:sz w:val="18"/>
              </w:rPr>
              <w:t>O que vais ver na aplicação</w:t>
              <w:br/>
            </w:r>
            <w:r>
              <w:rPr>
                <w:rFonts w:ascii="Arial" w:hAnsi="Arial"/>
                <w:b w:val="0"/>
                <w:color w:val="475569"/>
                <w:sz w:val="17"/>
              </w:rPr>
              <w:t>O GestorWeb abre através de uma URL, usa dados de produção e tem instruções para ser compreendido.</w:t>
            </w:r>
          </w:p>
        </w:tc>
      </w:tr>
    </w:tbl>
    <w:p>
      <w:pPr>
        <w:spacing w:after="0"/>
      </w:pPr>
    </w:p>
    <w:p>
      <w:pPr>
        <w:pStyle w:val="Heading1"/>
        <w:spacing w:before="200" w:after="80"/>
      </w:pPr>
      <w:r>
        <w:rPr>
          <w:rFonts w:ascii="Arial" w:hAnsi="Arial"/>
          <w:b/>
          <w:color w:val="2563EB"/>
          <w:sz w:val="30"/>
        </w:rPr>
        <w:t>Conceitos principais</w:t>
      </w:r>
    </w:p>
    <w:p>
      <w:pPr>
        <w:pStyle w:val="ListBullet"/>
        <w:spacing w:after="40"/>
      </w:pPr>
      <w:r>
        <w:rPr>
          <w:rFonts w:ascii="Arial" w:hAnsi="Arial"/>
          <w:b w:val="0"/>
          <w:color w:val="475569"/>
          <w:sz w:val="18"/>
        </w:rPr>
        <w:t>Ambiente de produção.</w:t>
      </w:r>
    </w:p>
    <w:p>
      <w:pPr>
        <w:pStyle w:val="ListBullet"/>
        <w:spacing w:after="40"/>
      </w:pPr>
      <w:r>
        <w:rPr>
          <w:rFonts w:ascii="Arial" w:hAnsi="Arial"/>
          <w:b w:val="0"/>
          <w:color w:val="475569"/>
          <w:sz w:val="18"/>
        </w:rPr>
        <w:t>Variáveis.</w:t>
      </w:r>
    </w:p>
    <w:p>
      <w:pPr>
        <w:pStyle w:val="ListBullet"/>
        <w:spacing w:after="40"/>
      </w:pPr>
      <w:r>
        <w:rPr>
          <w:rFonts w:ascii="Arial" w:hAnsi="Arial"/>
          <w:b w:val="0"/>
          <w:color w:val="475569"/>
          <w:sz w:val="18"/>
        </w:rPr>
        <w:t>Base de dados.</w:t>
      </w:r>
    </w:p>
    <w:p>
      <w:pPr>
        <w:pStyle w:val="ListBullet"/>
        <w:spacing w:after="40"/>
      </w:pPr>
      <w:r>
        <w:rPr>
          <w:rFonts w:ascii="Arial" w:hAnsi="Arial"/>
          <w:b w:val="0"/>
          <w:color w:val="475569"/>
          <w:sz w:val="18"/>
        </w:rPr>
        <w:t>Logs.</w:t>
      </w:r>
    </w:p>
    <w:p>
      <w:pPr>
        <w:pStyle w:val="ListBullet"/>
        <w:spacing w:after="40"/>
      </w:pPr>
      <w:r>
        <w:rPr>
          <w:rFonts w:ascii="Arial" w:hAnsi="Arial"/>
          <w:b w:val="0"/>
          <w:color w:val="475569"/>
          <w:sz w:val="18"/>
        </w:rPr>
        <w:t>README e apresentação.</w:t>
      </w:r>
    </w:p>
    <w:p>
      <w:pPr>
        <w:pStyle w:val="Heading1"/>
        <w:spacing w:before="200" w:after="80"/>
      </w:pPr>
      <w:r>
        <w:rPr>
          <w:rFonts w:ascii="Arial" w:hAnsi="Arial"/>
          <w:b/>
          <w:color w:val="2563EB"/>
          <w:sz w:val="30"/>
        </w:rPr>
        <w:t>Passo a passo</w:t>
      </w:r>
    </w:p>
    <w:p>
      <w:pPr>
        <w:pStyle w:val="ListNumber"/>
        <w:spacing w:after="40"/>
      </w:pPr>
      <w:r>
        <w:rPr>
          <w:rFonts w:ascii="Arial" w:hAnsi="Arial"/>
          <w:b w:val="0"/>
          <w:color w:val="475569"/>
          <w:sz w:val="18"/>
        </w:rPr>
        <w:t>Criar checkpoint/tag estável.</w:t>
      </w:r>
    </w:p>
    <w:p>
      <w:pPr>
        <w:pStyle w:val="ListNumber"/>
        <w:spacing w:after="40"/>
      </w:pPr>
      <w:r>
        <w:rPr>
          <w:rFonts w:ascii="Arial" w:hAnsi="Arial"/>
          <w:b w:val="0"/>
          <w:color w:val="475569"/>
          <w:sz w:val="18"/>
        </w:rPr>
        <w:t>Configurar variáveis de produção.</w:t>
      </w:r>
    </w:p>
    <w:p>
      <w:pPr>
        <w:pStyle w:val="ListNumber"/>
        <w:spacing w:after="40"/>
      </w:pPr>
      <w:r>
        <w:rPr>
          <w:rFonts w:ascii="Arial" w:hAnsi="Arial"/>
          <w:b w:val="0"/>
          <w:color w:val="475569"/>
          <w:sz w:val="18"/>
        </w:rPr>
        <w:t>Preparar base de dados.</w:t>
      </w:r>
    </w:p>
    <w:p>
      <w:pPr>
        <w:pStyle w:val="ListNumber"/>
        <w:spacing w:after="40"/>
      </w:pPr>
      <w:r>
        <w:rPr>
          <w:rFonts w:ascii="Arial" w:hAnsi="Arial"/>
          <w:b w:val="0"/>
          <w:color w:val="475569"/>
          <w:sz w:val="18"/>
        </w:rPr>
        <w:t>Executar migrations.</w:t>
      </w:r>
    </w:p>
    <w:p>
      <w:pPr>
        <w:pStyle w:val="ListNumber"/>
        <w:spacing w:after="40"/>
      </w:pPr>
      <w:r>
        <w:rPr>
          <w:rFonts w:ascii="Arial" w:hAnsi="Arial"/>
          <w:b w:val="0"/>
          <w:color w:val="475569"/>
          <w:sz w:val="18"/>
        </w:rPr>
        <w:t>Recolher static.</w:t>
      </w:r>
    </w:p>
    <w:p>
      <w:pPr>
        <w:pStyle w:val="ListNumber"/>
        <w:spacing w:after="40"/>
      </w:pPr>
      <w:r>
        <w:rPr>
          <w:rFonts w:ascii="Arial" w:hAnsi="Arial"/>
          <w:b w:val="0"/>
          <w:color w:val="475569"/>
          <w:sz w:val="18"/>
        </w:rPr>
        <w:t>Publicar.</w:t>
      </w:r>
    </w:p>
    <w:p>
      <w:pPr>
        <w:pStyle w:val="ListNumber"/>
        <w:spacing w:after="40"/>
      </w:pPr>
      <w:r>
        <w:rPr>
          <w:rFonts w:ascii="Arial" w:hAnsi="Arial"/>
          <w:b w:val="0"/>
          <w:color w:val="475569"/>
          <w:sz w:val="18"/>
        </w:rPr>
        <w:t>Testar URL pública.</w:t>
      </w:r>
    </w:p>
    <w:p>
      <w:pPr>
        <w:pStyle w:val="ListNumber"/>
        <w:spacing w:after="40"/>
      </w:pPr>
      <w:r>
        <w:rPr>
          <w:rFonts w:ascii="Arial" w:hAnsi="Arial"/>
          <w:b w:val="0"/>
          <w:color w:val="475569"/>
          <w:sz w:val="18"/>
        </w:rPr>
        <w:t>Documentar arquitetura e decisões.</w:t>
      </w:r>
    </w:p>
    <w:p>
      <w:pPr>
        <w:pStyle w:val="Heading1"/>
        <w:spacing w:before="200" w:after="80"/>
      </w:pPr>
      <w:r>
        <w:rPr>
          <w:rFonts w:ascii="Arial" w:hAnsi="Arial"/>
          <w:b/>
          <w:color w:val="2563EB"/>
          <w:sz w:val="30"/>
        </w:rPr>
        <w:t>Exemplo guiado</w:t>
      </w:r>
    </w:p>
    <w:p>
      <w:pPr>
        <w:pStyle w:val="BodyText"/>
        <w:spacing w:after="100" w:line="259" w:lineRule="auto"/>
      </w:pPr>
      <w:r>
        <w:rPr>
          <w:rFonts w:ascii="Arial" w:hAnsi="Arial"/>
          <w:b w:val="0"/>
          <w:color w:val="475569"/>
          <w:sz w:val="18"/>
        </w:rPr>
        <w:t>Executa e altera este exemplo depois de o compreender.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0F172A"/>
            <w:tcBorders>
              <w:top w:val="single" w:sz="0" w:color="0F172A"/>
              <w:left w:val="single" w:sz="0" w:color="0F172A"/>
              <w:bottom w:val="single" w:sz="0" w:color="0F172A"/>
              <w:right w:val="single" w:sz="0" w:color="0F172A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E2E8F0"/>
                <w:sz w:val="16"/>
              </w:rPr>
              <w:t>git status</w:t>
              <w:br/>
              <w:t>git add .</w:t>
              <w:br/>
              <w:t>git commit -m "Concluir GestorWeb"</w:t>
              <w:br/>
              <w:br/>
              <w:t>python manage.py check --deploy</w:t>
              <w:br/>
              <w:t>python manage.py migrate</w:t>
              <w:br/>
              <w:t>python manage.py collectstatic</w:t>
            </w:r>
            <w:r>
              <w:br/>
            </w:r>
            <w:r>
              <w:rPr>
                <w:rFonts w:ascii="Arial" w:hAnsi="Arial"/>
                <w:color w:val="67E8F9"/>
                <w:sz w:val="14"/>
              </w:rPr>
              <w:t>terminal</w:t>
            </w:r>
          </w:p>
        </w:tc>
      </w:tr>
    </w:tbl>
    <w:p>
      <w:pPr>
        <w:spacing w:after="0"/>
      </w:pPr>
    </w:p>
    <w:p>
      <w:pPr>
        <w:pStyle w:val="Heading1"/>
        <w:spacing w:before="200" w:after="80"/>
      </w:pPr>
      <w:r>
        <w:rPr>
          <w:rFonts w:ascii="Arial" w:hAnsi="Arial"/>
          <w:b/>
          <w:color w:val="2563EB"/>
          <w:sz w:val="30"/>
        </w:rPr>
        <w:t>Escolha simples da ferramenta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F172A"/>
            <w:tcBorders>
              <w:top w:val="single" w:sz="6" w:color="0F172A"/>
              <w:left w:val="single" w:sz="6" w:color="0F172A"/>
              <w:bottom w:val="single" w:sz="6" w:color="0F172A"/>
              <w:right w:val="single" w:sz="6" w:color="0F172A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README deve explicar</w:t>
            </w:r>
          </w:p>
        </w:tc>
        <w:tc>
          <w:tcPr>
            <w:tcW w:type="dxa" w:w="5112"/>
            <w:shd w:fill="0F172A"/>
            <w:tcBorders>
              <w:top w:val="single" w:sz="6" w:color="0F172A"/>
              <w:left w:val="single" w:sz="6" w:color="0F172A"/>
              <w:bottom w:val="single" w:sz="6" w:color="0F172A"/>
              <w:right w:val="single" w:sz="6" w:color="0F172A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Conteúdo</w:t>
            </w:r>
          </w:p>
        </w:tc>
      </w:tr>
      <w:tr>
        <w:tc>
          <w:tcPr>
            <w:tcW w:type="dxa" w:w="5112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rial" w:hAnsi="Arial"/>
                <w:b w:val="0"/>
                <w:color w:val="475569"/>
                <w:sz w:val="16"/>
              </w:rPr>
              <w:t>Problema</w:t>
            </w:r>
          </w:p>
        </w:tc>
        <w:tc>
          <w:tcPr>
            <w:tcW w:type="dxa" w:w="5112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rial" w:hAnsi="Arial"/>
                <w:b w:val="0"/>
                <w:color w:val="475569"/>
                <w:sz w:val="16"/>
              </w:rPr>
              <w:t>O que o GestorWeb resolve.</w:t>
            </w:r>
          </w:p>
        </w:tc>
      </w:tr>
      <w:tr>
        <w:tc>
          <w:tcPr>
            <w:tcW w:type="dxa" w:w="5112"/>
            <w:shd w:fill="F1F5F9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rial" w:hAnsi="Arial"/>
                <w:b w:val="0"/>
                <w:color w:val="475569"/>
                <w:sz w:val="16"/>
              </w:rPr>
              <w:t>Stack</w:t>
            </w:r>
          </w:p>
        </w:tc>
        <w:tc>
          <w:tcPr>
            <w:tcW w:type="dxa" w:w="5112"/>
            <w:shd w:fill="F1F5F9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rial" w:hAnsi="Arial"/>
                <w:b w:val="0"/>
                <w:color w:val="475569"/>
                <w:sz w:val="16"/>
              </w:rPr>
              <w:t>Django, PostgreSQL, React.</w:t>
            </w:r>
          </w:p>
        </w:tc>
      </w:tr>
      <w:tr>
        <w:tc>
          <w:tcPr>
            <w:tcW w:type="dxa" w:w="5112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rial" w:hAnsi="Arial"/>
                <w:b w:val="0"/>
                <w:color w:val="475569"/>
                <w:sz w:val="16"/>
              </w:rPr>
              <w:t>Como executar</w:t>
            </w:r>
          </w:p>
        </w:tc>
        <w:tc>
          <w:tcPr>
            <w:tcW w:type="dxa" w:w="5112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rial" w:hAnsi="Arial"/>
                <w:b w:val="0"/>
                <w:color w:val="475569"/>
                <w:sz w:val="16"/>
              </w:rPr>
              <w:t>Instalação e variáveis.</w:t>
            </w:r>
          </w:p>
        </w:tc>
      </w:tr>
      <w:tr>
        <w:tc>
          <w:tcPr>
            <w:tcW w:type="dxa" w:w="5112"/>
            <w:shd w:fill="F1F5F9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rial" w:hAnsi="Arial"/>
                <w:b w:val="0"/>
                <w:color w:val="475569"/>
                <w:sz w:val="16"/>
              </w:rPr>
              <w:t>Demonstração</w:t>
            </w:r>
          </w:p>
        </w:tc>
        <w:tc>
          <w:tcPr>
            <w:tcW w:type="dxa" w:w="5112"/>
            <w:shd w:fill="F1F5F9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rial" w:hAnsi="Arial"/>
                <w:b w:val="0"/>
                <w:color w:val="475569"/>
                <w:sz w:val="16"/>
              </w:rPr>
              <w:t>URL e contas de teste seguras.</w:t>
            </w:r>
          </w:p>
        </w:tc>
      </w:tr>
    </w:tbl>
    <w:p>
      <w:pPr>
        <w:spacing w:after="0"/>
      </w:pPr>
    </w:p>
    <w:p>
      <w:pPr>
        <w:pStyle w:val="Heading1"/>
        <w:spacing w:before="200" w:after="80"/>
      </w:pPr>
      <w:r>
        <w:rPr>
          <w:rFonts w:ascii="Arial" w:hAnsi="Arial"/>
          <w:b/>
          <w:color w:val="2563EB"/>
          <w:sz w:val="30"/>
        </w:rPr>
        <w:t>Exercícios e desafio</w:t>
      </w:r>
    </w:p>
    <w:p>
      <w:pPr>
        <w:pStyle w:val="ListNumber"/>
        <w:spacing w:after="40"/>
      </w:pPr>
      <w:r>
        <w:rPr>
          <w:rFonts w:ascii="Arial" w:hAnsi="Arial"/>
          <w:b w:val="0"/>
          <w:color w:val="475569"/>
          <w:sz w:val="18"/>
        </w:rPr>
        <w:t>Publicar uma versão.</w:t>
      </w:r>
    </w:p>
    <w:p>
      <w:pPr>
        <w:pStyle w:val="ListNumber"/>
        <w:spacing w:after="40"/>
      </w:pPr>
      <w:r>
        <w:rPr>
          <w:rFonts w:ascii="Arial" w:hAnsi="Arial"/>
          <w:b w:val="0"/>
          <w:color w:val="475569"/>
          <w:sz w:val="18"/>
        </w:rPr>
        <w:t>Testar login e CRUD em produção.</w:t>
      </w:r>
    </w:p>
    <w:p>
      <w:pPr>
        <w:pStyle w:val="ListNumber"/>
        <w:spacing w:after="40"/>
      </w:pPr>
      <w:r>
        <w:rPr>
          <w:rFonts w:ascii="Arial" w:hAnsi="Arial"/>
          <w:b w:val="0"/>
          <w:color w:val="475569"/>
          <w:sz w:val="18"/>
        </w:rPr>
        <w:t>Escrever README.</w:t>
      </w:r>
    </w:p>
    <w:p>
      <w:pPr>
        <w:pStyle w:val="ListNumber"/>
        <w:spacing w:after="40"/>
      </w:pPr>
      <w:r>
        <w:rPr>
          <w:rFonts w:ascii="Arial" w:hAnsi="Arial"/>
          <w:b w:val="0"/>
          <w:color w:val="475569"/>
          <w:sz w:val="18"/>
        </w:rPr>
        <w:t>Gravar uma demonstração curta.</w:t>
      </w:r>
    </w:p>
    <w:p>
      <w:pPr>
        <w:pStyle w:val="ListNumber"/>
        <w:spacing w:after="40"/>
      </w:pPr>
      <w:r>
        <w:rPr>
          <w:rFonts w:ascii="Arial" w:hAnsi="Arial"/>
          <w:b w:val="0"/>
          <w:color w:val="475569"/>
          <w:sz w:val="18"/>
        </w:rPr>
        <w:t>Desafio: apresentar o projeto em cinco minutos.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FF7ED"/>
            <w:tcBorders>
              <w:top w:val="single" w:sz="8" w:color="D97706"/>
              <w:left w:val="single" w:sz="8" w:color="D97706"/>
              <w:bottom w:val="single" w:sz="8" w:color="D97706"/>
              <w:right w:val="single" w:sz="8" w:color="D97706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rial" w:hAnsi="Arial"/>
                <w:b/>
                <w:color w:val="D97706"/>
                <w:sz w:val="18"/>
              </w:rPr>
              <w:t>Desafio da aplicação</w:t>
              <w:br/>
            </w:r>
            <w:r>
              <w:rPr>
                <w:rFonts w:ascii="Arial" w:hAnsi="Arial"/>
                <w:b w:val="0"/>
                <w:color w:val="475569"/>
                <w:sz w:val="17"/>
              </w:rPr>
              <w:t>Explica o projeto sem ler o código: problema, utilizadores, arquitetura, decisões, dificuldades e próximo passo.</w:t>
            </w:r>
          </w:p>
        </w:tc>
      </w:tr>
    </w:tbl>
    <w:p>
      <w:pPr>
        <w:spacing w:after="0"/>
      </w:pPr>
    </w:p>
    <w:p>
      <w:pPr>
        <w:pStyle w:val="Heading1"/>
        <w:spacing w:before="200" w:after="80"/>
      </w:pPr>
      <w:r>
        <w:rPr>
          <w:rFonts w:ascii="Arial" w:hAnsi="Arial"/>
          <w:b/>
          <w:color w:val="2563EB"/>
          <w:sz w:val="30"/>
        </w:rPr>
        <w:t>Checklist da aula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F172A"/>
            <w:tcBorders>
              <w:top w:val="single" w:sz="6" w:color="0F172A"/>
              <w:left w:val="single" w:sz="6" w:color="0F172A"/>
              <w:bottom w:val="single" w:sz="6" w:color="0F172A"/>
              <w:right w:val="single" w:sz="6" w:color="0F172A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Verificação</w:t>
            </w:r>
          </w:p>
        </w:tc>
        <w:tc>
          <w:tcPr>
            <w:tcW w:type="dxa" w:w="5112"/>
            <w:shd w:fill="0F172A"/>
            <w:tcBorders>
              <w:top w:val="single" w:sz="6" w:color="0F172A"/>
              <w:left w:val="single" w:sz="6" w:color="0F172A"/>
              <w:bottom w:val="single" w:sz="6" w:color="0F172A"/>
              <w:right w:val="single" w:sz="6" w:color="0F172A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Concluído</w:t>
            </w:r>
          </w:p>
        </w:tc>
      </w:tr>
      <w:tr>
        <w:tc>
          <w:tcPr>
            <w:tcW w:type="dxa" w:w="5112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rial" w:hAnsi="Arial"/>
                <w:b w:val="0"/>
                <w:color w:val="475569"/>
                <w:sz w:val="16"/>
              </w:rPr>
              <w:t>Publiquei a aplicação.</w:t>
            </w:r>
          </w:p>
        </w:tc>
        <w:tc>
          <w:tcPr>
            <w:tcW w:type="dxa" w:w="5112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rial" w:hAnsi="Arial"/>
                <w:b w:val="0"/>
                <w:color w:val="475569"/>
                <w:sz w:val="16"/>
              </w:rPr>
              <w:t>☐</w:t>
            </w:r>
          </w:p>
        </w:tc>
      </w:tr>
      <w:tr>
        <w:tc>
          <w:tcPr>
            <w:tcW w:type="dxa" w:w="5112"/>
            <w:shd w:fill="F1F5F9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rial" w:hAnsi="Arial"/>
                <w:b w:val="0"/>
                <w:color w:val="475569"/>
                <w:sz w:val="16"/>
              </w:rPr>
              <w:t>Testei a URL.</w:t>
            </w:r>
          </w:p>
        </w:tc>
        <w:tc>
          <w:tcPr>
            <w:tcW w:type="dxa" w:w="5112"/>
            <w:shd w:fill="F1F5F9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rial" w:hAnsi="Arial"/>
                <w:b w:val="0"/>
                <w:color w:val="475569"/>
                <w:sz w:val="16"/>
              </w:rPr>
              <w:t>☐</w:t>
            </w:r>
          </w:p>
        </w:tc>
      </w:tr>
      <w:tr>
        <w:tc>
          <w:tcPr>
            <w:tcW w:type="dxa" w:w="5112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rial" w:hAnsi="Arial"/>
                <w:b w:val="0"/>
                <w:color w:val="475569"/>
                <w:sz w:val="16"/>
              </w:rPr>
              <w:t>Configurei produção.</w:t>
            </w:r>
          </w:p>
        </w:tc>
        <w:tc>
          <w:tcPr>
            <w:tcW w:type="dxa" w:w="5112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rial" w:hAnsi="Arial"/>
                <w:b w:val="0"/>
                <w:color w:val="475569"/>
                <w:sz w:val="16"/>
              </w:rPr>
              <w:t>☐</w:t>
            </w:r>
          </w:p>
        </w:tc>
      </w:tr>
      <w:tr>
        <w:tc>
          <w:tcPr>
            <w:tcW w:type="dxa" w:w="5112"/>
            <w:shd w:fill="F1F5F9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rial" w:hAnsi="Arial"/>
                <w:b w:val="0"/>
                <w:color w:val="475569"/>
                <w:sz w:val="16"/>
              </w:rPr>
              <w:t>Escrevi README.</w:t>
            </w:r>
          </w:p>
        </w:tc>
        <w:tc>
          <w:tcPr>
            <w:tcW w:type="dxa" w:w="5112"/>
            <w:shd w:fill="F1F5F9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rial" w:hAnsi="Arial"/>
                <w:b w:val="0"/>
                <w:color w:val="475569"/>
                <w:sz w:val="16"/>
              </w:rPr>
              <w:t>☐</w:t>
            </w:r>
          </w:p>
        </w:tc>
      </w:tr>
      <w:tr>
        <w:tc>
          <w:tcPr>
            <w:tcW w:type="dxa" w:w="5112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rial" w:hAnsi="Arial"/>
                <w:b w:val="0"/>
                <w:color w:val="475569"/>
                <w:sz w:val="16"/>
              </w:rPr>
              <w:t>Documentei decisões.</w:t>
            </w:r>
          </w:p>
        </w:tc>
        <w:tc>
          <w:tcPr>
            <w:tcW w:type="dxa" w:w="5112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rial" w:hAnsi="Arial"/>
                <w:b w:val="0"/>
                <w:color w:val="475569"/>
                <w:sz w:val="16"/>
              </w:rPr>
              <w:t>☐</w:t>
            </w:r>
          </w:p>
        </w:tc>
      </w:tr>
      <w:tr>
        <w:tc>
          <w:tcPr>
            <w:tcW w:type="dxa" w:w="5112"/>
            <w:shd w:fill="F1F5F9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rial" w:hAnsi="Arial"/>
                <w:b w:val="0"/>
                <w:color w:val="475569"/>
                <w:sz w:val="16"/>
              </w:rPr>
              <w:t>Consigo apresentar o projeto.</w:t>
            </w:r>
          </w:p>
        </w:tc>
        <w:tc>
          <w:tcPr>
            <w:tcW w:type="dxa" w:w="5112"/>
            <w:shd w:fill="F1F5F9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rial" w:hAnsi="Arial"/>
                <w:b w:val="0"/>
                <w:color w:val="475569"/>
                <w:sz w:val="16"/>
              </w:rPr>
              <w:t>☐</w:t>
            </w:r>
          </w:p>
        </w:tc>
      </w:tr>
    </w:tbl>
    <w:p>
      <w:pPr>
        <w:spacing w:after="0"/>
      </w:pPr>
    </w:p>
    <w:p>
      <w:pPr>
        <w:pStyle w:val="Heading2"/>
        <w:spacing w:before="120" w:after="80"/>
      </w:pPr>
      <w:r>
        <w:rPr>
          <w:rFonts w:ascii="Arial" w:hAnsi="Arial"/>
          <w:b/>
          <w:color w:val="0891B2"/>
          <w:sz w:val="23"/>
        </w:rPr>
        <w:t>O que acontece depois?</w:t>
      </w:r>
    </w:p>
    <w:p>
      <w:pPr>
        <w:pStyle w:val="BodyText"/>
        <w:spacing w:after="100" w:line="259" w:lineRule="auto"/>
      </w:pPr>
      <w:r>
        <w:rPr>
          <w:rFonts w:ascii="Arial" w:hAnsi="Arial"/>
          <w:b w:val="0"/>
          <w:color w:val="475569"/>
          <w:sz w:val="18"/>
        </w:rPr>
        <w:t>O curso guiado termina aqui. A evolução continua com projetos reais, manutenção, performance e novas necessidades de negócio.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color w:val="475569"/>
        <w:sz w:val="14"/>
      </w:rPr>
      <w:t xml:space="preserve">Aprender fazendo • Aula 28 •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b/>
        <w:color w:val="475569"/>
        <w:sz w:val="14"/>
      </w:rPr>
      <w:t>CURSO FULLSTACK  •  PROJETO GESTORWEB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475569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2563EB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891B2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0F172A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" w:hAnsi="Arial"/>
      <w:sz w:val="2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