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9A227"/>
          <w:sz w:val="72"/>
        </w:rPr>
        <w:t>SUPER ESCOLA</w:t>
      </w:r>
    </w:p>
    <w:p>
      <w:pPr>
        <w:jc w:val="center"/>
      </w:pPr>
      <w:r>
        <w:rPr>
          <w:b w:val="0"/>
          <w:color w:val="B0BAC8"/>
          <w:sz w:val="26"/>
        </w:rPr>
        <w:t>Sistema Integrado de Gestão Académica</w:t>
      </w:r>
    </w:p>
    <w:p>
      <w:pPr>
        <w:jc w:val="center"/>
      </w:pPr>
      <w:r>
        <w:rPr>
          <w:b/>
          <w:color w:val="1E6FBF"/>
          <w:sz w:val="32"/>
        </w:rPr>
        <w:t>SIGA  v3.0</w:t>
      </w:r>
    </w:p>
    <w:p/>
    <w:p>
      <w:pPr>
        <w:jc w:val="center"/>
      </w:pPr>
      <w:r>
        <w:rPr>
          <w:b/>
          <w:color w:val="FFFFFF"/>
          <w:sz w:val="28"/>
        </w:rPr>
        <w:t>APRESENTAÇÃO DE FUNCIONALIDADES</w:t>
      </w:r>
    </w:p>
    <w:p>
      <w:pPr>
        <w:jc w:val="center"/>
      </w:pPr>
      <w:r>
        <w:rPr>
          <w:b/>
          <w:color w:val="00B4A0"/>
          <w:sz w:val="36"/>
        </w:rPr>
        <w:t>Perfil:  RECURSOS HUMANOS</w:t>
      </w:r>
    </w:p>
    <w:p>
      <w:pPr>
        <w:jc w:val="center"/>
      </w:pPr>
      <w:r>
        <w:rPr>
          <w:b w:val="0"/>
          <w:color w:val="B0BAC8"/>
          <w:sz w:val="20"/>
        </w:rPr>
        <w:t>Julho 2026 · Versão 3.0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FFFFFF"/>
          <w:sz w:val="36"/>
        </w:rPr>
        <w:t>1.  Perfil do Utilizador — Recursos Humanos</w:t>
      </w:r>
    </w:p>
    <w:p/>
    <w:p>
      <w:r>
        <w:rPr>
          <w:b w:val="0"/>
          <w:color w:val="1A1A2E"/>
          <w:sz w:val="22"/>
        </w:rPr>
        <w:t>O utilizador de Recursos Humanos é o responsável pela gestão completa do capital humano da escola — docentes e não docentes. Gere o cadastro do pessoal, valida os sumários submetidos pelos professores, controla faltas e absentismo, processa a folha de salários mensal e assegura o cumprimento das obrigações laborais. É também o ponto de contacto para solicitações de pessoal e controlo de contratos.</w:t>
      </w:r>
    </w:p>
    <w:p/>
    <w:p>
      <w:pPr>
        <w:pStyle w:val="Heading2"/>
      </w:pPr>
      <w:r>
        <w:rPr>
          <w:b/>
          <w:color w:val="1A56A0"/>
          <w:sz w:val="28"/>
        </w:rPr>
        <w:t>Responsabilidades por Área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1A56A0"/>
          <w:left w:val="single" w:sz="4" w:space="0" w:color="1A56A0"/>
          <w:bottom w:val="single" w:sz="4" w:space="0" w:color="1A56A0"/>
          <w:right w:val="single" w:sz="4" w:space="0" w:color="1A56A0"/>
          <w:insideH w:val="single" w:sz="4" w:space="0" w:color="1A56A0"/>
          <w:insideV w:val="single" w:sz="4" w:space="0" w:color="1A56A0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1A56A0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Área</w:t>
            </w:r>
          </w:p>
        </w:tc>
        <w:tc>
          <w:tcPr>
            <w:tcW w:type="dxa" w:w="4703"/>
            <w:shd w:val="clear" w:color="auto" w:fill="1A56A0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Responsabilidades Principais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color w:val="1A56A0"/>
                <w:sz w:val="21"/>
              </w:rPr>
              <w:t>Gestão de Pessoal</w:t>
            </w:r>
          </w:p>
        </w:tc>
        <w:tc>
          <w:tcPr>
            <w:tcW w:type="dxa" w:w="4703"/>
          </w:tcPr>
          <w:p>
            <w:r>
              <w:rPr>
                <w:color w:val="1A1A2E"/>
                <w:sz w:val="21"/>
              </w:rPr>
              <w:t>Cadastro de docentes e não docentes, contratos, categorias e documentação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color w:val="1A56A0"/>
                <w:sz w:val="21"/>
              </w:rPr>
              <w:t>Sumários</w:t>
            </w:r>
          </w:p>
        </w:tc>
        <w:tc>
          <w:tcPr>
            <w:tcW w:type="dxa" w:w="4703"/>
          </w:tcPr>
          <w:p>
            <w:r>
              <w:rPr>
                <w:color w:val="1A1A2E"/>
                <w:sz w:val="21"/>
              </w:rPr>
              <w:t>Validação dos registos de aulas submetidos pelos professores para RH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color w:val="1A56A0"/>
                <w:sz w:val="21"/>
              </w:rPr>
              <w:t>Solicitações</w:t>
            </w:r>
          </w:p>
        </w:tc>
        <w:tc>
          <w:tcPr>
            <w:tcW w:type="dxa" w:w="4703"/>
          </w:tcPr>
          <w:p>
            <w:r>
              <w:rPr>
                <w:color w:val="1A1A2E"/>
                <w:sz w:val="21"/>
              </w:rPr>
              <w:t>Gestão de pedidos de ausência, licença e outros pedidos do pessoal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color w:val="1A56A0"/>
                <w:sz w:val="21"/>
              </w:rPr>
              <w:t>Faltas &amp; Tempos</w:t>
            </w:r>
          </w:p>
        </w:tc>
        <w:tc>
          <w:tcPr>
            <w:tcW w:type="dxa" w:w="4703"/>
          </w:tcPr>
          <w:p>
            <w:r>
              <w:rPr>
                <w:color w:val="1A1A2E"/>
                <w:sz w:val="21"/>
              </w:rPr>
              <w:t>Registo e controlo de faltas, cálculo de impacto salarial e relatórios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color w:val="1A56A0"/>
                <w:sz w:val="21"/>
              </w:rPr>
              <w:t>Folha de Salários</w:t>
            </w:r>
          </w:p>
        </w:tc>
        <w:tc>
          <w:tcPr>
            <w:tcW w:type="dxa" w:w="4703"/>
          </w:tcPr>
          <w:p>
            <w:r>
              <w:rPr>
                <w:color w:val="1A1A2E"/>
                <w:sz w:val="21"/>
              </w:rPr>
              <w:t>Processamento mensal, geração de recibos, IRT, INSS e exportação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color w:val="1A56A0"/>
                <w:sz w:val="21"/>
              </w:rPr>
              <w:t>Calendário &amp; Provas</w:t>
            </w:r>
          </w:p>
        </w:tc>
        <w:tc>
          <w:tcPr>
            <w:tcW w:type="dxa" w:w="4703"/>
          </w:tcPr>
          <w:p>
            <w:r>
              <w:rPr>
                <w:color w:val="1A1A2E"/>
                <w:sz w:val="21"/>
              </w:rPr>
              <w:t>Gestão do calendário académico e de provas para controlo de presença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color w:val="1A56A0"/>
                <w:sz w:val="21"/>
              </w:rPr>
              <w:t>Controlo</w:t>
            </w:r>
          </w:p>
        </w:tc>
        <w:tc>
          <w:tcPr>
            <w:tcW w:type="dxa" w:w="4703"/>
          </w:tcPr>
          <w:p>
            <w:r>
              <w:rPr>
                <w:color w:val="1A1A2E"/>
                <w:sz w:val="21"/>
              </w:rPr>
              <w:t>Sumários de actividade lectiva e portaria com validação QR</w:t>
            </w:r>
          </w:p>
        </w:tc>
      </w:tr>
    </w:tbl>
    <w:p/>
    <w:p>
      <w:pPr>
        <w:pStyle w:val="Heading2"/>
      </w:pPr>
      <w:r>
        <w:rPr>
          <w:b/>
          <w:color w:val="1A56A0"/>
          <w:sz w:val="28"/>
        </w:rPr>
        <w:t>Menu Lateral — Secções Disponíveis</w:t>
      </w:r>
    </w:p>
    <w:p>
      <w:r>
        <w:rPr>
          <w:b/>
          <w:color w:val="1A56A0"/>
          <w:sz w:val="22"/>
        </w:rPr>
        <w:t xml:space="preserve">Pessoal:  </w:t>
      </w:r>
      <w:r>
        <w:rPr>
          <w:b w:val="0"/>
          <w:color w:val="222244"/>
          <w:sz w:val="21"/>
        </w:rPr>
        <w:t>Gestão de Pessoal · Sumários (RH) · Solicitações de Pessoal · Calendário de Provas</w:t>
      </w:r>
    </w:p>
    <w:p>
      <w:r>
        <w:rPr>
          <w:b/>
          <w:color w:val="1A56A0"/>
          <w:sz w:val="22"/>
        </w:rPr>
        <w:t xml:space="preserve">Faltas &amp; Tempos:  </w:t>
      </w:r>
      <w:r>
        <w:rPr>
          <w:b w:val="0"/>
          <w:color w:val="222244"/>
          <w:sz w:val="21"/>
        </w:rPr>
        <w:t>Faltas dos Funcionários · Faltas dos Professores · Administração de Faltas · Configuração de Faltas · Sumários de Faltas · Relatórios de Faltas</w:t>
      </w:r>
    </w:p>
    <w:p>
      <w:r>
        <w:rPr>
          <w:b/>
          <w:color w:val="1A56A0"/>
          <w:sz w:val="22"/>
        </w:rPr>
        <w:t xml:space="preserve">Folha Salarial:  </w:t>
      </w:r>
      <w:r>
        <w:rPr>
          <w:b w:val="0"/>
          <w:color w:val="222244"/>
          <w:sz w:val="21"/>
        </w:rPr>
        <w:t>Painel da Folha · Folhas de Pagamento · Funcionários (Folha)</w:t>
      </w:r>
    </w:p>
    <w:p>
      <w:r>
        <w:rPr>
          <w:b/>
          <w:color w:val="1A56A0"/>
          <w:sz w:val="22"/>
        </w:rPr>
        <w:t xml:space="preserve">Controlo:  </w:t>
      </w:r>
      <w:r>
        <w:rPr>
          <w:b w:val="0"/>
          <w:color w:val="222244"/>
          <w:sz w:val="21"/>
        </w:rPr>
        <w:t>Sumários · Calendário Académico · Portaria — Validar Cartão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B4A0"/>
          <w:left w:val="single" w:sz="4" w:space="0" w:color="00B4A0"/>
          <w:bottom w:val="single" w:sz="4" w:space="0" w:color="00B4A0"/>
          <w:right w:val="single" w:sz="4" w:space="0" w:color="00B4A0"/>
          <w:insideH w:val="single" w:sz="4" w:space="0" w:color="00B4A0"/>
          <w:insideV w:val="single" w:sz="4" w:space="0" w:color="00B4A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D1B2A"/>
          </w:tcPr>
          <w:p>
            <w:pPr>
              <w:jc w:val="center"/>
            </w:pPr>
            <w:r>
              <w:rPr>
                <w:b/>
                <w:color w:val="C9A227"/>
                <w:sz w:val="40"/>
              </w:rPr>
              <w:t>17+</w:t>
              <w:br/>
            </w:r>
            <w:r>
              <w:rPr>
                <w:color w:val="B0BAC8"/>
                <w:sz w:val="20"/>
              </w:rPr>
              <w:t>Funcionalidades</w:t>
            </w:r>
          </w:p>
        </w:tc>
        <w:tc>
          <w:tcPr>
            <w:tcW w:type="dxa" w:w="3135"/>
            <w:shd w:val="clear" w:color="auto" w:fill="122436"/>
          </w:tcPr>
          <w:p>
            <w:pPr>
              <w:jc w:val="center"/>
            </w:pPr>
            <w:r>
              <w:rPr>
                <w:b/>
                <w:color w:val="C9A227"/>
                <w:sz w:val="40"/>
              </w:rPr>
              <w:t>4</w:t>
              <w:br/>
            </w:r>
            <w:r>
              <w:rPr>
                <w:color w:val="B0BAC8"/>
                <w:sz w:val="20"/>
              </w:rPr>
              <w:t>Secções temáticas</w:t>
            </w:r>
          </w:p>
        </w:tc>
        <w:tc>
          <w:tcPr>
            <w:tcW w:type="dxa" w:w="3135"/>
            <w:shd w:val="clear" w:color="auto" w:fill="0D1B2A"/>
          </w:tcPr>
          <w:p>
            <w:pPr>
              <w:jc w:val="center"/>
            </w:pPr>
            <w:r>
              <w:rPr>
                <w:b/>
                <w:color w:val="C9A227"/>
                <w:sz w:val="40"/>
              </w:rPr>
              <w:t>100%</w:t>
              <w:br/>
            </w:r>
            <w:r>
              <w:rPr>
                <w:color w:val="B0BAC8"/>
                <w:sz w:val="20"/>
              </w:rPr>
              <w:t>Gestão de pessoal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b/>
          <w:color w:val="FFFFFF"/>
          <w:sz w:val="36"/>
        </w:rPr>
        <w:t>2.  Hub de Recursos Humanos</w:t>
      </w:r>
    </w:p>
    <w:p/>
    <w:p>
      <w:pPr>
        <w:pStyle w:val="Heading3"/>
      </w:pPr>
      <w:r>
        <w:rPr>
          <w:b/>
          <w:color w:val="00B4A0"/>
          <w:sz w:val="24"/>
        </w:rPr>
        <w:t>▶  Painel Central de RH</w:t>
      </w:r>
    </w:p>
    <w:p>
      <w:r>
        <w:rPr>
          <w:b w:val="0"/>
          <w:color w:val="1E6FBF"/>
          <w:sz w:val="22"/>
        </w:rPr>
        <w:t>Visão consolidada de todo o capital humano da escola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rh-hu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color w:val="1A1A2E"/>
          <w:sz w:val="22"/>
        </w:rPr>
        <w:t>O Hub de Recursos Humanos é o ponto de entrada do gestor de RH — apresenta os indicadores chave de pessoal, navegação rápida para todas as áreas e alertas sobre contratos a vencer, sumários pendentes de validação e solicitações de pessoal por tratar.</w:t>
      </w:r>
    </w:p>
    <w:p>
      <w:pPr>
        <w:pStyle w:val="ListParagraph"/>
        <w:ind w:left="567"/>
      </w:pPr>
      <w:r>
        <w:rPr>
          <w:color w:val="222244"/>
          <w:sz w:val="21"/>
        </w:rPr>
        <w:t>• Indicadores globais: total de docentes, funcionários activos e contratos vigentes</w:t>
      </w:r>
    </w:p>
    <w:p>
      <w:pPr>
        <w:pStyle w:val="ListParagraph"/>
        <w:ind w:left="567"/>
      </w:pPr>
      <w:r>
        <w:rPr>
          <w:color w:val="222244"/>
          <w:sz w:val="21"/>
        </w:rPr>
        <w:t>• Alertas de contratos a vencer nos próximos 30/60/90 dias</w:t>
      </w:r>
    </w:p>
    <w:p>
      <w:pPr>
        <w:pStyle w:val="ListParagraph"/>
        <w:ind w:left="567"/>
      </w:pPr>
      <w:r>
        <w:rPr>
          <w:color w:val="222244"/>
          <w:sz w:val="21"/>
        </w:rPr>
        <w:t>• Contador de sumários de professores pendentes de validação</w:t>
      </w:r>
    </w:p>
    <w:p>
      <w:pPr>
        <w:pStyle w:val="ListParagraph"/>
        <w:ind w:left="567"/>
      </w:pPr>
      <w:r>
        <w:rPr>
          <w:color w:val="222244"/>
          <w:sz w:val="21"/>
        </w:rPr>
        <w:t>• Solicitações de ausência e licença por aprovar</w:t>
      </w:r>
    </w:p>
    <w:p>
      <w:pPr>
        <w:pStyle w:val="ListParagraph"/>
        <w:ind w:left="567"/>
      </w:pPr>
      <w:r>
        <w:rPr>
          <w:color w:val="222244"/>
          <w:sz w:val="21"/>
        </w:rPr>
        <w:t>• Acesso rápido a gestão de pessoal, faltas e folha salarial</w:t>
      </w:r>
    </w:p>
    <w:p>
      <w:pPr>
        <w:pStyle w:val="ListParagraph"/>
        <w:ind w:left="567"/>
      </w:pPr>
      <w:r>
        <w:rPr>
          <w:color w:val="222244"/>
          <w:sz w:val="21"/>
        </w:rPr>
        <w:t>• Notificações de novos pedidos e comunicados internos</w:t>
      </w:r>
    </w:p>
    <w:p>
      <w:pPr>
        <w:pStyle w:val="ListParagraph"/>
        <w:ind w:left="567"/>
      </w:pPr>
      <w:r>
        <w:rPr>
          <w:color w:val="222244"/>
          <w:sz w:val="21"/>
        </w:rPr>
        <w:t>• Indicador de absentismo mensal vs. meta de assiduidade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FFFFFF"/>
          <w:sz w:val="36"/>
        </w:rPr>
        <w:t>3.  Gestão de Pessoal</w:t>
      </w:r>
    </w:p>
    <w:p/>
    <w:p>
      <w:pPr>
        <w:pStyle w:val="Heading3"/>
      </w:pPr>
      <w:r>
        <w:rPr>
          <w:b/>
          <w:color w:val="00B4A0"/>
          <w:sz w:val="24"/>
        </w:rPr>
        <w:t>▶  Gestão de Pessoal</w:t>
      </w:r>
    </w:p>
    <w:p>
      <w:r>
        <w:rPr>
          <w:b w:val="0"/>
          <w:color w:val="1E6FBF"/>
          <w:sz w:val="22"/>
        </w:rPr>
        <w:t>Cadastro completo de docentes e funcionários não docentes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gestao-pesso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color w:val="1A1A2E"/>
          <w:sz w:val="22"/>
        </w:rPr>
        <w:t>Módulo central de gestão do efectivo da escola — docentes e funcionários não docentes — com fichas individuais completas, dados contratuais, categorias profissionais, histórico de vínculo e documentação digital associada.</w:t>
      </w:r>
    </w:p>
    <w:p>
      <w:pPr>
        <w:pStyle w:val="ListParagraph"/>
        <w:ind w:left="567"/>
      </w:pPr>
      <w:r>
        <w:rPr>
          <w:color w:val="222244"/>
          <w:sz w:val="21"/>
        </w:rPr>
        <w:t>• Ficha individual completa: dados pessoais, contactos e documentos de identificação</w:t>
      </w:r>
    </w:p>
    <w:p>
      <w:pPr>
        <w:pStyle w:val="ListParagraph"/>
        <w:ind w:left="567"/>
      </w:pPr>
      <w:r>
        <w:rPr>
          <w:color w:val="222244"/>
          <w:sz w:val="21"/>
        </w:rPr>
        <w:t>• Dados contratuais: tipo de contrato, data de início, fim e valor base</w:t>
      </w:r>
    </w:p>
    <w:p>
      <w:pPr>
        <w:pStyle w:val="ListParagraph"/>
        <w:ind w:left="567"/>
      </w:pPr>
      <w:r>
        <w:rPr>
          <w:color w:val="222244"/>
          <w:sz w:val="21"/>
        </w:rPr>
        <w:t>• Categorias profissionais e escalões com histórico de progressão</w:t>
      </w:r>
    </w:p>
    <w:p>
      <w:pPr>
        <w:pStyle w:val="ListParagraph"/>
        <w:ind w:left="567"/>
      </w:pPr>
      <w:r>
        <w:rPr>
          <w:color w:val="222244"/>
          <w:sz w:val="21"/>
        </w:rPr>
        <w:t>• Upload de documentos digitais: BI, habilitações, contrato assinado</w:t>
      </w:r>
    </w:p>
    <w:p>
      <w:pPr>
        <w:pStyle w:val="ListParagraph"/>
        <w:ind w:left="567"/>
      </w:pPr>
      <w:r>
        <w:rPr>
          <w:color w:val="222244"/>
          <w:sz w:val="21"/>
        </w:rPr>
        <w:t>• Controlo de situação laboral: activo, suspenso, de licença, rescindido</w:t>
      </w:r>
    </w:p>
    <w:p>
      <w:pPr>
        <w:pStyle w:val="ListParagraph"/>
        <w:ind w:left="567"/>
      </w:pPr>
      <w:r>
        <w:rPr>
          <w:color w:val="222244"/>
          <w:sz w:val="21"/>
        </w:rPr>
        <w:t>• Pesquisa e filtros por categoria, departamento e situação contratual</w:t>
      </w:r>
    </w:p>
    <w:p>
      <w:pPr>
        <w:pStyle w:val="ListParagraph"/>
        <w:ind w:left="567"/>
      </w:pPr>
      <w:r>
        <w:rPr>
          <w:color w:val="222244"/>
          <w:sz w:val="21"/>
        </w:rPr>
        <w:t>• Alertas automáticos de contratos a vencer</w:t>
      </w:r>
    </w:p>
    <w:p/>
    <w:p>
      <w:pPr>
        <w:pStyle w:val="Heading3"/>
      </w:pPr>
      <w:r>
        <w:rPr>
          <w:b/>
          <w:color w:val="00B4A0"/>
          <w:sz w:val="24"/>
        </w:rPr>
        <w:t>▶  Sumários (RH)</w:t>
      </w:r>
    </w:p>
    <w:p>
      <w:r>
        <w:rPr>
          <w:b w:val="0"/>
          <w:color w:val="1E6FBF"/>
          <w:sz w:val="22"/>
        </w:rPr>
        <w:t>Validação dos registos de actividade lectiva dos professores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gestao-pesso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color w:val="1A1A2E"/>
          <w:sz w:val="22"/>
        </w:rPr>
        <w:t>O RH valida os sumários submetidos pelos professores — registos de aulas dadas com conteúdo, data, turma e duração — aprovando ou rejeitando cada entrada com observações, servindo de base ao processamento salarial mensal.</w:t>
      </w:r>
    </w:p>
    <w:p>
      <w:pPr>
        <w:pStyle w:val="ListParagraph"/>
        <w:ind w:left="567"/>
      </w:pPr>
      <w:r>
        <w:rPr>
          <w:color w:val="222244"/>
          <w:sz w:val="21"/>
        </w:rPr>
        <w:t>• Lista de sumários pendentes de validação por professor e data</w:t>
      </w:r>
    </w:p>
    <w:p>
      <w:pPr>
        <w:pStyle w:val="ListParagraph"/>
        <w:ind w:left="567"/>
      </w:pPr>
      <w:r>
        <w:rPr>
          <w:color w:val="222244"/>
          <w:sz w:val="21"/>
        </w:rPr>
        <w:t>• Detalhe de cada sumário: turma, disciplina, conteúdo leccionado e duração</w:t>
      </w:r>
    </w:p>
    <w:p>
      <w:pPr>
        <w:pStyle w:val="ListParagraph"/>
        <w:ind w:left="567"/>
      </w:pPr>
      <w:r>
        <w:rPr>
          <w:color w:val="222244"/>
          <w:sz w:val="21"/>
        </w:rPr>
        <w:t>• Aprovação ou rejeição individual com campo de observação obrigatório</w:t>
      </w:r>
    </w:p>
    <w:p>
      <w:pPr>
        <w:pStyle w:val="ListParagraph"/>
        <w:ind w:left="567"/>
      </w:pPr>
      <w:r>
        <w:rPr>
          <w:color w:val="222244"/>
          <w:sz w:val="21"/>
        </w:rPr>
        <w:t>• Notificação automática ao professor após decisão do RH</w:t>
      </w:r>
    </w:p>
    <w:p>
      <w:pPr>
        <w:pStyle w:val="ListParagraph"/>
        <w:ind w:left="567"/>
      </w:pPr>
      <w:r>
        <w:rPr>
          <w:color w:val="222244"/>
          <w:sz w:val="21"/>
        </w:rPr>
        <w:t>• Total de tempos lectivos validados por professor no mês</w:t>
      </w:r>
    </w:p>
    <w:p>
      <w:pPr>
        <w:pStyle w:val="ListParagraph"/>
        <w:ind w:left="567"/>
      </w:pPr>
      <w:r>
        <w:rPr>
          <w:color w:val="222244"/>
          <w:sz w:val="21"/>
        </w:rPr>
        <w:t>• Base de dados para cálculo da componente variável do salário</w:t>
      </w:r>
    </w:p>
    <w:p>
      <w:pPr>
        <w:pStyle w:val="ListParagraph"/>
        <w:ind w:left="567"/>
      </w:pPr>
      <w:r>
        <w:rPr>
          <w:color w:val="222244"/>
          <w:sz w:val="21"/>
        </w:rPr>
        <w:t>• Relatório mensal de actividade lectiva por professor</w:t>
      </w:r>
    </w:p>
    <w:p/>
    <w:p>
      <w:pPr>
        <w:pStyle w:val="Heading3"/>
      </w:pPr>
      <w:r>
        <w:rPr>
          <w:b/>
          <w:color w:val="00B4A0"/>
          <w:sz w:val="24"/>
        </w:rPr>
        <w:t>▶  Solicitações de Pessoal</w:t>
      </w:r>
    </w:p>
    <w:p>
      <w:r>
        <w:rPr>
          <w:b w:val="0"/>
          <w:color w:val="1E6FBF"/>
          <w:sz w:val="22"/>
        </w:rPr>
        <w:t>Gestão de pedidos de ausência, licença e outros requerimentos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gestao-pesso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color w:val="1A1A2E"/>
          <w:sz w:val="22"/>
        </w:rPr>
        <w:t>Central de gestão de pedidos submetidos pelo pessoal docente e não docente — ausências justificadas, licenças, alterações de horário e outros requerimentos — com fluxo de aprovação e rastreabilidade completa.</w:t>
      </w:r>
    </w:p>
    <w:p>
      <w:pPr>
        <w:pStyle w:val="ListParagraph"/>
        <w:ind w:left="567"/>
      </w:pPr>
      <w:r>
        <w:rPr>
          <w:color w:val="222244"/>
          <w:sz w:val="21"/>
        </w:rPr>
        <w:t>• Lista de solicitações por tipo: ausência, licença, alteração de turma, outros</w:t>
      </w:r>
    </w:p>
    <w:p>
      <w:pPr>
        <w:pStyle w:val="ListParagraph"/>
        <w:ind w:left="567"/>
      </w:pPr>
      <w:r>
        <w:rPr>
          <w:color w:val="222244"/>
          <w:sz w:val="21"/>
        </w:rPr>
        <w:t>• Detalhe do pedido com justificação e documentos de suporte</w:t>
      </w:r>
    </w:p>
    <w:p>
      <w:pPr>
        <w:pStyle w:val="ListParagraph"/>
        <w:ind w:left="567"/>
      </w:pPr>
      <w:r>
        <w:rPr>
          <w:color w:val="222244"/>
          <w:sz w:val="21"/>
        </w:rPr>
        <w:t>• Aprovação ou rejeição com notificação automática ao solicitante</w:t>
      </w:r>
    </w:p>
    <w:p>
      <w:pPr>
        <w:pStyle w:val="ListParagraph"/>
        <w:ind w:left="567"/>
      </w:pPr>
      <w:r>
        <w:rPr>
          <w:color w:val="222244"/>
          <w:sz w:val="21"/>
        </w:rPr>
        <w:t>• Histórico de pedidos por colaborador e por período</w:t>
      </w:r>
    </w:p>
    <w:p>
      <w:pPr>
        <w:pStyle w:val="ListParagraph"/>
        <w:ind w:left="567"/>
      </w:pPr>
      <w:r>
        <w:rPr>
          <w:color w:val="222244"/>
          <w:sz w:val="21"/>
        </w:rPr>
        <w:t>• Integração com o módulo de faltas após aprovação da ausência</w:t>
      </w:r>
    </w:p>
    <w:p>
      <w:pPr>
        <w:pStyle w:val="ListParagraph"/>
        <w:ind w:left="567"/>
      </w:pPr>
      <w:r>
        <w:rPr>
          <w:color w:val="222244"/>
          <w:sz w:val="21"/>
        </w:rPr>
        <w:t>• Controlo de saldo de dias de licença por colaborador</w:t>
      </w:r>
    </w:p>
    <w:p/>
    <w:p>
      <w:pPr>
        <w:pStyle w:val="Heading3"/>
      </w:pPr>
      <w:r>
        <w:rPr>
          <w:b/>
          <w:color w:val="00B4A0"/>
          <w:sz w:val="24"/>
        </w:rPr>
        <w:t>▶  Calendário de Provas</w:t>
      </w:r>
    </w:p>
    <w:p>
      <w:r>
        <w:rPr>
          <w:b w:val="0"/>
          <w:color w:val="1E6FBF"/>
          <w:sz w:val="22"/>
        </w:rPr>
        <w:t>Planeamento de provas para controlo de presença e afectação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alendario-provas-r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color w:val="1A1A2E"/>
          <w:sz w:val="22"/>
        </w:rPr>
        <w:t>Consulta do calendário de provas e avaliações da escola, utilizado pelo RH para planear a afectação de professores, controlar a presença em épocas de exame e antecipar necessidades de substituição.</w:t>
      </w:r>
    </w:p>
    <w:p>
      <w:pPr>
        <w:pStyle w:val="ListParagraph"/>
        <w:ind w:left="567"/>
      </w:pPr>
      <w:r>
        <w:rPr>
          <w:color w:val="222244"/>
          <w:sz w:val="21"/>
        </w:rPr>
        <w:t>• Calendário de provas por turma, disciplina e período</w:t>
      </w:r>
    </w:p>
    <w:p>
      <w:pPr>
        <w:pStyle w:val="ListParagraph"/>
        <w:ind w:left="567"/>
      </w:pPr>
      <w:r>
        <w:rPr>
          <w:color w:val="222244"/>
          <w:sz w:val="21"/>
        </w:rPr>
        <w:t>• Afectação de professores vigilantes por prova</w:t>
      </w:r>
    </w:p>
    <w:p>
      <w:pPr>
        <w:pStyle w:val="ListParagraph"/>
        <w:ind w:left="567"/>
      </w:pPr>
      <w:r>
        <w:rPr>
          <w:color w:val="222244"/>
          <w:sz w:val="21"/>
        </w:rPr>
        <w:t>• Identificação de conflitos de horário na época de exames</w:t>
      </w:r>
    </w:p>
    <w:p>
      <w:pPr>
        <w:pStyle w:val="ListParagraph"/>
        <w:ind w:left="567"/>
      </w:pPr>
      <w:r>
        <w:rPr>
          <w:color w:val="222244"/>
          <w:sz w:val="21"/>
        </w:rPr>
        <w:t>• Base para controlo de presença de professores em dias de prova</w:t>
      </w:r>
    </w:p>
    <w:p>
      <w:pPr>
        <w:pStyle w:val="ListParagraph"/>
        <w:ind w:left="567"/>
      </w:pPr>
      <w:r>
        <w:rPr>
          <w:color w:val="222244"/>
          <w:sz w:val="21"/>
        </w:rPr>
        <w:t>• Exportação do calendário para comunicação ao pessoal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FFFFFF"/>
          <w:sz w:val="36"/>
        </w:rPr>
        <w:t>4.  Faltas &amp; Gestão de Tempos</w:t>
      </w:r>
    </w:p>
    <w:p/>
    <w:p>
      <w:pPr>
        <w:pStyle w:val="Heading3"/>
      </w:pPr>
      <w:r>
        <w:rPr>
          <w:b/>
          <w:color w:val="00B4A0"/>
          <w:sz w:val="24"/>
        </w:rPr>
        <w:t>▶  Faltas dos Funcionários</w:t>
      </w:r>
    </w:p>
    <w:p>
      <w:r>
        <w:rPr>
          <w:b w:val="0"/>
          <w:color w:val="1E6FBF"/>
          <w:sz w:val="22"/>
        </w:rPr>
        <w:t>Registo e controlo de ausências do pessoal não docente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gestao-pesso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color w:val="1A1A2E"/>
          <w:sz w:val="22"/>
        </w:rPr>
        <w:t>Módulo de registo e controlo de faltas do pessoal não docente — administrativos, auxiliares e outros funcionários — com categorização por tipo de falta e impacto automático no processamento salarial.</w:t>
      </w:r>
    </w:p>
    <w:p>
      <w:pPr>
        <w:pStyle w:val="ListParagraph"/>
        <w:ind w:left="567"/>
      </w:pPr>
      <w:r>
        <w:rPr>
          <w:color w:val="222244"/>
          <w:sz w:val="21"/>
        </w:rPr>
        <w:t>• Registo de falta por funcionário, data e tipo: justificada, injustificada, médica</w:t>
      </w:r>
    </w:p>
    <w:p>
      <w:pPr>
        <w:pStyle w:val="ListParagraph"/>
        <w:ind w:left="567"/>
      </w:pPr>
      <w:r>
        <w:rPr>
          <w:color w:val="222244"/>
          <w:sz w:val="21"/>
        </w:rPr>
        <w:t>• Upload de documentos de justificação (atestado médico, declaração)</w:t>
      </w:r>
    </w:p>
    <w:p>
      <w:pPr>
        <w:pStyle w:val="ListParagraph"/>
        <w:ind w:left="567"/>
      </w:pPr>
      <w:r>
        <w:rPr>
          <w:color w:val="222244"/>
          <w:sz w:val="21"/>
        </w:rPr>
        <w:t>• Cálculo automático do desconto salarial por falta injustificada</w:t>
      </w:r>
    </w:p>
    <w:p>
      <w:pPr>
        <w:pStyle w:val="ListParagraph"/>
        <w:ind w:left="567"/>
      </w:pPr>
      <w:r>
        <w:rPr>
          <w:color w:val="222244"/>
          <w:sz w:val="21"/>
        </w:rPr>
        <w:t>• Histórico de faltas por funcionário e período</w:t>
      </w:r>
    </w:p>
    <w:p>
      <w:pPr>
        <w:pStyle w:val="ListParagraph"/>
        <w:ind w:left="567"/>
      </w:pPr>
      <w:r>
        <w:rPr>
          <w:color w:val="222244"/>
          <w:sz w:val="21"/>
        </w:rPr>
        <w:t>• Alertas de funcionários com absentismo elevado</w:t>
      </w:r>
    </w:p>
    <w:p>
      <w:pPr>
        <w:pStyle w:val="ListParagraph"/>
        <w:ind w:left="567"/>
      </w:pPr>
      <w:r>
        <w:rPr>
          <w:color w:val="222244"/>
          <w:sz w:val="21"/>
        </w:rPr>
        <w:t>• Relatório de faltas para análise de gestão</w:t>
      </w:r>
    </w:p>
    <w:p/>
    <w:p>
      <w:pPr>
        <w:pStyle w:val="Heading3"/>
      </w:pPr>
      <w:r>
        <w:rPr>
          <w:b/>
          <w:color w:val="00B4A0"/>
          <w:sz w:val="24"/>
        </w:rPr>
        <w:t>▶  Faltas dos Professores</w:t>
      </w:r>
    </w:p>
    <w:p>
      <w:r>
        <w:rPr>
          <w:b w:val="0"/>
          <w:color w:val="1E6FBF"/>
          <w:sz w:val="22"/>
        </w:rPr>
        <w:t>Controlo de ausências do corpo docente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gestao-pesso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color w:val="1A1A2E"/>
          <w:sz w:val="22"/>
        </w:rPr>
        <w:t>Controlo especializado das faltas dos professores, integrando os dados de sumários não submetidos, ausências comunicadas e faltas detectadas pelo sistema, com impacto directo no cálculo da remuneração mensal.</w:t>
      </w:r>
    </w:p>
    <w:p>
      <w:pPr>
        <w:pStyle w:val="ListParagraph"/>
        <w:ind w:left="567"/>
      </w:pPr>
      <w:r>
        <w:rPr>
          <w:color w:val="222244"/>
          <w:sz w:val="21"/>
        </w:rPr>
        <w:t>• Registo de faltas de professores por data, turma e disciplina</w:t>
      </w:r>
    </w:p>
    <w:p>
      <w:pPr>
        <w:pStyle w:val="ListParagraph"/>
        <w:ind w:left="567"/>
      </w:pPr>
      <w:r>
        <w:rPr>
          <w:color w:val="222244"/>
          <w:sz w:val="21"/>
        </w:rPr>
        <w:t>• Detecção automática de aulas sem sumário como indicador de falta</w:t>
      </w:r>
    </w:p>
    <w:p>
      <w:pPr>
        <w:pStyle w:val="ListParagraph"/>
        <w:ind w:left="567"/>
      </w:pPr>
      <w:r>
        <w:rPr>
          <w:color w:val="222244"/>
          <w:sz w:val="21"/>
        </w:rPr>
        <w:t>• Cálculo de desconto salarial por hora/tempo lectivo em falta</w:t>
      </w:r>
    </w:p>
    <w:p>
      <w:pPr>
        <w:pStyle w:val="ListParagraph"/>
        <w:ind w:left="567"/>
      </w:pPr>
      <w:r>
        <w:rPr>
          <w:color w:val="222244"/>
          <w:sz w:val="21"/>
        </w:rPr>
        <w:t>• Diferenciação entre falta justificada, injustificada e substituída</w:t>
      </w:r>
    </w:p>
    <w:p>
      <w:pPr>
        <w:pStyle w:val="ListParagraph"/>
        <w:ind w:left="567"/>
      </w:pPr>
      <w:r>
        <w:rPr>
          <w:color w:val="222244"/>
          <w:sz w:val="21"/>
        </w:rPr>
        <w:t>• Histórico anual de faltas por professor com taxa de assiduidade</w:t>
      </w:r>
    </w:p>
    <w:p>
      <w:pPr>
        <w:pStyle w:val="ListParagraph"/>
        <w:ind w:left="567"/>
      </w:pPr>
      <w:r>
        <w:rPr>
          <w:color w:val="222244"/>
          <w:sz w:val="21"/>
        </w:rPr>
        <w:t>• Relatório de faltas para acção disciplinar ou progressão na carreira</w:t>
      </w:r>
    </w:p>
    <w:p/>
    <w:p>
      <w:pPr>
        <w:pStyle w:val="Heading3"/>
      </w:pPr>
      <w:r>
        <w:rPr>
          <w:b/>
          <w:color w:val="00B4A0"/>
          <w:sz w:val="24"/>
        </w:rPr>
        <w:t>▶  Administração de Faltas</w:t>
      </w:r>
    </w:p>
    <w:p>
      <w:r>
        <w:rPr>
          <w:b w:val="0"/>
          <w:color w:val="1E6FBF"/>
          <w:sz w:val="22"/>
        </w:rPr>
        <w:t>Gestão administrativa central de todos os registos de ausência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gestao-pesso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color w:val="1A1A2E"/>
          <w:sz w:val="22"/>
        </w:rPr>
        <w:t>Painel administrativo de faltas que permite ao RH gerir em massa os registos de ausência de todo o pessoal, efectuar correcções, importar dados e gerar mapas oficiais de absentismo para a direcção.</w:t>
      </w:r>
    </w:p>
    <w:p>
      <w:pPr>
        <w:pStyle w:val="ListParagraph"/>
        <w:ind w:left="567"/>
      </w:pPr>
      <w:r>
        <w:rPr>
          <w:color w:val="222244"/>
          <w:sz w:val="21"/>
        </w:rPr>
        <w:t>• Visão consolidada de todas as faltas do mês por categoria de pessoal</w:t>
      </w:r>
    </w:p>
    <w:p>
      <w:pPr>
        <w:pStyle w:val="ListParagraph"/>
        <w:ind w:left="567"/>
      </w:pPr>
      <w:r>
        <w:rPr>
          <w:color w:val="222244"/>
          <w:sz w:val="21"/>
        </w:rPr>
        <w:t>• Correcção e validação manual de registos de falta</w:t>
      </w:r>
    </w:p>
    <w:p>
      <w:pPr>
        <w:pStyle w:val="ListParagraph"/>
        <w:ind w:left="567"/>
      </w:pPr>
      <w:r>
        <w:rPr>
          <w:color w:val="222244"/>
          <w:sz w:val="21"/>
        </w:rPr>
        <w:t>• Mapa mensal de absentismo por departamento e categoria</w:t>
      </w:r>
    </w:p>
    <w:p>
      <w:pPr>
        <w:pStyle w:val="ListParagraph"/>
        <w:ind w:left="567"/>
      </w:pPr>
      <w:r>
        <w:rPr>
          <w:color w:val="222244"/>
          <w:sz w:val="21"/>
        </w:rPr>
        <w:t>• Controlo de substituições: professor substituto e horas atribuídas</w:t>
      </w:r>
    </w:p>
    <w:p>
      <w:pPr>
        <w:pStyle w:val="ListParagraph"/>
        <w:ind w:left="567"/>
      </w:pPr>
      <w:r>
        <w:rPr>
          <w:color w:val="222244"/>
          <w:sz w:val="21"/>
        </w:rPr>
        <w:t>• Exportação do mapa de faltas para processamento salarial</w:t>
      </w:r>
    </w:p>
    <w:p>
      <w:pPr>
        <w:pStyle w:val="ListParagraph"/>
        <w:ind w:left="567"/>
      </w:pPr>
      <w:r>
        <w:rPr>
          <w:color w:val="222244"/>
          <w:sz w:val="21"/>
        </w:rPr>
        <w:t>• Análise de tendências de absentismo por período e categoria</w:t>
      </w:r>
    </w:p>
    <w:p/>
    <w:p>
      <w:pPr>
        <w:pStyle w:val="Heading3"/>
      </w:pPr>
      <w:r>
        <w:rPr>
          <w:b/>
          <w:color w:val="00B4A0"/>
          <w:sz w:val="24"/>
        </w:rPr>
        <w:t>▶  Configuração de Faltas</w:t>
      </w:r>
    </w:p>
    <w:p>
      <w:r>
        <w:rPr>
          <w:b w:val="0"/>
          <w:color w:val="1E6FBF"/>
          <w:sz w:val="22"/>
        </w:rPr>
        <w:t>Parametrização das regras e valores de desconto por falta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gestao-pesso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color w:val="1A1A2E"/>
          <w:sz w:val="22"/>
        </w:rPr>
        <w:t>Módulo de configuração das regras de gestão de faltas — valores de desconto por tipo de falta, limites de tolerância, critérios de justificação e integração com a folha de salários — garantindo conformidade com a legislação laboral angolana.</w:t>
      </w:r>
    </w:p>
    <w:p>
      <w:pPr>
        <w:pStyle w:val="ListParagraph"/>
        <w:ind w:left="567"/>
      </w:pPr>
      <w:r>
        <w:rPr>
          <w:color w:val="222244"/>
          <w:sz w:val="21"/>
        </w:rPr>
        <w:t>• Definição do valor de desconto por falta injustificada (por hora/dia)</w:t>
      </w:r>
    </w:p>
    <w:p>
      <w:pPr>
        <w:pStyle w:val="ListParagraph"/>
        <w:ind w:left="567"/>
      </w:pPr>
      <w:r>
        <w:rPr>
          <w:color w:val="222244"/>
          <w:sz w:val="21"/>
        </w:rPr>
        <w:t>• Configuração de tolerâncias: número de faltas permitidas antes de desconto</w:t>
      </w:r>
    </w:p>
    <w:p>
      <w:pPr>
        <w:pStyle w:val="ListParagraph"/>
        <w:ind w:left="567"/>
      </w:pPr>
      <w:r>
        <w:rPr>
          <w:color w:val="222244"/>
          <w:sz w:val="21"/>
        </w:rPr>
        <w:t>• Tipos de falta configuráveis: médica, pessoal, serviço, luto, maternidade</w:t>
      </w:r>
    </w:p>
    <w:p>
      <w:pPr>
        <w:pStyle w:val="ListParagraph"/>
        <w:ind w:left="567"/>
      </w:pPr>
      <w:r>
        <w:rPr>
          <w:color w:val="222244"/>
          <w:sz w:val="21"/>
        </w:rPr>
        <w:t>• Regras de acumulação: faltas que convertem em desconto adicional</w:t>
      </w:r>
    </w:p>
    <w:p>
      <w:pPr>
        <w:pStyle w:val="ListParagraph"/>
        <w:ind w:left="567"/>
      </w:pPr>
      <w:r>
        <w:rPr>
          <w:color w:val="222244"/>
          <w:sz w:val="21"/>
        </w:rPr>
        <w:t>• Integração automática com a folha de salários no fecho do mês</w:t>
      </w:r>
    </w:p>
    <w:p>
      <w:pPr>
        <w:pStyle w:val="ListParagraph"/>
        <w:ind w:left="567"/>
      </w:pPr>
      <w:r>
        <w:rPr>
          <w:color w:val="222244"/>
          <w:sz w:val="21"/>
        </w:rPr>
        <w:t>• Histórico de alterações às configurações com data e utilizador</w:t>
      </w:r>
    </w:p>
    <w:p/>
    <w:p>
      <w:pPr>
        <w:pStyle w:val="Heading3"/>
      </w:pPr>
      <w:r>
        <w:rPr>
          <w:b/>
          <w:color w:val="00B4A0"/>
          <w:sz w:val="24"/>
        </w:rPr>
        <w:t>▶  Sumários de Faltas</w:t>
      </w:r>
    </w:p>
    <w:p>
      <w:r>
        <w:rPr>
          <w:b w:val="0"/>
          <w:color w:val="1E6FBF"/>
          <w:sz w:val="22"/>
        </w:rPr>
        <w:t>Resumo consolidado de assiduidade por período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gestao-pesso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color w:val="1A1A2E"/>
          <w:sz w:val="22"/>
        </w:rPr>
        <w:t>Visão resumida e consolidada da assiduidade de todo o pessoal num determinado período, com totais por tipo de falta, categoria profissional e impacto financeiro calculado automaticamente.</w:t>
      </w:r>
    </w:p>
    <w:p>
      <w:pPr>
        <w:pStyle w:val="ListParagraph"/>
        <w:ind w:left="567"/>
      </w:pPr>
      <w:r>
        <w:rPr>
          <w:color w:val="222244"/>
          <w:sz w:val="21"/>
        </w:rPr>
        <w:t>• Resumo de faltas por colaborador no período seleccionado</w:t>
      </w:r>
    </w:p>
    <w:p>
      <w:pPr>
        <w:pStyle w:val="ListParagraph"/>
        <w:ind w:left="567"/>
      </w:pPr>
      <w:r>
        <w:rPr>
          <w:color w:val="222244"/>
          <w:sz w:val="21"/>
        </w:rPr>
        <w:t>• Totais por tipo de falta: justificada, injustificada, médica</w:t>
      </w:r>
    </w:p>
    <w:p>
      <w:pPr>
        <w:pStyle w:val="ListParagraph"/>
        <w:ind w:left="567"/>
      </w:pPr>
      <w:r>
        <w:rPr>
          <w:color w:val="222244"/>
          <w:sz w:val="21"/>
        </w:rPr>
        <w:t>• Impacto financeiro calculado por colaborador e no total da escola</w:t>
      </w:r>
    </w:p>
    <w:p>
      <w:pPr>
        <w:pStyle w:val="ListParagraph"/>
        <w:ind w:left="567"/>
      </w:pPr>
      <w:r>
        <w:rPr>
          <w:color w:val="222244"/>
          <w:sz w:val="21"/>
        </w:rPr>
        <w:t>• Comparativo de assiduidade entre meses consecutivos</w:t>
      </w:r>
    </w:p>
    <w:p>
      <w:pPr>
        <w:pStyle w:val="ListParagraph"/>
        <w:ind w:left="567"/>
      </w:pPr>
      <w:r>
        <w:rPr>
          <w:color w:val="222244"/>
          <w:sz w:val="21"/>
        </w:rPr>
        <w:t>• Exportação em PDF para apresentação em reunião de gestão</w:t>
      </w:r>
    </w:p>
    <w:p/>
    <w:p>
      <w:pPr>
        <w:pStyle w:val="Heading3"/>
      </w:pPr>
      <w:r>
        <w:rPr>
          <w:b/>
          <w:color w:val="00B4A0"/>
          <w:sz w:val="24"/>
        </w:rPr>
        <w:t>▶  Relatórios de Faltas</w:t>
      </w:r>
    </w:p>
    <w:p>
      <w:r>
        <w:rPr>
          <w:b w:val="0"/>
          <w:color w:val="1E6FBF"/>
          <w:sz w:val="22"/>
        </w:rPr>
        <w:t>Relatórios detalhados de absentismo para gestão e auditoria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gestao-pesso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color w:val="1A1A2E"/>
          <w:sz w:val="22"/>
        </w:rPr>
        <w:t>Geração de relatórios completos de absentismo para fins de gestão interna, auditoria laboral e prestação de contas à inspecção do trabalho, com filtros avançados e exportação multi-formato.</w:t>
      </w:r>
    </w:p>
    <w:p>
      <w:pPr>
        <w:pStyle w:val="ListParagraph"/>
        <w:ind w:left="567"/>
      </w:pPr>
      <w:r>
        <w:rPr>
          <w:color w:val="222244"/>
          <w:sz w:val="21"/>
        </w:rPr>
        <w:t>• Relatório anual de faltas por colaborador com detalhes de cada ausência</w:t>
      </w:r>
    </w:p>
    <w:p>
      <w:pPr>
        <w:pStyle w:val="ListParagraph"/>
        <w:ind w:left="567"/>
      </w:pPr>
      <w:r>
        <w:rPr>
          <w:color w:val="222244"/>
          <w:sz w:val="21"/>
        </w:rPr>
        <w:t>• Relatório de absentismo por departamento e categoria profissional</w:t>
      </w:r>
    </w:p>
    <w:p>
      <w:pPr>
        <w:pStyle w:val="ListParagraph"/>
        <w:ind w:left="567"/>
      </w:pPr>
      <w:r>
        <w:rPr>
          <w:color w:val="222244"/>
          <w:sz w:val="21"/>
        </w:rPr>
        <w:t>• Identificação de colaboradores com absentismo acima do limite legal</w:t>
      </w:r>
    </w:p>
    <w:p>
      <w:pPr>
        <w:pStyle w:val="ListParagraph"/>
        <w:ind w:left="567"/>
      </w:pPr>
      <w:r>
        <w:rPr>
          <w:color w:val="222244"/>
          <w:sz w:val="21"/>
        </w:rPr>
        <w:t>• Relatório para efeitos de progressão na carreira e avaliação de desempenho</w:t>
      </w:r>
    </w:p>
    <w:p>
      <w:pPr>
        <w:pStyle w:val="ListParagraph"/>
        <w:ind w:left="567"/>
      </w:pPr>
      <w:r>
        <w:rPr>
          <w:color w:val="222244"/>
          <w:sz w:val="21"/>
        </w:rPr>
        <w:t>• Exportação em PDF, Excel e CSV para auditoria externa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FFFFFF"/>
          <w:sz w:val="36"/>
        </w:rPr>
        <w:t>5.  Folha Salarial</w:t>
      </w:r>
    </w:p>
    <w:p/>
    <w:p>
      <w:pPr>
        <w:pStyle w:val="Heading3"/>
      </w:pPr>
      <w:r>
        <w:rPr>
          <w:b/>
          <w:color w:val="00B4A0"/>
          <w:sz w:val="24"/>
        </w:rPr>
        <w:t>▶  Painel da Folha Salarial</w:t>
      </w:r>
    </w:p>
    <w:p>
      <w:r>
        <w:rPr>
          <w:b w:val="0"/>
          <w:color w:val="1E6FBF"/>
          <w:sz w:val="22"/>
        </w:rPr>
        <w:t>Visão executiva do processamento salarial mensal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painel-folh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color w:val="1A1A2E"/>
          <w:sz w:val="22"/>
        </w:rPr>
        <w:t>O Painel da Folha Salarial apresenta o estado do processamento do mês corrente — total a processar, colaboradores incluídos, descontos aplicados e estado de aprovação — com indicadores de evolução face ao mês anterior.</w:t>
      </w:r>
    </w:p>
    <w:p>
      <w:pPr>
        <w:pStyle w:val="ListParagraph"/>
        <w:ind w:left="567"/>
      </w:pPr>
      <w:r>
        <w:rPr>
          <w:color w:val="222244"/>
          <w:sz w:val="21"/>
        </w:rPr>
        <w:t>• Valor total da folha do mês: salário base + variável - descontos</w:t>
      </w:r>
    </w:p>
    <w:p>
      <w:pPr>
        <w:pStyle w:val="ListParagraph"/>
        <w:ind w:left="567"/>
      </w:pPr>
      <w:r>
        <w:rPr>
          <w:color w:val="222244"/>
          <w:sz w:val="21"/>
        </w:rPr>
        <w:t>• Número de colaboradores processados, pendentes e excluídos</w:t>
      </w:r>
    </w:p>
    <w:p>
      <w:pPr>
        <w:pStyle w:val="ListParagraph"/>
        <w:ind w:left="567"/>
      </w:pPr>
      <w:r>
        <w:rPr>
          <w:color w:val="222244"/>
          <w:sz w:val="21"/>
        </w:rPr>
        <w:t>• Comparativo com o mês anterior: variação em valor e percentagem</w:t>
      </w:r>
    </w:p>
    <w:p>
      <w:pPr>
        <w:pStyle w:val="ListParagraph"/>
        <w:ind w:left="567"/>
      </w:pPr>
      <w:r>
        <w:rPr>
          <w:color w:val="222244"/>
          <w:sz w:val="21"/>
        </w:rPr>
        <w:t>• Estado do processamento: em preparação, em revisão, aprovada, paga</w:t>
      </w:r>
    </w:p>
    <w:p>
      <w:pPr>
        <w:pStyle w:val="ListParagraph"/>
        <w:ind w:left="567"/>
      </w:pPr>
      <w:r>
        <w:rPr>
          <w:color w:val="222244"/>
          <w:sz w:val="21"/>
        </w:rPr>
        <w:t>• Alertas de colaboradores com dados em falta para processamento</w:t>
      </w:r>
    </w:p>
    <w:p>
      <w:pPr>
        <w:pStyle w:val="ListParagraph"/>
        <w:ind w:left="567"/>
      </w:pPr>
      <w:r>
        <w:rPr>
          <w:color w:val="222244"/>
          <w:sz w:val="21"/>
        </w:rPr>
        <w:t>• Gráfico de evolução do custo salarial mensal ao longo do ano</w:t>
      </w:r>
    </w:p>
    <w:p/>
    <w:p>
      <w:pPr>
        <w:pStyle w:val="Heading3"/>
      </w:pPr>
      <w:r>
        <w:rPr>
          <w:b/>
          <w:color w:val="00B4A0"/>
          <w:sz w:val="24"/>
        </w:rPr>
        <w:t>▶  Folhas de Pagamento</w:t>
      </w:r>
    </w:p>
    <w:p>
      <w:r>
        <w:rPr>
          <w:b w:val="0"/>
          <w:color w:val="1E6FBF"/>
          <w:sz w:val="22"/>
        </w:rPr>
        <w:t>Geração e gestão das folhas salariais mensais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painel-folh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color w:val="1A1A2E"/>
          <w:sz w:val="22"/>
        </w:rPr>
        <w:t>Módulo de geração, revisão e aprovação das folhas de pagamento mensais, com cálculo automático de vencimentos, descontos obrigatórios, subsídios e impostos, gerando os mapas oficiais para pagamento e arquivo.</w:t>
      </w:r>
    </w:p>
    <w:p>
      <w:pPr>
        <w:pStyle w:val="ListParagraph"/>
        <w:ind w:left="567"/>
      </w:pPr>
      <w:r>
        <w:rPr>
          <w:color w:val="222244"/>
          <w:sz w:val="21"/>
        </w:rPr>
        <w:t>• Geração automática da folha mensal com base em contratos e sumários validados</w:t>
      </w:r>
    </w:p>
    <w:p>
      <w:pPr>
        <w:pStyle w:val="ListParagraph"/>
        <w:ind w:left="567"/>
      </w:pPr>
      <w:r>
        <w:rPr>
          <w:color w:val="222244"/>
          <w:sz w:val="21"/>
        </w:rPr>
        <w:t>• Cálculo de IRT por escalão conforme tabela fiscal vigente</w:t>
      </w:r>
    </w:p>
    <w:p>
      <w:pPr>
        <w:pStyle w:val="ListParagraph"/>
        <w:ind w:left="567"/>
      </w:pPr>
      <w:r>
        <w:rPr>
          <w:color w:val="222244"/>
          <w:sz w:val="21"/>
        </w:rPr>
        <w:t>• Desconto de INSS do trabalhador e contribuição da entidade patronal</w:t>
      </w:r>
    </w:p>
    <w:p>
      <w:pPr>
        <w:pStyle w:val="ListParagraph"/>
        <w:ind w:left="567"/>
      </w:pPr>
      <w:r>
        <w:rPr>
          <w:color w:val="222244"/>
          <w:sz w:val="21"/>
        </w:rPr>
        <w:t>• Inclusão de subsídios: alimentação, transporte, habitação</w:t>
      </w:r>
    </w:p>
    <w:p>
      <w:pPr>
        <w:pStyle w:val="ListParagraph"/>
        <w:ind w:left="567"/>
      </w:pPr>
      <w:r>
        <w:rPr>
          <w:color w:val="222244"/>
          <w:sz w:val="21"/>
        </w:rPr>
        <w:t>• Horas extraordinárias e componente variável baseada em tempos lectivos</w:t>
      </w:r>
    </w:p>
    <w:p>
      <w:pPr>
        <w:pStyle w:val="ListParagraph"/>
        <w:ind w:left="567"/>
      </w:pPr>
      <w:r>
        <w:rPr>
          <w:color w:val="222244"/>
          <w:sz w:val="21"/>
        </w:rPr>
        <w:t>• Geração de recibo de vencimento individual em PDF por colaborador</w:t>
      </w:r>
    </w:p>
    <w:p>
      <w:pPr>
        <w:pStyle w:val="ListParagraph"/>
        <w:ind w:left="567"/>
      </w:pPr>
      <w:r>
        <w:rPr>
          <w:color w:val="222244"/>
          <w:sz w:val="21"/>
        </w:rPr>
        <w:t>• Exportação da folha em formato para transferência bancária</w:t>
      </w:r>
    </w:p>
    <w:p>
      <w:pPr>
        <w:pStyle w:val="ListParagraph"/>
        <w:ind w:left="567"/>
      </w:pPr>
      <w:r>
        <w:rPr>
          <w:color w:val="222244"/>
          <w:sz w:val="21"/>
        </w:rPr>
        <w:t>• Histórico de folhas processadas por mês e ano</w:t>
      </w:r>
    </w:p>
    <w:p/>
    <w:p>
      <w:pPr>
        <w:pStyle w:val="Heading3"/>
      </w:pPr>
      <w:r>
        <w:rPr>
          <w:b/>
          <w:color w:val="00B4A0"/>
          <w:sz w:val="24"/>
        </w:rPr>
        <w:t>▶  Funcionários — Dados Salariais</w:t>
      </w:r>
    </w:p>
    <w:p>
      <w:r>
        <w:rPr>
          <w:b w:val="0"/>
          <w:color w:val="1E6FBF"/>
          <w:sz w:val="22"/>
        </w:rPr>
        <w:t>Configuração individual dos parâmetros salariais de cada colaborador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painel-folh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color w:val="1A1A2E"/>
          <w:sz w:val="22"/>
        </w:rPr>
        <w:t>Gestão dos dados salariais individuais de cada colaborador — salário base, subsídios, número de conta bancária, NIF, categoria fiscal e outras configurações que alimentam o processamento mensal da folha.</w:t>
      </w:r>
    </w:p>
    <w:p>
      <w:pPr>
        <w:pStyle w:val="ListParagraph"/>
        <w:ind w:left="567"/>
      </w:pPr>
      <w:r>
        <w:rPr>
          <w:color w:val="222244"/>
          <w:sz w:val="21"/>
        </w:rPr>
        <w:t>• Salário base e componentes fixas por colaborador e categoria</w:t>
      </w:r>
    </w:p>
    <w:p>
      <w:pPr>
        <w:pStyle w:val="ListParagraph"/>
        <w:ind w:left="567"/>
      </w:pPr>
      <w:r>
        <w:rPr>
          <w:color w:val="222244"/>
          <w:sz w:val="21"/>
        </w:rPr>
        <w:t>• Dados bancários: IBAN, BIC e banco para transferência salarial</w:t>
      </w:r>
    </w:p>
    <w:p>
      <w:pPr>
        <w:pStyle w:val="ListParagraph"/>
        <w:ind w:left="567"/>
      </w:pPr>
      <w:r>
        <w:rPr>
          <w:color w:val="222244"/>
          <w:sz w:val="21"/>
        </w:rPr>
        <w:t>• NIF e configuração da categoria fiscal para cálculo de IRT</w:t>
      </w:r>
    </w:p>
    <w:p>
      <w:pPr>
        <w:pStyle w:val="ListParagraph"/>
        <w:ind w:left="567"/>
      </w:pPr>
      <w:r>
        <w:rPr>
          <w:color w:val="222244"/>
          <w:sz w:val="21"/>
        </w:rPr>
        <w:t>• Subsídios fixos: alimentação, transporte, habitação, chefia</w:t>
      </w:r>
    </w:p>
    <w:p>
      <w:pPr>
        <w:pStyle w:val="ListParagraph"/>
        <w:ind w:left="567"/>
      </w:pPr>
      <w:r>
        <w:rPr>
          <w:color w:val="222244"/>
          <w:sz w:val="21"/>
        </w:rPr>
        <w:t>• Histórico de alterações salariais com data e motivo</w:t>
      </w:r>
    </w:p>
    <w:p>
      <w:pPr>
        <w:pStyle w:val="ListParagraph"/>
        <w:ind w:left="567"/>
      </w:pPr>
      <w:r>
        <w:rPr>
          <w:color w:val="222244"/>
          <w:sz w:val="21"/>
        </w:rPr>
        <w:t>• Dados de INSS: número de beneficiário e categoria de contribuição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FFFFFF"/>
          <w:sz w:val="36"/>
        </w:rPr>
        <w:t>6.  Controlo &amp; Comunicação</w:t>
      </w:r>
    </w:p>
    <w:p/>
    <w:p>
      <w:pPr>
        <w:pStyle w:val="Heading3"/>
      </w:pPr>
      <w:r>
        <w:rPr>
          <w:b/>
          <w:color w:val="00B4A0"/>
          <w:sz w:val="24"/>
        </w:rPr>
        <w:t>▶  Sumários de Actividade Lectiva</w:t>
      </w:r>
    </w:p>
    <w:p>
      <w:r>
        <w:rPr>
          <w:b w:val="0"/>
          <w:color w:val="1E6FBF"/>
          <w:sz w:val="22"/>
        </w:rPr>
        <w:t>Controlo e validação da actividade diária dos professores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sumarios-control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color w:val="1A1A2E"/>
          <w:sz w:val="22"/>
        </w:rPr>
        <w:t>O módulo de sumários no painel de controlo do RH permite acompanhar em tempo real os registos de actividade lectiva submetidos pelos professores, com ferramentas de validação, rejeição e consulta de histórico para todo o corpo docente.</w:t>
      </w:r>
    </w:p>
    <w:p>
      <w:pPr>
        <w:pStyle w:val="ListParagraph"/>
        <w:ind w:left="567"/>
      </w:pPr>
      <w:r>
        <w:rPr>
          <w:color w:val="222244"/>
          <w:sz w:val="21"/>
        </w:rPr>
        <w:t>• Fila de sumários submetidos aguardando validação do RH</w:t>
      </w:r>
    </w:p>
    <w:p>
      <w:pPr>
        <w:pStyle w:val="ListParagraph"/>
        <w:ind w:left="567"/>
      </w:pPr>
      <w:r>
        <w:rPr>
          <w:color w:val="222244"/>
          <w:sz w:val="21"/>
        </w:rPr>
        <w:t>• Detalhes completos: professor, turma, disciplina, conteúdo e duração</w:t>
      </w:r>
    </w:p>
    <w:p>
      <w:pPr>
        <w:pStyle w:val="ListParagraph"/>
        <w:ind w:left="567"/>
      </w:pPr>
      <w:r>
        <w:rPr>
          <w:color w:val="222244"/>
          <w:sz w:val="21"/>
        </w:rPr>
        <w:t>• Acção de Aceitar ou Rejeitar com campo de observação</w:t>
      </w:r>
    </w:p>
    <w:p>
      <w:pPr>
        <w:pStyle w:val="ListParagraph"/>
        <w:ind w:left="567"/>
      </w:pPr>
      <w:r>
        <w:rPr>
          <w:color w:val="222244"/>
          <w:sz w:val="21"/>
        </w:rPr>
        <w:t>• Notificação automática ao professor com o resultado da validação</w:t>
      </w:r>
    </w:p>
    <w:p>
      <w:pPr>
        <w:pStyle w:val="ListParagraph"/>
        <w:ind w:left="567"/>
      </w:pPr>
      <w:r>
        <w:rPr>
          <w:color w:val="222244"/>
          <w:sz w:val="21"/>
        </w:rPr>
        <w:t>• Relatório mensal de aulas validadas por professor</w:t>
      </w:r>
    </w:p>
    <w:p>
      <w:pPr>
        <w:pStyle w:val="ListParagraph"/>
        <w:ind w:left="567"/>
      </w:pPr>
      <w:r>
        <w:rPr>
          <w:color w:val="222244"/>
          <w:sz w:val="21"/>
        </w:rPr>
        <w:t>• Detecção de professores sem sumários submetidos no período</w:t>
      </w:r>
    </w:p>
    <w:p>
      <w:pPr>
        <w:pStyle w:val="ListParagraph"/>
        <w:ind w:left="567"/>
      </w:pPr>
      <w:r>
        <w:rPr>
          <w:color w:val="222244"/>
          <w:sz w:val="21"/>
        </w:rPr>
        <w:t>• Exportação para suporte do processamento salarial mensal</w:t>
      </w:r>
    </w:p>
    <w:p/>
    <w:p>
      <w:pPr>
        <w:pStyle w:val="Heading3"/>
      </w:pPr>
      <w:r>
        <w:rPr>
          <w:b/>
          <w:color w:val="00B4A0"/>
          <w:sz w:val="24"/>
        </w:rPr>
        <w:t>▶  Calendário Académico</w:t>
      </w:r>
    </w:p>
    <w:p>
      <w:r>
        <w:rPr>
          <w:b w:val="0"/>
          <w:color w:val="1E6FBF"/>
          <w:sz w:val="22"/>
        </w:rPr>
        <w:t>Agenda escolar para planeamento de RH e afectação de pessoal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alendario-provas-r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color w:val="1A1A2E"/>
          <w:sz w:val="22"/>
        </w:rPr>
        <w:t>Acesso ao calendário académico completo — feriados, provas, reuniões e eventos escolares — utilizado pelo RH para planear afectações, gerir ausências em épocas críticas e assegurar cobertura de pessoal em todos os momentos do ano lectivo.</w:t>
      </w:r>
    </w:p>
    <w:p>
      <w:pPr>
        <w:pStyle w:val="ListParagraph"/>
        <w:ind w:left="567"/>
      </w:pPr>
      <w:r>
        <w:rPr>
          <w:color w:val="222244"/>
          <w:sz w:val="21"/>
        </w:rPr>
        <w:t>• Visualização mensal e anual do calendário escolar completo</w:t>
      </w:r>
    </w:p>
    <w:p>
      <w:pPr>
        <w:pStyle w:val="ListParagraph"/>
        <w:ind w:left="567"/>
      </w:pPr>
      <w:r>
        <w:rPr>
          <w:color w:val="222244"/>
          <w:sz w:val="21"/>
        </w:rPr>
        <w:t>• Feriados nacionais e dias de actividade especial da escola</w:t>
      </w:r>
    </w:p>
    <w:p>
      <w:pPr>
        <w:pStyle w:val="ListParagraph"/>
        <w:ind w:left="567"/>
      </w:pPr>
      <w:r>
        <w:rPr>
          <w:color w:val="222244"/>
          <w:sz w:val="21"/>
        </w:rPr>
        <w:t>• Datas de provas e exames para planeamento de vigilância</w:t>
      </w:r>
    </w:p>
    <w:p>
      <w:pPr>
        <w:pStyle w:val="ListParagraph"/>
        <w:ind w:left="567"/>
      </w:pPr>
      <w:r>
        <w:rPr>
          <w:color w:val="222244"/>
          <w:sz w:val="21"/>
        </w:rPr>
        <w:t>• Reuniões de conselho de turma e pedagógico com lista de participantes</w:t>
      </w:r>
    </w:p>
    <w:p>
      <w:pPr>
        <w:pStyle w:val="ListParagraph"/>
        <w:ind w:left="567"/>
      </w:pPr>
      <w:r>
        <w:rPr>
          <w:color w:val="222244"/>
          <w:sz w:val="21"/>
        </w:rPr>
        <w:t>• Identificação de períodos de maior necessidade de pessoal</w:t>
      </w:r>
    </w:p>
    <w:p/>
    <w:p>
      <w:pPr>
        <w:pStyle w:val="Heading3"/>
      </w:pPr>
      <w:r>
        <w:rPr>
          <w:b/>
          <w:color w:val="00B4A0"/>
          <w:sz w:val="24"/>
        </w:rPr>
        <w:t>▶  Portaria — Validar Cartão</w:t>
      </w:r>
    </w:p>
    <w:p>
      <w:r>
        <w:rPr>
          <w:b w:val="0"/>
          <w:color w:val="1E6FBF"/>
          <w:sz w:val="22"/>
        </w:rPr>
        <w:t>Controlo de acesso e presença por QR Code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portaria-q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color w:val="1A1A2E"/>
          <w:sz w:val="22"/>
        </w:rPr>
        <w:t>Ferramenta de validação de cartão de acesso por leitura de QR Code, utilizada pelo RH para confirmar a presença de colaboradores na escola, registar entradas e saídas e controlar o acesso em épocas de exame ou eventos especiais.</w:t>
      </w:r>
    </w:p>
    <w:p>
      <w:pPr>
        <w:pStyle w:val="ListParagraph"/>
        <w:ind w:left="567"/>
      </w:pPr>
      <w:r>
        <w:rPr>
          <w:color w:val="222244"/>
          <w:sz w:val="21"/>
        </w:rPr>
        <w:t>• Leitura de QR Code com a câmara do dispositivo móvel ou tablet</w:t>
      </w:r>
    </w:p>
    <w:p>
      <w:pPr>
        <w:pStyle w:val="ListParagraph"/>
        <w:ind w:left="567"/>
      </w:pPr>
      <w:r>
        <w:rPr>
          <w:color w:val="222244"/>
          <w:sz w:val="21"/>
        </w:rPr>
        <w:t>• Identificação imediata do colaborador com foto e categoria</w:t>
      </w:r>
    </w:p>
    <w:p>
      <w:pPr>
        <w:pStyle w:val="ListParagraph"/>
        <w:ind w:left="567"/>
      </w:pPr>
      <w:r>
        <w:rPr>
          <w:color w:val="222244"/>
          <w:sz w:val="21"/>
        </w:rPr>
        <w:t>• Registo automático de entrada e saída com data e hora</w:t>
      </w:r>
    </w:p>
    <w:p>
      <w:pPr>
        <w:pStyle w:val="ListParagraph"/>
        <w:ind w:left="567"/>
      </w:pPr>
      <w:r>
        <w:rPr>
          <w:color w:val="222244"/>
          <w:sz w:val="21"/>
        </w:rPr>
        <w:t>• Verificação de situação contratual: activo, suspenso, de licença</w:t>
      </w:r>
    </w:p>
    <w:p>
      <w:pPr>
        <w:pStyle w:val="ListParagraph"/>
        <w:ind w:left="567"/>
      </w:pPr>
      <w:r>
        <w:rPr>
          <w:color w:val="222244"/>
          <w:sz w:val="21"/>
        </w:rPr>
        <w:t>• Alerta em caso de colaborador sem contrato activo ou suspenso</w:t>
      </w:r>
    </w:p>
    <w:p>
      <w:pPr>
        <w:pStyle w:val="ListParagraph"/>
        <w:ind w:left="567"/>
      </w:pPr>
      <w:r>
        <w:rPr>
          <w:color w:val="222244"/>
          <w:sz w:val="21"/>
        </w:rPr>
        <w:t>• Histórico de acessos para controlo de assiduidade diária</w:t>
      </w:r>
    </w:p>
    <w:p>
      <w:r>
        <w:br w:type="page"/>
      </w:r>
    </w:p>
    <w:p>
      <w:pPr>
        <w:jc w:val="center"/>
      </w:pPr>
      <w:r>
        <w:rPr>
          <w:b/>
          <w:color w:val="C9A227"/>
          <w:sz w:val="28"/>
        </w:rPr>
        <w:t>SUPER ESCOLA  ·  SIGA v3.0</w:t>
      </w:r>
    </w:p>
    <w:p>
      <w:pPr>
        <w:jc w:val="center"/>
      </w:pPr>
      <w:r>
        <w:rPr>
          <w:b w:val="0"/>
          <w:color w:val="B0BAC8"/>
          <w:sz w:val="22"/>
        </w:rPr>
        <w:t>Perfil: Recursos Humanos  ·  17+ Funcionalidades  ·  4 Secções Temáticas</w:t>
      </w:r>
    </w:p>
    <w:p/>
    <w:p>
      <w:pPr>
        <w:jc w:val="center"/>
      </w:pPr>
      <w:r>
        <w:rPr>
          <w:b w:val="0"/>
          <w:color w:val="1A56A0"/>
          <w:sz w:val="20"/>
        </w:rPr>
        <w:t>Para mais informações contacte a equipa Super Escola</w:t>
      </w:r>
    </w:p>
    <w:p>
      <w:pPr>
        <w:jc w:val="center"/>
      </w:pPr>
      <w:r>
        <w:rPr>
          <w:b w:val="0"/>
          <w:color w:val="B0BAC8"/>
          <w:sz w:val="20"/>
        </w:rPr>
        <w:t>www.superescola.ao  |  Julho 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