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uma aplicação web contextualizada às necessidades do Posto de Atendimento da ENDE Central, destinada a apoiar a gestão e o controlo do pagamento de energia pré-paga e pós-paga,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O objetivo geral do sistema é disponibilizar uma aplicação web contextualizada às necessidades do Posto de Atendimento da ENDE Central, destinada a apoiar a gestão e o controlo do pagamento de energia pré-paga e pós-paga. A aplicação permite gerir clientes, contratos, contadores, leituras, tarifas, recargas, faturas, pagamentos e relatórios, de acordo com os perfis de acesso definidos.</w:t>
      </w:r>
      <w:r w:rsidR="00327C63" w:rsidRPr="00B84CB0">
        <w:rPr>
          <w:rFonts w:eastAsia="Times New Roman"/>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