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63A2" w14:textId="72183C28" w:rsidR="00D87FD6" w:rsidRDefault="00D907E5" w:rsidP="00917557">
      <w:pPr>
        <w:pStyle w:val="Ttulo1"/>
        <w:numPr>
          <w:ilvl w:val="0"/>
          <w:numId w:val="4"/>
        </w:numPr>
      </w:pPr>
      <w:r>
        <w:t>Documentación SCLP</w:t>
      </w:r>
    </w:p>
    <w:p w14:paraId="67E859BB" w14:textId="2B9B5B61" w:rsidR="001916FE" w:rsidRDefault="001916FE" w:rsidP="001916FE">
      <w:pPr>
        <w:pStyle w:val="Ttulo2"/>
      </w:pPr>
      <w:r>
        <w:t>Ejercicio 1:  Medida para saber cuántas ordenes tienen más de 5 unidades.</w:t>
      </w:r>
    </w:p>
    <w:p w14:paraId="55B95F26" w14:textId="37A567B5" w:rsidR="001916FE" w:rsidRDefault="001916FE" w:rsidP="001916FE">
      <w:r>
        <w:t>Para ello podemos usar la función COUNTROWS y FILTER en una medida nueva, COUNTROWS ayudará a contar los valores obtenidos con la iteración de FILTER</w:t>
      </w:r>
      <w:r w:rsidR="004B16B8">
        <w:t xml:space="preserve"> (tabla virtual)</w:t>
      </w:r>
      <w:r>
        <w:t>, en un contexto de filtro del objeto visual elegido, en este caso una</w:t>
      </w:r>
      <w:r w:rsidR="004B16B8">
        <w:t xml:space="preserve"> viñeta simple</w:t>
      </w:r>
      <w:r>
        <w:t>.</w:t>
      </w:r>
      <w:r w:rsidR="004B16B8">
        <w:t xml:space="preserve"> </w:t>
      </w:r>
      <w:r w:rsidR="00C942D8">
        <w:t>(</w:t>
      </w:r>
      <w:r w:rsidR="00C942D8" w:rsidRPr="00C942D8">
        <w:rPr>
          <w:highlight w:val="yellow"/>
        </w:rPr>
        <w:t>CORRECTO</w:t>
      </w:r>
      <w:r w:rsidR="00C942D8">
        <w:t>)</w:t>
      </w:r>
    </w:p>
    <w:p w14:paraId="7EB50484" w14:textId="77A1B133" w:rsidR="004B16B8" w:rsidRPr="004B16B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Ordenes con mas de 500 productos = </m:t>
          </m:r>
        </m:oMath>
      </m:oMathPara>
    </w:p>
    <w:p w14:paraId="017B38B6" w14:textId="45487A7B" w:rsidR="004B16B8" w:rsidRPr="00C942D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COUNTROWS</m:t>
        </m:r>
        <m:r>
          <w:rPr>
            <w:rFonts w:ascii="Cambria Math" w:hAnsi="Cambria Math"/>
          </w:rPr>
          <m:t>(</m:t>
        </m:r>
      </m:oMath>
      <w:r w:rsidR="00C942D8" w:rsidRPr="00C942D8">
        <w:rPr>
          <w:rFonts w:eastAsiaTheme="minorEastAsia"/>
        </w:rPr>
        <w:t xml:space="preserve"> # recibe tabla creada c</w:t>
      </w:r>
      <w:r w:rsidR="00C942D8">
        <w:rPr>
          <w:rFonts w:eastAsiaTheme="minorEastAsia"/>
        </w:rPr>
        <w:t>on FILTER y cuenta las filas</w:t>
      </w:r>
    </w:p>
    <w:p w14:paraId="6F3B6239" w14:textId="0B14766A" w:rsidR="004B16B8" w:rsidRPr="004B16B8" w:rsidRDefault="004B16B8" w:rsidP="004B16B8">
      <w:pPr>
        <w:shd w:val="clear" w:color="auto" w:fill="F2F2F2" w:themeFill="background1" w:themeFillShade="F2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>FILTER(</m:t>
          </m:r>
        </m:oMath>
      </m:oMathPara>
    </w:p>
    <w:p w14:paraId="5434292E" w14:textId="52F3DDC4" w:rsidR="004B16B8" w:rsidRPr="00C942D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  <w:lang w:val="en-US"/>
          </w:rPr>
          <m:t>OrderList</m:t>
        </m:r>
        <m:r>
          <w:rPr>
            <w:rFonts w:ascii="Cambria Math" w:hAnsi="Cambria Math"/>
          </w:rPr>
          <m:t>,</m:t>
        </m:r>
      </m:oMath>
      <w:r w:rsidR="00C942D8" w:rsidRPr="00C942D8">
        <w:rPr>
          <w:rFonts w:eastAsiaTheme="minorEastAsia"/>
        </w:rPr>
        <w:t xml:space="preserve"> # recibe una tabla</w:t>
      </w:r>
      <w:r w:rsidR="00C942D8">
        <w:rPr>
          <w:rFonts w:eastAsiaTheme="minorEastAsia"/>
        </w:rPr>
        <w:t xml:space="preserve"> original</w:t>
      </w:r>
    </w:p>
    <w:p w14:paraId="701CB47B" w14:textId="315A68D5" w:rsidR="004B16B8" w:rsidRPr="00C942D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  <w:lang w:val="en-US"/>
          </w:rPr>
          <m:t>OrderList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Unit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quantity</m:t>
        </m:r>
        <m:r>
          <w:rPr>
            <w:rFonts w:ascii="Cambria Math" w:hAnsi="Cambria Math"/>
          </w:rPr>
          <m:t>] &gt; 500</m:t>
        </m:r>
      </m:oMath>
      <w:r w:rsidR="00C942D8" w:rsidRPr="00C942D8">
        <w:rPr>
          <w:rFonts w:eastAsiaTheme="minorEastAsia"/>
        </w:rPr>
        <w:t xml:space="preserve"> </w:t>
      </w:r>
      <w:r w:rsidR="00C942D8">
        <w:rPr>
          <w:rFonts w:eastAsiaTheme="minorEastAsia"/>
        </w:rPr>
        <w:t># aplica condición</w:t>
      </w:r>
    </w:p>
    <w:p w14:paraId="1844CCAB" w14:textId="4837B043" w:rsidR="004B16B8" w:rsidRPr="004B16B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)</m:t>
          </m:r>
        </m:oMath>
      </m:oMathPara>
    </w:p>
    <w:p w14:paraId="4F3351A0" w14:textId="7A754867" w:rsidR="004B16B8" w:rsidRPr="004B16B8" w:rsidRDefault="004B16B8" w:rsidP="004B16B8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14:paraId="11C8680E" w14:textId="08E5F457" w:rsidR="001916FE" w:rsidRDefault="008D307A" w:rsidP="001916FE">
      <w:r>
        <w:t>El resultado será de 4,409 ordenes con más de 500 unidades de productos</w:t>
      </w:r>
    </w:p>
    <w:p w14:paraId="0095F0E2" w14:textId="0EF4B850" w:rsidR="008D307A" w:rsidRDefault="008B02BC" w:rsidP="0045735C">
      <w:pPr>
        <w:pStyle w:val="Ttulo2"/>
      </w:pPr>
      <w:r>
        <w:t xml:space="preserve">Ejercicio 2: </w:t>
      </w:r>
      <w:r w:rsidR="0045735C">
        <w:t>Obtener las ordenes con servicio DTP</w:t>
      </w:r>
    </w:p>
    <w:p w14:paraId="40766EC8" w14:textId="4713BF42" w:rsidR="0045735C" w:rsidRDefault="0045735C" w:rsidP="001916FE">
      <w:r>
        <w:t>Para calcular esto podemos hacer uso de la función CALCULATE y pasar como argumento una medida creada sobre el número de órdenes, luego como segundo argumento la condición. CALCULATE ayudará a transformar el argumento condicional de tipo contexto de fila en un nuevo contexto de filtro.</w:t>
      </w:r>
    </w:p>
    <w:p w14:paraId="3AC4ED1A" w14:textId="371C87B9" w:rsidR="0045735C" w:rsidRPr="0045735C" w:rsidRDefault="0045735C" w:rsidP="0045735C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Ordenes con servicio DTP = </m:t>
          </m:r>
        </m:oMath>
      </m:oMathPara>
    </w:p>
    <w:p w14:paraId="2FC8D956" w14:textId="0D4FFCCB" w:rsidR="0045735C" w:rsidRPr="0045735C" w:rsidRDefault="0045735C" w:rsidP="0045735C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CALCULATE(</m:t>
          </m:r>
        </m:oMath>
      </m:oMathPara>
    </w:p>
    <w:p w14:paraId="47467861" w14:textId="650A3D30" w:rsidR="0045735C" w:rsidRPr="0045735C" w:rsidRDefault="0045735C" w:rsidP="0045735C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[Numero de ordenes],</m:t>
          </m:r>
        </m:oMath>
      </m:oMathPara>
    </w:p>
    <w:p w14:paraId="75850DA8" w14:textId="54E8B8E0" w:rsidR="0045735C" w:rsidRPr="0045735C" w:rsidRDefault="0045735C" w:rsidP="0045735C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typeService[service ID] = "DTP"</m:t>
          </m:r>
        </m:oMath>
      </m:oMathPara>
    </w:p>
    <w:p w14:paraId="5DC9151D" w14:textId="20EBAC16" w:rsidR="0045735C" w:rsidRPr="0045735C" w:rsidRDefault="0045735C" w:rsidP="0045735C">
      <w:pPr>
        <w:shd w:val="clear" w:color="auto" w:fill="F2F2F2" w:themeFill="background1" w:themeFillShade="F2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14:paraId="195D3505" w14:textId="20D600E5" w:rsidR="0045735C" w:rsidRDefault="0045735C" w:rsidP="0045735C">
      <w:r>
        <w:t xml:space="preserve">El resultado será una tabla con una columna de almacenes y una columna con las ordenes con servicio de tipo DTP. Esta tabla tiene dos contextos de filtro: el almacén y el tipo de servicio. </w:t>
      </w:r>
    </w:p>
    <w:p w14:paraId="262E1967" w14:textId="6D855CE6" w:rsidR="0045735C" w:rsidRDefault="0045735C" w:rsidP="0045735C">
      <w:r>
        <w:rPr>
          <w:noProof/>
        </w:rPr>
        <w:drawing>
          <wp:inline distT="0" distB="0" distL="0" distR="0" wp14:anchorId="3049C45D" wp14:editId="07F1EA99">
            <wp:extent cx="2705100" cy="1752600"/>
            <wp:effectExtent l="19050" t="19050" r="19050" b="19050"/>
            <wp:docPr id="1124080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0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52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3AE78" w14:textId="77777777" w:rsidR="00B72E5D" w:rsidRPr="001916FE" w:rsidRDefault="00B72E5D" w:rsidP="0045735C"/>
    <w:p w14:paraId="7AB45D9E" w14:textId="675FC07E" w:rsidR="00D907E5" w:rsidRDefault="00CB487C" w:rsidP="008637C6">
      <w:pPr>
        <w:pStyle w:val="Ttulo2"/>
      </w:pPr>
      <w:r>
        <w:lastRenderedPageBreak/>
        <w:t>Ejercicio 1: Porcentaje de capacidad máxima usado por almacén</w:t>
      </w:r>
      <w:r w:rsidR="00B901A1">
        <w:t>.</w:t>
      </w:r>
    </w:p>
    <w:p w14:paraId="61123A01" w14:textId="4D52E817" w:rsidR="00D87FD6" w:rsidRDefault="00FA0427" w:rsidP="00D87FD6">
      <w:r>
        <w:t xml:space="preserve">Para obtener la capacidad porcentual debemos dividir las ordenes por planta por la capacidad total de la planta. </w:t>
      </w:r>
      <w:r w:rsidR="00407FA6">
        <w:t xml:space="preserve">Para ello podemos utilizar la función </w:t>
      </w:r>
      <w:r w:rsidR="00A82B6C">
        <w:t>DIVIDE,</w:t>
      </w:r>
      <w:r w:rsidR="00407FA6">
        <w:t xml:space="preserve"> pero para ello debemos crear dos medidas que compongan numerador y denominador. La primera medida es el número de ordenes por planta, esto se puede calcular con la función COUNT usando el contexto de filtro el tipo de almacén:</w:t>
      </w:r>
    </w:p>
    <w:p w14:paraId="310F427B" w14:textId="47CD55A8" w:rsidR="00407FA6" w:rsidRPr="00407FA6" w:rsidRDefault="00407FA6" w:rsidP="00407FA6">
      <w:pPr>
        <w:shd w:val="clear" w:color="auto" w:fill="F2F2F2" w:themeFill="background1" w:themeFillShade="F2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Numero de ordenes = COUNT(OrderList[Order ID])</m:t>
          </m:r>
        </m:oMath>
      </m:oMathPara>
    </w:p>
    <w:p w14:paraId="7FA23155" w14:textId="1253807E" w:rsidR="00407FA6" w:rsidRDefault="00407FA6" w:rsidP="00D87FD6">
      <w:r w:rsidRPr="00407FA6">
        <w:t>Luego es necesario calcular la c</w:t>
      </w:r>
      <w:r>
        <w:t xml:space="preserve">apacidad total por planta, </w:t>
      </w:r>
      <w:r w:rsidR="003E510E">
        <w:t>para ello usamos la función SELECTEDVALUE que devuelve el valor único de la fila (contexto de fila), es decir, la capacidad por cada planta.</w:t>
      </w:r>
    </w:p>
    <w:p w14:paraId="28A85653" w14:textId="044AB228" w:rsidR="003E510E" w:rsidRPr="003E510E" w:rsidRDefault="003E510E" w:rsidP="003E510E">
      <w:pPr>
        <w:shd w:val="clear" w:color="auto" w:fill="F2F2F2" w:themeFill="background1" w:themeFillShade="F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Capacidad de almacen = SELECTEDVALUE(products[PlantDailyCapacity])</m:t>
          </m:r>
        </m:oMath>
      </m:oMathPara>
    </w:p>
    <w:p w14:paraId="50D7C17A" w14:textId="058A0400" w:rsidR="003E510E" w:rsidRDefault="00A82B6C" w:rsidP="00D87FD6">
      <w:r>
        <w:t>Por último, ingresamos las dos medidas en la función DIVIDE para obtener el resultado de la utilización total por planta. El contexto de filtro será el almacén de la visual.</w:t>
      </w:r>
    </w:p>
    <w:p w14:paraId="15BA1FC1" w14:textId="317F2A1C" w:rsidR="00A82B6C" w:rsidRPr="00A82B6C" w:rsidRDefault="00A82B6C" w:rsidP="00A82B6C">
      <w:pPr>
        <w:shd w:val="clear" w:color="auto" w:fill="F2F2F2" w:themeFill="background1" w:themeFillShade="F2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Utilizacion = </m:t>
          </m:r>
        </m:oMath>
      </m:oMathPara>
    </w:p>
    <w:p w14:paraId="2060E48A" w14:textId="08854CF2" w:rsidR="00A82B6C" w:rsidRPr="00A82B6C" w:rsidRDefault="00A82B6C" w:rsidP="00A82B6C">
      <w:pPr>
        <w:shd w:val="clear" w:color="auto" w:fill="F2F2F2" w:themeFill="background1" w:themeFillShade="F2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DIVIDE(</m:t>
          </m:r>
        </m:oMath>
      </m:oMathPara>
    </w:p>
    <w:p w14:paraId="402C492A" w14:textId="0C714ABB" w:rsidR="00A82B6C" w:rsidRPr="00A82B6C" w:rsidRDefault="00A82B6C" w:rsidP="00A82B6C">
      <w:pPr>
        <w:shd w:val="clear" w:color="auto" w:fill="F2F2F2" w:themeFill="background1" w:themeFillShade="F2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[Numero de ordenes],</m:t>
          </m:r>
        </m:oMath>
      </m:oMathPara>
    </w:p>
    <w:p w14:paraId="7DFFB196" w14:textId="232C5A3B" w:rsidR="00A82B6C" w:rsidRPr="00A82B6C" w:rsidRDefault="00A82B6C" w:rsidP="00A82B6C">
      <w:pPr>
        <w:shd w:val="clear" w:color="auto" w:fill="F2F2F2" w:themeFill="background1" w:themeFillShade="F2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[Capacidad de almacen]</m:t>
          </m:r>
        </m:oMath>
      </m:oMathPara>
    </w:p>
    <w:p w14:paraId="0A9C90A3" w14:textId="2B9D5073" w:rsidR="00A82B6C" w:rsidRPr="00A82B6C" w:rsidRDefault="00A82B6C" w:rsidP="00A82B6C">
      <w:pPr>
        <w:shd w:val="clear" w:color="auto" w:fill="F2F2F2" w:themeFill="background1" w:themeFillShade="F2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14:paraId="203ADCE4" w14:textId="6D2A8DE1" w:rsidR="00A82B6C" w:rsidRDefault="0074498C" w:rsidP="00D87FD6">
      <w:r>
        <w:t>El Resultado final será un nivel porcentual de la utilización por planta</w:t>
      </w:r>
      <w:r w:rsidR="00724AD2">
        <w:t xml:space="preserve"> que se puede diseñar a gusto o necesidad del proyecto.</w:t>
      </w:r>
    </w:p>
    <w:p w14:paraId="4D9FD014" w14:textId="35DF22DC" w:rsidR="0074498C" w:rsidRDefault="0074498C" w:rsidP="00D87FD6">
      <w:r>
        <w:rPr>
          <w:noProof/>
        </w:rPr>
        <w:drawing>
          <wp:inline distT="0" distB="0" distL="0" distR="0" wp14:anchorId="4C492EE8" wp14:editId="1ADFFCA3">
            <wp:extent cx="3467100" cy="1371600"/>
            <wp:effectExtent l="19050" t="19050" r="19050" b="19050"/>
            <wp:docPr id="487672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7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776EE6" w14:textId="24E02A63" w:rsidR="008637C6" w:rsidRDefault="008637C6" w:rsidP="008637C6">
      <w:pPr>
        <w:pStyle w:val="Ttulo2"/>
      </w:pPr>
      <w:r>
        <w:t xml:space="preserve">Ejercicio 2:  </w:t>
      </w:r>
      <w:r w:rsidR="00917557">
        <w:t>Cuál es el c</w:t>
      </w:r>
      <w:r>
        <w:t>osto total por almacén</w:t>
      </w:r>
    </w:p>
    <w:p w14:paraId="5920793C" w14:textId="0590ABB1" w:rsidR="003E510E" w:rsidRDefault="008637C6" w:rsidP="00D87FD6">
      <w:r>
        <w:t xml:space="preserve">Para obtener el costo por almacén es </w:t>
      </w:r>
      <w:r w:rsidR="000D35B7">
        <w:t xml:space="preserve">necesario multiplicar el número de ordenes asignadas al almacen por el costo unitario del almacén, en otras palabras: </w:t>
      </w:r>
      <m:oMath>
        <m:r>
          <w:rPr>
            <w:rFonts w:ascii="Cambria Math" w:hAnsi="Cambria Math"/>
          </w:rPr>
          <m:t>número de ordenes * costo unitario</m:t>
        </m:r>
      </m:oMath>
      <w:r w:rsidR="000D35B7">
        <w:rPr>
          <w:rFonts w:eastAsiaTheme="minorEastAsia"/>
        </w:rPr>
        <w:t xml:space="preserve">, para ello podemos hacer uso de la función SUMX. </w:t>
      </w:r>
    </w:p>
    <w:p w14:paraId="6B95E07A" w14:textId="77777777" w:rsidR="003E510E" w:rsidRDefault="003E510E" w:rsidP="00D87FD6"/>
    <w:p w14:paraId="56B14BA7" w14:textId="77777777" w:rsidR="003E510E" w:rsidRPr="00407FA6" w:rsidRDefault="003E510E" w:rsidP="00D87FD6"/>
    <w:sectPr w:rsidR="003E510E" w:rsidRPr="00407FA6" w:rsidSect="00D80B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237"/>
    <w:multiLevelType w:val="hybridMultilevel"/>
    <w:tmpl w:val="B41AE0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318A"/>
    <w:multiLevelType w:val="hybridMultilevel"/>
    <w:tmpl w:val="3A34423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47AF"/>
    <w:multiLevelType w:val="hybridMultilevel"/>
    <w:tmpl w:val="6080824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4405"/>
    <w:multiLevelType w:val="hybridMultilevel"/>
    <w:tmpl w:val="032041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6015">
    <w:abstractNumId w:val="0"/>
  </w:num>
  <w:num w:numId="2" w16cid:durableId="1045987109">
    <w:abstractNumId w:val="3"/>
  </w:num>
  <w:num w:numId="3" w16cid:durableId="1204441477">
    <w:abstractNumId w:val="2"/>
  </w:num>
  <w:num w:numId="4" w16cid:durableId="20499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53"/>
    <w:rsid w:val="00000036"/>
    <w:rsid w:val="00042372"/>
    <w:rsid w:val="000A6514"/>
    <w:rsid w:val="000D35B7"/>
    <w:rsid w:val="000F28D7"/>
    <w:rsid w:val="00125432"/>
    <w:rsid w:val="001259B3"/>
    <w:rsid w:val="00135BA9"/>
    <w:rsid w:val="001623B8"/>
    <w:rsid w:val="001916FE"/>
    <w:rsid w:val="00235566"/>
    <w:rsid w:val="002C5BE9"/>
    <w:rsid w:val="00323F37"/>
    <w:rsid w:val="003E510E"/>
    <w:rsid w:val="00407FA6"/>
    <w:rsid w:val="0045734B"/>
    <w:rsid w:val="0045735C"/>
    <w:rsid w:val="004964F0"/>
    <w:rsid w:val="004B16B8"/>
    <w:rsid w:val="004D2CBE"/>
    <w:rsid w:val="004E271C"/>
    <w:rsid w:val="00501CC5"/>
    <w:rsid w:val="005178D4"/>
    <w:rsid w:val="00531B67"/>
    <w:rsid w:val="005F70D8"/>
    <w:rsid w:val="006C77F8"/>
    <w:rsid w:val="006D4525"/>
    <w:rsid w:val="00717455"/>
    <w:rsid w:val="00724AD2"/>
    <w:rsid w:val="00727853"/>
    <w:rsid w:val="0074498C"/>
    <w:rsid w:val="00790D16"/>
    <w:rsid w:val="007C0E4E"/>
    <w:rsid w:val="0081097E"/>
    <w:rsid w:val="008637C6"/>
    <w:rsid w:val="00896C4B"/>
    <w:rsid w:val="008A299E"/>
    <w:rsid w:val="008B02BC"/>
    <w:rsid w:val="008D307A"/>
    <w:rsid w:val="0091019C"/>
    <w:rsid w:val="00911838"/>
    <w:rsid w:val="00917557"/>
    <w:rsid w:val="00923358"/>
    <w:rsid w:val="009C1F38"/>
    <w:rsid w:val="00A4659A"/>
    <w:rsid w:val="00A71045"/>
    <w:rsid w:val="00A73996"/>
    <w:rsid w:val="00A82B6C"/>
    <w:rsid w:val="00AA1D5C"/>
    <w:rsid w:val="00AD5F1C"/>
    <w:rsid w:val="00B10DB4"/>
    <w:rsid w:val="00B7016A"/>
    <w:rsid w:val="00B72E5D"/>
    <w:rsid w:val="00B901A1"/>
    <w:rsid w:val="00BD6B70"/>
    <w:rsid w:val="00BF6025"/>
    <w:rsid w:val="00BF6DFF"/>
    <w:rsid w:val="00C4049A"/>
    <w:rsid w:val="00C55446"/>
    <w:rsid w:val="00C84980"/>
    <w:rsid w:val="00C86F56"/>
    <w:rsid w:val="00C942D8"/>
    <w:rsid w:val="00CA7F3C"/>
    <w:rsid w:val="00CB487C"/>
    <w:rsid w:val="00CC33A5"/>
    <w:rsid w:val="00D0333B"/>
    <w:rsid w:val="00D05D2A"/>
    <w:rsid w:val="00D611C2"/>
    <w:rsid w:val="00D80B32"/>
    <w:rsid w:val="00D87FD6"/>
    <w:rsid w:val="00D907E5"/>
    <w:rsid w:val="00E75C83"/>
    <w:rsid w:val="00E80D43"/>
    <w:rsid w:val="00F54663"/>
    <w:rsid w:val="00F55628"/>
    <w:rsid w:val="00F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ED3A"/>
  <w15:chartTrackingRefBased/>
  <w15:docId w15:val="{42C31B2E-4059-41B1-8EC8-3EADE85C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B3"/>
    <w:pPr>
      <w:spacing w:before="120" w:after="120" w:line="240" w:lineRule="auto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23358"/>
    <w:pPr>
      <w:keepNext/>
      <w:keepLines/>
      <w:spacing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358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358"/>
    <w:rPr>
      <w:rFonts w:ascii="Aptos" w:eastAsiaTheme="majorEastAsia" w:hAnsi="Aptos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358"/>
    <w:rPr>
      <w:rFonts w:ascii="Aptos" w:eastAsiaTheme="majorEastAsia" w:hAnsi="Aptos" w:cstheme="majorBidi"/>
      <w:b/>
      <w:color w:val="000000" w:themeColor="tex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23358"/>
    <w:rPr>
      <w:color w:val="666666"/>
    </w:rPr>
  </w:style>
  <w:style w:type="paragraph" w:styleId="Sinespaciado">
    <w:name w:val="No Spacing"/>
    <w:uiPriority w:val="1"/>
    <w:qFormat/>
    <w:rsid w:val="006C77F8"/>
    <w:pPr>
      <w:spacing w:after="0" w:line="240" w:lineRule="auto"/>
    </w:pPr>
    <w:rPr>
      <w:rFonts w:ascii="Aptos" w:hAnsi="Apto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Roche</dc:creator>
  <cp:keywords/>
  <dc:description/>
  <cp:lastModifiedBy>Osvaldo Roche</cp:lastModifiedBy>
  <cp:revision>51</cp:revision>
  <dcterms:created xsi:type="dcterms:W3CDTF">2024-04-27T14:03:00Z</dcterms:created>
  <dcterms:modified xsi:type="dcterms:W3CDTF">2024-08-10T20:44:00Z</dcterms:modified>
</cp:coreProperties>
</file>