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026132">
      <w:pPr>
        <w:pStyle w:val="2"/>
      </w:pPr>
    </w:p>
    <w:p w14:paraId="0638F20A">
      <w:pPr>
        <w:pStyle w:val="2"/>
      </w:pPr>
    </w:p>
    <w:p w14:paraId="46F82E3E">
      <w:pPr>
        <w:pStyle w:val="2"/>
      </w:pPr>
      <w:r>
        <w:t>干变铁芯车间变压器铁芯叠装生产线坦克链技术手册</w:t>
      </w:r>
    </w:p>
    <w:p w14:paraId="7F7361E4">
      <w:pPr>
        <w:pStyle w:val="3"/>
      </w:pPr>
      <w:r>
        <w:t>一、坦克链概述与分类</w:t>
      </w:r>
    </w:p>
    <w:p w14:paraId="6CD4D590">
      <w:pPr>
        <w:pStyle w:val="4"/>
      </w:pPr>
      <w:r>
        <w:t>1.1 坦克链基本概念与作用</w:t>
      </w:r>
    </w:p>
    <w:p w14:paraId="36161791">
      <w:r>
        <w:t>坦克链，又称拖链或电缆保护拖链，是干变铁芯车间变压器铁芯叠装生产线中用于束缚和保护电缆、油管、气管等线状设备的关键柔性装置。其核心功能是在设备运动部件（如机械手、输送装置）与固定基座之间，实现对线缆的动态防护与有序管理，避免因设备高速往复运动导致的线缆缠绕、磨损、拉扯或污染，从而保障生产线连续运行（要求设备综合效率OEE≥85%）和铁芯叠装精度（叠片接缝对齐误差≤0.1mm）。</w:t>
      </w:r>
    </w:p>
    <w:p w14:paraId="1ACDFDC5">
      <w:r>
        <w:t>在变压器铁芯叠装工艺中，坦克链的作用体现在三个维度：一是</w:t>
      </w:r>
      <w:r>
        <w:rPr>
          <w:b/>
        </w:rPr>
        <w:t>物理防护</w:t>
      </w:r>
      <w:r>
        <w:t>，通过全封闭或桥式壳体结构（防护等级IP54及以上），抵御硅钢片加工过程中产生的金属碎屑（粒径8-15μm）、冷却润滑液（浓度5%-10%乳化液）及粉尘（Fe3O4为主，浓度≤8mg/m³）的侵蚀，降低线缆故障率（目标每月≤1次）；二是</w:t>
      </w:r>
      <w:r>
        <w:rPr>
          <w:b/>
        </w:rPr>
        <w:t>运动协调</w:t>
      </w:r>
      <w:r>
        <w:t>，随设备运动（如机械手X轴水平移动、Z轴垂直升降）实现同步伸缩，确保线缆在弯曲半径≥200mm的约束下无过度拉伸（允许拉伸量≤0.5%线缆长度），避免芯线断裂或绝缘层破损；三是</w:t>
      </w:r>
      <w:r>
        <w:rPr>
          <w:b/>
        </w:rPr>
        <w:t>系统集成</w:t>
      </w:r>
      <w:r>
        <w:t>，通过内置分隔片（3-8个独立通道）实现动力电缆（如伺服电机电缆）、信号线缆（如编码器线）、气管（真空吸盘管路）的分类布置，降低电磁干扰（信号传输误差≤0.1%），提升维护效率（线缆更换时间缩短至30分钟以内）。</w:t>
      </w:r>
    </w:p>
    <w:p w14:paraId="4E6678C4">
      <w:r>
        <w:t>典型应用场景包括：柱片堆叠机械手的X/Z轴运动轨迹（行程1.5-3m，速度30-50m/min），拖链需同步保护6-8根线缆；双工位回转平台的环形运动（360°连续旋转），采用环形坦克链（弯曲半径R≥200mm）确保动力与信号传输连续性；伺服引拔臂的往复运动（加速度1m/s²），拖链需承受动态负载20-50kg/m，避免共振（振动幅值≤1.2mm/s）。某800kVA变压器生产线数据显示，采用合规坦克链后，线缆相关故障停机时间从每月12小时降至3小时，设备可靠性提升75%。</w:t>
      </w:r>
    </w:p>
    <w:p w14:paraId="5AA60ACA">
      <w:pPr>
        <w:pStyle w:val="4"/>
      </w:pPr>
      <w:r>
        <w:t>1.2 坦克链分类方法与技术特性</w:t>
      </w:r>
    </w:p>
    <w:p w14:paraId="6A8FF376">
      <w:r>
        <w:t>干变铁芯叠装生产线的坦克链需根据材质、结构形式及运动特性分类，不同类型在适用场景、承载能力及环境适应性上存在显著差异，技术特性需与生产线工况精准匹配。</w:t>
      </w:r>
    </w:p>
    <w:p w14:paraId="6E155347">
      <w:r>
        <w:t>按</w:t>
      </w:r>
      <w:r>
        <w:rPr>
          <w:b/>
        </w:rPr>
        <w:t>材质</w:t>
      </w:r>
      <w:r>
        <w:t>可分为金属坦克链与非金属坦克链：</w:t>
      </w:r>
    </w:p>
    <w:p w14:paraId="68C9EA40">
      <w:pPr>
        <w:numPr>
          <w:ilvl w:val="0"/>
          <w:numId w:val="13"/>
        </w:numPr>
        <w:spacing w:before="0" w:beforeAutospacing="1" w:after="0" w:afterAutospacing="1"/>
        <w:ind w:left="720" w:hanging="360"/>
      </w:pPr>
      <w:r>
        <w:rPr>
          <w:b/>
        </w:rPr>
        <w:t>金属坦克链</w:t>
      </w:r>
      <w:r>
        <w:t>：采用高强度钢（Q345B）、不锈钢（304/316）或铝合金（6061-T6）材质，链板厚度3-8mm，经表面镀铬（厚度5-8μm）或阳极氧化处理，具备抗拉强度≥600MPa、延伸率≥15%的力学性能。典型型号如TL系列钢制拖链（45/65/95型），45型单节承重可达200kg/m，适用于重载场景（如承载直径50mm的液压油管）；铝合金坦克链重量较钢制轻40%，适用于高速运动（运行速度≤5m/s），但成本较高（约为钢制的1.5倍）。金属坦克链耐温范围-40℃至120℃，可通过盐雾试验500小时（腐蚀速率≤0.01mm/年），适合粉尘多、油污重的车间环境（如硅钢片剪切区域）。</w:t>
      </w:r>
    </w:p>
    <w:p w14:paraId="7DD31C9F">
      <w:pPr>
        <w:numPr>
          <w:ilvl w:val="0"/>
          <w:numId w:val="13"/>
        </w:numPr>
        <w:spacing w:before="0" w:beforeAutospacing="1" w:after="0" w:afterAutospacing="1"/>
        <w:ind w:left="720" w:hanging="360"/>
      </w:pPr>
      <w:r>
        <w:rPr>
          <w:b/>
        </w:rPr>
        <w:t>非金属坦克链</w:t>
      </w:r>
      <w:r>
        <w:t>：以增强尼龙（PA6/PA66+玻纤30%）为主要材料，部分型号添加阻燃剂（UL94 V-0级）或抗静电剂（表面电阻10⁶-10⁹Ω）。按结构分为桥式开放型（如JFLO系列）和全封闭型（如TL-200系列），前者散热性好（适合动力电缆），后者防护等级达IP54（防铁屑侵入）。典型参数：55系列全封闭尼龙拖链单节承重150-200kg/m，运行速度≤3m/s，在-40℃至80℃环境下使用寿命可达100万次往复循环，噪音≤65dB（优于金属链10-15dB），适用于洁净度要求较高的叠片区域（如视觉定位系统周边）。</w:t>
      </w:r>
    </w:p>
    <w:p w14:paraId="47E1B561">
      <w:r>
        <w:t>按</w:t>
      </w:r>
      <w:r>
        <w:rPr>
          <w:b/>
        </w:rPr>
        <w:t>结构形式</w:t>
      </w:r>
      <w:r>
        <w:t>可分为直线运动型与环形运动型：</w:t>
      </w:r>
    </w:p>
    <w:p w14:paraId="67BE3806">
      <w:pPr>
        <w:numPr>
          <w:ilvl w:val="0"/>
          <w:numId w:val="14"/>
        </w:numPr>
        <w:spacing w:before="0" w:beforeAutospacing="1" w:after="0" w:afterAutospacing="1"/>
        <w:ind w:left="720" w:hanging="360"/>
      </w:pPr>
      <w:r>
        <w:rPr>
          <w:b/>
        </w:rPr>
        <w:t>直线运动型</w:t>
      </w:r>
      <w:r>
        <w:t>：用于X/Y/Z轴等直线导轨机构，链节通过销轴铰接，允许单向弯曲（水平或垂直方向），弯曲半径R=35-500mm（根据型号选择）。例如35系列尼龙链最小弯曲半径35mm，适配直径≤10mm的线缆；95系列钢制链弯曲半径≥100mm，可承载多根复合线缆束。安装时需配合导向槽（宽度比链宽多10mm），防止侧向偏移（允许偏差≤1mm/m）。</w:t>
      </w:r>
    </w:p>
    <w:p w14:paraId="2AB4A4C6">
      <w:pPr>
        <w:numPr>
          <w:ilvl w:val="0"/>
          <w:numId w:val="14"/>
        </w:numPr>
        <w:spacing w:before="0" w:beforeAutospacing="1" w:after="0" w:afterAutospacing="1"/>
        <w:ind w:left="720" w:hanging="360"/>
      </w:pPr>
      <w:r>
        <w:rPr>
          <w:b/>
        </w:rPr>
        <w:t>环形运动型</w:t>
      </w:r>
      <w:r>
        <w:t>：用于回转平台等360°旋转机构，采用特殊链节设计（如双排销轴），允许多向弯曲，最小弯曲半径≥200mm（如TL-200环形链）。需与环形导轨同心布置，通过导向轮（尼龙材质，直径50mm）降低摩擦系数（μ≤0.15），确保连续旋转时无卡顿（动态阻力≤150N/m）。</w:t>
      </w:r>
    </w:p>
    <w:p w14:paraId="6D2AC5C7">
      <w:r>
        <w:t>按</w:t>
      </w:r>
      <w:r>
        <w:rPr>
          <w:b/>
        </w:rPr>
        <w:t>负载能力</w:t>
      </w:r>
      <w:r>
        <w:t>可分为微型（内宽＜10mm）、标准型（内宽10-100mm）和重载型（内宽＞100mm）：微型链适用于传感器信号线（如光纤），标准型为生产线主流（占比约80%），重载型用于液压管路或大直径电缆（如截面120mm²动力电缆）。技术特性对比见表1-1。</w:t>
      </w:r>
    </w:p>
    <w:p w14:paraId="42DA48BC">
      <w:r>
        <w:rPr>
          <w:rStyle w:val="54"/>
        </w:rPr>
        <w:t>表1-1 变压器铁芯生产线常用坦克链技术特性对比</w:t>
      </w:r>
    </w:p>
    <w:p w14:paraId="0D80154B">
      <w:r>
        <w:t>|</w:t>
      </w:r>
      <w:r>
        <w:rPr>
          <w:b/>
        </w:rPr>
        <w:t>类型</w:t>
      </w:r>
      <w:r>
        <w:t>|</w:t>
      </w:r>
      <w:r>
        <w:rPr>
          <w:b/>
        </w:rPr>
        <w:t>材质</w:t>
      </w:r>
      <w:r>
        <w:t>|</w:t>
      </w:r>
      <w:r>
        <w:rPr>
          <w:b/>
        </w:rPr>
        <w:t>内宽范围</w:t>
      </w:r>
      <w:r>
        <w:t>|</w:t>
      </w:r>
      <w:r>
        <w:rPr>
          <w:b/>
        </w:rPr>
        <w:t>弯曲半径</w:t>
      </w:r>
      <w:r>
        <w:t>|</w:t>
      </w:r>
      <w:r>
        <w:rPr>
          <w:b/>
        </w:rPr>
        <w:t>承载能力</w:t>
      </w:r>
      <w:r>
        <w:t>|</w:t>
      </w:r>
      <w:r>
        <w:rPr>
          <w:b/>
        </w:rPr>
        <w:t>运行速度</w:t>
      </w:r>
      <w:r>
        <w:t>|</w:t>
      </w:r>
      <w:r>
        <w:rPr>
          <w:b/>
        </w:rPr>
        <w:t>防护等级</w:t>
      </w:r>
      <w:r>
        <w:t>|</w:t>
      </w:r>
      <w:r>
        <w:rPr>
          <w:b/>
        </w:rPr>
        <w:t>适用场景</w:t>
      </w:r>
      <w:r>
        <w:t>|</w:t>
      </w:r>
    </w:p>
    <w:p w14:paraId="39B09C33">
      <w:r>
        <w:t>|----------------|----------------|--------------|--------------|--------------|--------------|--------------|----------------------------|</w:t>
      </w:r>
    </w:p>
    <w:p w14:paraId="5ECF9FDF">
      <w:r>
        <w:t>| 尼龙全封闭型 | PA66+玻纤30% | 15-100mm | 35-200mm | 80-200kg/m | ≤3m/s | IP54 | 机械手信号线、气管 |</w:t>
      </w:r>
    </w:p>
    <w:p w14:paraId="51389483">
      <w:r>
        <w:t>| 钢制桥式型 | Q345B镀铬 | 45-200mm | 50-500mm | 150-500kg/m | ≤1m/s | IP40 | 动力电缆、重载管路 |</w:t>
      </w:r>
    </w:p>
    <w:p w14:paraId="084669A3">
      <w:r>
        <w:t>| 铝合金环形型 | 6061-T6阳极氧化| 65-150mm | ≥200mm | 100-300kg/m | ≤0.67m/s | IP54 | 双工位回转平台 |</w:t>
      </w:r>
    </w:p>
    <w:p w14:paraId="0433F6CE">
      <w:pPr>
        <w:pStyle w:val="4"/>
      </w:pPr>
      <w:r>
        <w:t>1.3 关键技术参数体系</w:t>
      </w:r>
    </w:p>
    <w:p w14:paraId="17F60810">
      <w:r>
        <w:t>干变铁芯叠装生产线坦克链的选型需基于核心技术参数与工艺需求的匹配，参数体系涵盖承载、运动、环境适应性及寿命四大维度，需通过专业检测验证（如ISO 18797拖链标准）。</w:t>
      </w:r>
    </w:p>
    <w:p w14:paraId="1EE55A82">
      <w:r>
        <w:rPr>
          <w:b/>
        </w:rPr>
        <w:t>承载能力参数</w:t>
      </w:r>
    </w:p>
    <w:p w14:paraId="67445464">
      <w:pPr>
        <w:numPr>
          <w:ilvl w:val="0"/>
          <w:numId w:val="15"/>
        </w:numPr>
        <w:spacing w:before="0" w:beforeAutospacing="1" w:after="0" w:afterAutospacing="1"/>
        <w:ind w:left="720" w:hanging="360"/>
      </w:pPr>
      <w:r>
        <w:rPr>
          <w:b/>
        </w:rPr>
        <w:t>额定负载</w:t>
      </w:r>
      <w:r>
        <w:t>：单位长度允许承载的最大质量（kg/m），需考虑线缆自重（含绝缘层）与动态附加载荷（如加速度产生的惯性力）。非金属链推荐负载≤额定值的70%（如200kg/m链实际加载≤140kg/m），金属链可满载运行（安全系数1.2）。计算公式：[ 实际负载 = \frac{\sum (线缆直径^2 \times 密度)}{链内宽 \times 链节长度} ]</w:t>
      </w:r>
    </w:p>
    <w:p w14:paraId="191CF84A">
      <w:pPr>
        <w:numPr>
          <w:ilvl w:val="0"/>
          <w:numId w:val="15"/>
        </w:numPr>
        <w:spacing w:before="0" w:beforeAutospacing="1" w:after="0" w:afterAutospacing="1"/>
        <w:ind w:left="720" w:hanging="360"/>
      </w:pPr>
      <w:r>
        <w:rPr>
          <w:b/>
        </w:rPr>
        <w:t>分隔片配置</w:t>
      </w:r>
      <w:r>
        <w:t>：内置可调节分隔片数量（3-8片），需按“动力电缆在下、信号电缆在上、气管在侧”原则布置，单通道线缆填充率≤70%（避免过度挤压导致绝缘破损）。例如内宽50mm的链节，建议最多容纳3根直径12mm电缆+2根直径8mm气管。</w:t>
      </w:r>
    </w:p>
    <w:p w14:paraId="64C1A9B8">
      <w:r>
        <w:rPr>
          <w:b/>
        </w:rPr>
        <w:t>运动特性参数</w:t>
      </w:r>
    </w:p>
    <w:p w14:paraId="2C92B76E">
      <w:pPr>
        <w:numPr>
          <w:ilvl w:val="0"/>
          <w:numId w:val="16"/>
        </w:numPr>
        <w:spacing w:before="0" w:beforeAutospacing="1" w:after="0" w:afterAutospacing="1"/>
        <w:ind w:left="720" w:hanging="360"/>
      </w:pPr>
      <w:r>
        <w:rPr>
          <w:b/>
        </w:rPr>
        <w:t>运行速度</w:t>
      </w:r>
      <w:r>
        <w:t>：空载最高速度非金属链3m/s、金属链1m/s，生产线实际速度通常为0.5-2m/s（如机械手移动速度1.5m/s），需避免超速导致的共振（共振频率10-2000Hz，放大系数≤2.5倍）。</w:t>
      </w:r>
    </w:p>
    <w:p w14:paraId="412B4B22">
      <w:pPr>
        <w:numPr>
          <w:ilvl w:val="0"/>
          <w:numId w:val="16"/>
        </w:numPr>
        <w:spacing w:before="0" w:beforeAutospacing="1" w:after="0" w:afterAutospacing="1"/>
        <w:ind w:left="720" w:hanging="360"/>
      </w:pPr>
      <w:r>
        <w:rPr>
          <w:b/>
        </w:rPr>
        <w:t>弯曲半径（R）</w:t>
      </w:r>
      <w:r>
        <w:t>：最小弯曲半径需≥线缆最大直径的10倍（如直径10mm电缆需R≥100mm），链体弯曲半径应比线缆弯曲半径大20%（冗余量）。环形链弯曲半径需≥旋转半径的1/5（如旋转半径1m时R≥200mm）。</w:t>
      </w:r>
    </w:p>
    <w:p w14:paraId="1F5A8E15">
      <w:pPr>
        <w:numPr>
          <w:ilvl w:val="0"/>
          <w:numId w:val="16"/>
        </w:numPr>
        <w:spacing w:before="0" w:beforeAutospacing="1" w:after="0" w:afterAutospacing="1"/>
        <w:ind w:left="720" w:hanging="360"/>
      </w:pPr>
      <w:r>
        <w:rPr>
          <w:b/>
        </w:rPr>
        <w:t>行程长度</w:t>
      </w:r>
      <w:r>
        <w:t>：直线运动型最大行程≤45m（需中间支撑），常用1.5-3m（铁芯生产线典型行程）；环形链行程按周长计算（如直径2m的环形链行程≈6.28m）。</w:t>
      </w:r>
    </w:p>
    <w:p w14:paraId="2EC09665">
      <w:r>
        <w:rPr>
          <w:b/>
        </w:rPr>
        <w:t>环境适应性参数</w:t>
      </w:r>
    </w:p>
    <w:p w14:paraId="508A3952">
      <w:pPr>
        <w:numPr>
          <w:ilvl w:val="0"/>
          <w:numId w:val="17"/>
        </w:numPr>
        <w:spacing w:before="0" w:beforeAutospacing="1" w:after="0" w:afterAutospacing="1"/>
        <w:ind w:left="720" w:hanging="360"/>
      </w:pPr>
      <w:r>
        <w:rPr>
          <w:b/>
        </w:rPr>
        <w:t>防护等级</w:t>
      </w:r>
      <w:r>
        <w:t>：干变车间推荐IP54（防尘、防溅水），硅钢片剪切区域需IP65（防粉尘侵入），可通过加装防护罩实现（如不锈钢盖板，闭合间隙≤0.5mm）。</w:t>
      </w:r>
    </w:p>
    <w:p w14:paraId="5D21B927">
      <w:pPr>
        <w:numPr>
          <w:ilvl w:val="0"/>
          <w:numId w:val="17"/>
        </w:numPr>
        <w:spacing w:before="0" w:beforeAutospacing="1" w:after="0" w:afterAutospacing="1"/>
        <w:ind w:left="720" w:hanging="360"/>
      </w:pPr>
      <w:r>
        <w:rPr>
          <w:b/>
        </w:rPr>
        <w:t>耐温范围</w:t>
      </w:r>
      <w:r>
        <w:t>：尼龙链-40℃至80℃（短期100℃），金属链-40℃至120℃，靠近焊接工位需选用耐高温改性尼龙（如PA66+玻纤30%，热变形温度≥220℃）。</w:t>
      </w:r>
    </w:p>
    <w:p w14:paraId="02309E95">
      <w:pPr>
        <w:numPr>
          <w:ilvl w:val="0"/>
          <w:numId w:val="17"/>
        </w:numPr>
        <w:spacing w:before="0" w:beforeAutospacing="1" w:after="0" w:afterAutospacing="1"/>
        <w:ind w:left="720" w:hanging="360"/>
      </w:pPr>
      <w:r>
        <w:rPr>
          <w:b/>
        </w:rPr>
        <w:t>耐腐蚀性</w:t>
      </w:r>
      <w:r>
        <w:t>：金属链需通过500小时盐雾试验（中性盐雾浓度5%NaCl），镀层腐蚀面积≤5%；尼龙链在ISO VG32润滑油中浸泡1000小时，体积膨胀率≤3%、抗拉强度保持率≥90%。</w:t>
      </w:r>
    </w:p>
    <w:p w14:paraId="46FA7801">
      <w:r>
        <w:rPr>
          <w:b/>
        </w:rPr>
        <w:t>寿命与可靠性参数</w:t>
      </w:r>
    </w:p>
    <w:p w14:paraId="7674E9AA">
      <w:pPr>
        <w:numPr>
          <w:ilvl w:val="0"/>
          <w:numId w:val="18"/>
        </w:numPr>
        <w:spacing w:before="0" w:beforeAutospacing="1" w:after="0" w:afterAutospacing="1"/>
        <w:ind w:left="720" w:hanging="360"/>
      </w:pPr>
      <w:r>
        <w:rPr>
          <w:b/>
        </w:rPr>
        <w:t>疲劳寿命</w:t>
      </w:r>
      <w:r>
        <w:t>：标准工况下（25℃、60次/min往复运动），尼龙链≥100万次循环，金属链≥500万次循环；实际寿命与负载率成反比（负载率每增加10%，寿命缩短15%）。</w:t>
      </w:r>
    </w:p>
    <w:p w14:paraId="27E2EAC2">
      <w:pPr>
        <w:numPr>
          <w:ilvl w:val="0"/>
          <w:numId w:val="18"/>
        </w:numPr>
        <w:spacing w:before="0" w:beforeAutospacing="1" w:after="0" w:afterAutospacing="1"/>
        <w:ind w:left="720" w:hanging="360"/>
      </w:pPr>
      <w:r>
        <w:rPr>
          <w:b/>
        </w:rPr>
        <w:t>磨损量</w:t>
      </w:r>
      <w:r>
        <w:t>：链节销轴允许最大磨损0.3mm（直径方向），链板配合面磨损≤0.2mm，超过时需更换链节。</w:t>
      </w:r>
    </w:p>
    <w:p w14:paraId="6C5D8956">
      <w:pPr>
        <w:numPr>
          <w:ilvl w:val="0"/>
          <w:numId w:val="18"/>
        </w:numPr>
        <w:spacing w:before="0" w:beforeAutospacing="1" w:after="0" w:afterAutospacing="1"/>
        <w:ind w:left="720" w:hanging="360"/>
      </w:pPr>
      <w:r>
        <w:rPr>
          <w:b/>
        </w:rPr>
        <w:t>振动与噪音</w:t>
      </w:r>
      <w:r>
        <w:t>：运行时振动幅值≤1.2mm/s（ISO 10816标准），噪音≤75dB（1m距离测量），金属链需润滑（锂基脂NLGI 2级）以降低噪音（可降低5-10dB）。</w:t>
      </w:r>
    </w:p>
    <w:p w14:paraId="10BBE5E7">
      <w:r>
        <w:t>参数选择需通过工艺匹配验证，例如：柱片机械手Z轴行程2m，速度1.5m/s，需承载3根伺服电缆（直径12mm）+2根气管（直径8mm），计算线缆总截面积≈3×(12²π/4)+2×(8²π/4)≈407mm²，选用内宽50mm、弯曲半径100mm的55系列尼龙全封闭链（额定负载180kg/m，实际负载≈120kg/m＜180×70%=126kg/m），满足要求。</w:t>
      </w:r>
    </w:p>
    <w:p w14:paraId="0BFB8450">
      <w:pPr>
        <w:pStyle w:val="3"/>
      </w:pPr>
      <w:r>
        <w:t>二、坦克链结构设计与组成分析</w:t>
      </w:r>
    </w:p>
    <w:p w14:paraId="08E8805A">
      <w:pPr>
        <w:pStyle w:val="4"/>
      </w:pPr>
      <w:r>
        <w:t>2.1 整体结构组成与连接方式</w:t>
      </w:r>
    </w:p>
    <w:p w14:paraId="1154780E">
      <w:r>
        <w:t>干变铁芯叠装生产线坦克链采用模块化单元链节串联结构，通过标准化设计实现快速装配与维护，整体结构由单元链节、连接组件、导向系统三部分组成，各部分功能协同确保动态防护性能。</w:t>
      </w:r>
    </w:p>
    <w:p w14:paraId="7EFE9D57">
      <w:r>
        <w:rPr>
          <w:b/>
        </w:rPr>
        <w:t>单元链节基本结构</w:t>
      </w:r>
    </w:p>
    <w:p w14:paraId="34A6083F">
      <w:r>
        <w:t>单元链节是坦克链的核心功能模块，采用“链板-盖板-销轴”三位一体设计，单个链节长度（节距）25-50mm（根据型号），宽度15-200mm，高度20-100mm。链节主体包括：</w:t>
      </w:r>
    </w:p>
    <w:p w14:paraId="71526C69">
      <w:pPr>
        <w:numPr>
          <w:ilvl w:val="0"/>
          <w:numId w:val="19"/>
        </w:numPr>
        <w:spacing w:before="0" w:beforeAutospacing="1" w:after="0" w:afterAutospacing="1"/>
        <w:ind w:left="720" w:hanging="360"/>
      </w:pPr>
      <w:r>
        <w:rPr>
          <w:b/>
        </w:rPr>
        <w:t>链板</w:t>
      </w:r>
      <w:r>
        <w:t>：左右对称结构，采用高强度材料注塑（尼龙链）或冲压成型（金属链），内侧设加强筋（厚度2-3mm）以提升刚性（弯曲刚度≥500N·m/rad），外侧设计弧形过渡（半径5mm）避免线缆划伤。</w:t>
      </w:r>
    </w:p>
    <w:p w14:paraId="2D6EF0AE">
      <w:pPr>
        <w:numPr>
          <w:ilvl w:val="0"/>
          <w:numId w:val="19"/>
        </w:numPr>
        <w:spacing w:before="0" w:beforeAutospacing="1" w:after="0" w:afterAutospacing="1"/>
        <w:ind w:left="720" w:hanging="360"/>
      </w:pPr>
      <w:r>
        <w:rPr>
          <w:b/>
        </w:rPr>
        <w:t>盖板</w:t>
      </w:r>
      <w:r>
        <w:t>：分上盖板和下盖板（全封闭型）或仅上盖板（桥式型），通过弹性卡扣或螺栓与链板连接，可快速开合（开启时间＜10秒/节），便于线缆装卸。尼龙链盖板采用铰链式设计（寿命≥5万次开合），金属链盖板用内六角螺栓固定（扭矩8-12N·m）。</w:t>
      </w:r>
    </w:p>
    <w:p w14:paraId="6F1802B2">
      <w:pPr>
        <w:numPr>
          <w:ilvl w:val="0"/>
          <w:numId w:val="19"/>
        </w:numPr>
        <w:spacing w:before="0" w:beforeAutospacing="1" w:after="0" w:afterAutospacing="1"/>
        <w:ind w:left="720" w:hanging="360"/>
      </w:pPr>
      <w:r>
        <w:rPr>
          <w:b/>
        </w:rPr>
        <w:t>销轴</w:t>
      </w:r>
      <w:r>
        <w:t>：连接相邻链节的旋转轴，采用合金钢（40Cr）或不锈钢（304），直径5-12mm，表面淬火处理（硬度HRC55-60），配合自润滑轴套（尼龙或铜合金），转动阻力≤5N/节。</w:t>
      </w:r>
    </w:p>
    <w:p w14:paraId="54E1120B">
      <w:r>
        <w:rPr>
          <w:b/>
        </w:rPr>
        <w:t>连接组件与约束机制</w:t>
      </w:r>
    </w:p>
    <w:p w14:paraId="62868ACD">
      <w:r>
        <w:t>单元链节通过铰接轴串联形成整体链条，为确保运动稳定性，设置多重约束结构：</w:t>
      </w:r>
    </w:p>
    <w:p w14:paraId="3F1A39CF">
      <w:pPr>
        <w:numPr>
          <w:ilvl w:val="0"/>
          <w:numId w:val="20"/>
        </w:numPr>
        <w:spacing w:before="0" w:beforeAutospacing="1" w:after="0" w:afterAutospacing="1"/>
        <w:ind w:left="720" w:hanging="360"/>
      </w:pPr>
      <w:r>
        <w:rPr>
          <w:b/>
        </w:rPr>
        <w:t>限位块</w:t>
      </w:r>
      <w:r>
        <w:t>：链板两端设限位凸台，限制相邻链节最大转动角度（±15°，根据弯曲半径设计），避免过度弯曲导致线缆损伤。全封闭链还设内侧限位条（高度3-5mm），防止链节横向错位（允许偏差≤0.5mm）。</w:t>
      </w:r>
    </w:p>
    <w:p w14:paraId="628C40E6">
      <w:pPr>
        <w:numPr>
          <w:ilvl w:val="0"/>
          <w:numId w:val="20"/>
        </w:numPr>
        <w:spacing w:before="0" w:beforeAutospacing="1" w:after="0" w:afterAutospacing="1"/>
        <w:ind w:left="720" w:hanging="360"/>
      </w:pPr>
      <w:r>
        <w:rPr>
          <w:b/>
        </w:rPr>
        <w:t>铰接轴</w:t>
      </w:r>
      <w:r>
        <w:t>：采用台阶式结构（直径5-12mm，长度≥链板厚度+2mm），两端通过轴用挡圈或螺母固定，轴向窜动量≤0.2mm。金属链铰接轴还需涂抹润滑脂（每100节注脂量约50g），尼龙链轴套自带固体润滑剂（如MoS₂），免维护周期≥1万小时。</w:t>
      </w:r>
    </w:p>
    <w:p w14:paraId="5FA241E8">
      <w:pPr>
        <w:numPr>
          <w:ilvl w:val="0"/>
          <w:numId w:val="20"/>
        </w:numPr>
        <w:spacing w:before="0" w:beforeAutospacing="1" w:after="0" w:afterAutospacing="1"/>
        <w:ind w:left="720" w:hanging="360"/>
      </w:pPr>
      <w:r>
        <w:rPr>
          <w:b/>
        </w:rPr>
        <w:t>分隔片</w:t>
      </w:r>
      <w:r>
        <w:t>：内置可调节塑料分隔片（厚度1-2mm），通过卡槽固定于链板内侧，可根据线缆直径调整间距（最小5mm），形成独立通道（最多8个），防止线缆相互缠绕（实测缠绕率降低90%以上）。</w:t>
      </w:r>
    </w:p>
    <w:p w14:paraId="6B593E6D">
      <w:r>
        <w:rPr>
          <w:b/>
        </w:rPr>
        <w:t>导向与支撑系统</w:t>
      </w:r>
    </w:p>
    <w:p w14:paraId="11DB9F16">
      <w:r>
        <w:t>坦克链需配合导向系统实现稳定运动，根据安装方式分为：</w:t>
      </w:r>
    </w:p>
    <w:p w14:paraId="3BCC169F">
      <w:pPr>
        <w:numPr>
          <w:ilvl w:val="0"/>
          <w:numId w:val="21"/>
        </w:numPr>
        <w:spacing w:before="0" w:beforeAutospacing="1" w:after="0" w:afterAutospacing="1"/>
        <w:ind w:left="720" w:hanging="360"/>
      </w:pPr>
      <w:r>
        <w:rPr>
          <w:b/>
        </w:rPr>
        <w:t>水平导向</w:t>
      </w:r>
      <w:r>
        <w:t>：沿运动方向设置U型导向槽（材料为铝合金或钢板，厚度5-8mm），槽宽比链宽多10mm，底部安装耐磨条（UHMW-PE材质，摩擦系数≤0.15），降低链板磨损（磨损速率≤0.01mm/万次循环）。</w:t>
      </w:r>
    </w:p>
    <w:p w14:paraId="55C714A7">
      <w:pPr>
        <w:numPr>
          <w:ilvl w:val="0"/>
          <w:numId w:val="21"/>
        </w:numPr>
        <w:spacing w:before="0" w:beforeAutospacing="1" w:after="0" w:afterAutospacing="1"/>
        <w:ind w:left="720" w:hanging="360"/>
      </w:pPr>
      <w:r>
        <w:rPr>
          <w:b/>
        </w:rPr>
        <w:t>垂直导向</w:t>
      </w:r>
      <w:r>
        <w:t>：用于Z轴升降机构，需设置上部固定支架（承受链体自重）和下部张紧器（弹簧张力15-30N），张紧器行程±20mm，补偿链体下垂（允许下垂量≤5mm/m）。</w:t>
      </w:r>
    </w:p>
    <w:p w14:paraId="4360238F">
      <w:pPr>
        <w:numPr>
          <w:ilvl w:val="0"/>
          <w:numId w:val="21"/>
        </w:numPr>
        <w:spacing w:before="0" w:beforeAutospacing="1" w:after="0" w:afterAutospacing="1"/>
        <w:ind w:left="720" w:hanging="360"/>
      </w:pPr>
      <w:r>
        <w:rPr>
          <w:b/>
        </w:rPr>
        <w:t>环形导向</w:t>
      </w:r>
      <w:r>
        <w:t>：环形运动时采用同心导轨（直径≥2倍弯曲半径），内侧设导向轮（尼龙材质，直径50mm，间距300mm），确保链体沿导轨滚动（滚动阻力≤100N/m），避免滑动摩擦。</w:t>
      </w:r>
    </w:p>
    <w:p w14:paraId="10325421">
      <w:r>
        <w:rPr>
          <w:b/>
        </w:rPr>
        <w:t>典型连接方式</w:t>
      </w:r>
    </w:p>
    <w:p w14:paraId="19C26EEF">
      <w:pPr>
        <w:numPr>
          <w:ilvl w:val="0"/>
          <w:numId w:val="22"/>
        </w:numPr>
        <w:spacing w:before="0" w:beforeAutospacing="1" w:after="0" w:afterAutospacing="1"/>
        <w:ind w:left="720" w:hanging="360"/>
      </w:pPr>
      <w:r>
        <w:rPr>
          <w:b/>
        </w:rPr>
        <w:t>固定端连接</w:t>
      </w:r>
      <w:r>
        <w:t>：坦克链一端通过连接板固定于机架（如机械手底座），连接板开腰形孔（长径20mm），允许安装误差±5mm，通过M8螺栓（扭矩25-30N·m）紧固。</w:t>
      </w:r>
    </w:p>
    <w:p w14:paraId="7BE17581">
      <w:pPr>
        <w:numPr>
          <w:ilvl w:val="0"/>
          <w:numId w:val="22"/>
        </w:numPr>
        <w:spacing w:before="0" w:beforeAutospacing="1" w:after="0" w:afterAutospacing="1"/>
        <w:ind w:left="720" w:hanging="360"/>
      </w:pPr>
      <w:r>
        <w:rPr>
          <w:b/>
        </w:rPr>
        <w:t>移动端连接</w:t>
      </w:r>
      <w:r>
        <w:t>：另一端与运动部件（如机械手滑块）通过浮动接头连接，接头允许±3°角偏差和±2mm轴向偏差，吸收安装误差，避免附加力矩（实测附加力矩≤5N·m）。</w:t>
      </w:r>
    </w:p>
    <w:p w14:paraId="2FB009A6">
      <w:pPr>
        <w:numPr>
          <w:ilvl w:val="0"/>
          <w:numId w:val="22"/>
        </w:numPr>
        <w:spacing w:before="0" w:beforeAutospacing="1" w:after="0" w:afterAutospacing="1"/>
        <w:ind w:left="720" w:hanging="360"/>
      </w:pPr>
      <w:r>
        <w:rPr>
          <w:b/>
        </w:rPr>
        <w:t>中间支撑</w:t>
      </w:r>
      <w:r>
        <w:t>：行程＞3m时需设置中间托辊（间距1.5-2m），托辊直径50-80mm，材质为尼龙或钢（表面镀铬），确保链体直线度偏差≤0.5mm/m。</w:t>
      </w:r>
    </w:p>
    <w:p w14:paraId="317FE178">
      <w:r>
        <w:t>某柱片机械手X轴坦克链装配实例：型号55系列全封闭尼龙链（内宽50mm，节距25mm，弯曲半径100mm），长度2.5m（100节链节），固定端连接板厚10mm，移动端浮动接头型号FESTO FK-M5，导向槽为6061-T6铝合金（长度2.5m，槽宽60mm），分隔片设置3个通道（分别容纳动力电缆、编码器线、气管），装配后试运行30分钟，振动幅值0.8mm/s，噪音62dB，符合要求。</w:t>
      </w:r>
    </w:p>
    <w:p w14:paraId="6CEA73E2">
      <w:pPr>
        <w:pStyle w:val="4"/>
      </w:pPr>
      <w:r>
        <w:t>2.2 关键部件结构设计</w:t>
      </w:r>
    </w:p>
    <w:p w14:paraId="5E816683">
      <w:r>
        <w:t>坦克链关键部件（链板、销轴、分隔片、盖板）的结构设计直接影响其承载能力、运动稳定性和使用寿命，需根据材质特性和工况需求优化设计参数。</w:t>
      </w:r>
    </w:p>
    <w:p w14:paraId="11E9312C">
      <w:r>
        <w:rPr>
          <w:b/>
        </w:rPr>
        <w:t>链板结构设计</w:t>
      </w:r>
    </w:p>
    <w:p w14:paraId="41B84A31">
      <w:r>
        <w:t>链板是坦克链的主要承载部件，需同时满足强度、刚度和轻量化要求，结构设计要点包括：</w:t>
      </w:r>
    </w:p>
    <w:p w14:paraId="392E74EA">
      <w:pPr>
        <w:numPr>
          <w:ilvl w:val="0"/>
          <w:numId w:val="23"/>
        </w:numPr>
        <w:spacing w:before="0" w:beforeAutospacing="1" w:after="0" w:afterAutospacing="1"/>
        <w:ind w:left="720" w:hanging="360"/>
      </w:pPr>
      <w:r>
        <w:rPr>
          <w:b/>
        </w:rPr>
        <w:t>材料选择</w:t>
      </w:r>
      <w:r>
        <w:t>：尼龙链板采用PA66+玻纤30%（增强尼龙），密度1.3-1.4g/cm³，抗拉强度≥80MPa，缺口冲击强度≥8kJ/m²（23℃），-40℃冲击强度≥2kJ/m²；金属链板采用Q345B钢板（厚度3-6mm）或不锈钢板（304，厚度2-4mm），抗拉强度≥470MPa，延伸率≥20%，表面镀铬（厚度5-8μm）或镀锌（锌层厚度≥85μm）防锈。</w:t>
      </w:r>
    </w:p>
    <w:p w14:paraId="22E8F067">
      <w:pPr>
        <w:numPr>
          <w:ilvl w:val="0"/>
          <w:numId w:val="23"/>
        </w:numPr>
        <w:spacing w:before="0" w:beforeAutospacing="1" w:after="0" w:afterAutospacing="1"/>
        <w:ind w:left="720" w:hanging="360"/>
      </w:pPr>
      <w:r>
        <w:rPr>
          <w:b/>
        </w:rPr>
        <w:t>截面优化</w:t>
      </w:r>
      <w:r>
        <w:t>：采用工字形或箱型截面，增强抗弯刚度。例如55系列尼龙链板截面尺寸55mm×25mm（宽×高），中间设2条纵向加强筋（高度5mm，厚度3mm），通过有限元分析，在150kg/m负载下，最大变形量≤0.2mm（满足刚度要求）。</w:t>
      </w:r>
    </w:p>
    <w:p w14:paraId="49CE3FDC">
      <w:pPr>
        <w:numPr>
          <w:ilvl w:val="0"/>
          <w:numId w:val="23"/>
        </w:numPr>
        <w:spacing w:before="0" w:beforeAutospacing="1" w:after="0" w:afterAutospacing="1"/>
        <w:ind w:left="720" w:hanging="360"/>
      </w:pPr>
      <w:r>
        <w:rPr>
          <w:b/>
        </w:rPr>
        <w:t>连接孔设计</w:t>
      </w:r>
      <w:r>
        <w:t>：链板两端设销轴孔（直径5-12mm，公差H8），孔边缘倒圆角（半径1-2mm）以降低应力集中（应力集中系数≤1.5）。金属链板孔还需锪平（深度≥螺栓头高度），确保螺栓连接平整。</w:t>
      </w:r>
    </w:p>
    <w:p w14:paraId="380E8558">
      <w:r>
        <w:rPr>
          <w:b/>
        </w:rPr>
        <w:t>销轴与轴套设计</w:t>
      </w:r>
    </w:p>
    <w:p w14:paraId="628DB8AB">
      <w:r>
        <w:t>销轴是实现链节转动的核心部件，需具备高耐磨性和低摩擦阻力：</w:t>
      </w:r>
    </w:p>
    <w:p w14:paraId="09E06124">
      <w:pPr>
        <w:numPr>
          <w:ilvl w:val="0"/>
          <w:numId w:val="24"/>
        </w:numPr>
        <w:spacing w:before="0" w:beforeAutospacing="1" w:after="0" w:afterAutospacing="1"/>
        <w:ind w:left="720" w:hanging="360"/>
      </w:pPr>
      <w:r>
        <w:rPr>
          <w:b/>
        </w:rPr>
        <w:t>销轴材料与处理</w:t>
      </w:r>
      <w:r>
        <w:t>：金属销轴选用40Cr合金钢（直径5-12mm），经调质处理（硬度HRC28-32）后表面淬火（HRC55-60），渗碳层深度0.8-1.2mm，确保表面硬度与心部韧性平衡；尼龙链销轴可用PA66+玻纤30%，或直接采用不锈钢轴（304，直径5-8mm）。</w:t>
      </w:r>
    </w:p>
    <w:p w14:paraId="48E5D678">
      <w:pPr>
        <w:numPr>
          <w:ilvl w:val="0"/>
          <w:numId w:val="24"/>
        </w:numPr>
        <w:spacing w:before="0" w:beforeAutospacing="1" w:after="0" w:afterAutospacing="1"/>
        <w:ind w:left="720" w:hanging="360"/>
      </w:pPr>
      <w:r>
        <w:rPr>
          <w:b/>
        </w:rPr>
        <w:t>轴套结构</w:t>
      </w:r>
      <w:r>
        <w:t>：金属链采用铜合金轴套（ZCuSn10Pb1，硬度HB80-90），壁厚1-2mm，长度等于链板厚度，内孔表面粗糙度Ra1.6μm；尼龙链轴套与链板一体注塑（材料PA66+MoS₂），摩擦系数≤0.15，磨损率≤0.001mm³/N·m（干摩擦条件）。</w:t>
      </w:r>
    </w:p>
    <w:p w14:paraId="5114CB79">
      <w:pPr>
        <w:numPr>
          <w:ilvl w:val="0"/>
          <w:numId w:val="24"/>
        </w:numPr>
        <w:spacing w:before="0" w:beforeAutospacing="1" w:after="0" w:afterAutospacing="1"/>
        <w:ind w:left="720" w:hanging="360"/>
      </w:pPr>
      <w:r>
        <w:rPr>
          <w:b/>
        </w:rPr>
        <w:t>配合精度</w:t>
      </w:r>
      <w:r>
        <w:t>：销轴与轴套间隙0.1-0.3mm（直径方向），过小导致转动卡滞（阻力＞10N/节），过大产生冲击噪音（噪音增加10-15dB）。装配后需进行转动试验，确保20节链节手动转动力矩≤3N·m。</w:t>
      </w:r>
    </w:p>
    <w:p w14:paraId="44F3A11E">
      <w:r>
        <w:rPr>
          <w:b/>
        </w:rPr>
        <w:t>分隔片与盖板设计</w:t>
      </w:r>
    </w:p>
    <w:p w14:paraId="262CFA7D">
      <w:r>
        <w:t>分隔片和盖板用于线缆管理与防护，设计需兼顾功能性与便捷性：</w:t>
      </w:r>
    </w:p>
    <w:p w14:paraId="3956FFAC">
      <w:pPr>
        <w:numPr>
          <w:ilvl w:val="0"/>
          <w:numId w:val="25"/>
        </w:numPr>
        <w:spacing w:before="0" w:beforeAutospacing="1" w:after="0" w:afterAutospacing="1"/>
        <w:ind w:left="720" w:hanging="360"/>
      </w:pPr>
      <w:r>
        <w:rPr>
          <w:b/>
        </w:rPr>
        <w:t>分隔片</w:t>
      </w:r>
      <w:r>
        <w:t>：采用改性PP或PA6材料（厚度1-2mm），耐高温100℃以上，通过“T”型卡槽与链板连接（卡槽深度2-3mm），可上下调节高度（调节范围5-20mm）。边缘倒圆角（半径0.5mm），避免划伤线缆绝缘层（实测绝缘层损伤率＜0.5%）。</w:t>
      </w:r>
    </w:p>
    <w:p w14:paraId="688C1304">
      <w:pPr>
        <w:numPr>
          <w:ilvl w:val="0"/>
          <w:numId w:val="25"/>
        </w:numPr>
        <w:spacing w:before="0" w:beforeAutospacing="1" w:after="0" w:afterAutospacing="1"/>
        <w:ind w:left="720" w:hanging="360"/>
      </w:pPr>
      <w:r>
        <w:rPr>
          <w:b/>
        </w:rPr>
        <w:t>盖板</w:t>
      </w:r>
      <w:r>
        <w:t>：全封闭链上盖板设弹性卡扣（PA66材质，弹性变形量≤3mm），卡扣开启力5-10N，闭合后与链板间隙≤0.5mm（IP54防护）；金属链盖板采用钢板（厚度2-3mm），通过M4内六角螺栓固定（间距50-80mm），螺栓头部低于盖板表面1-2mm，防止勾挂线缆。</w:t>
      </w:r>
    </w:p>
    <w:p w14:paraId="4EF78986">
      <w:pPr>
        <w:numPr>
          <w:ilvl w:val="0"/>
          <w:numId w:val="25"/>
        </w:numPr>
        <w:spacing w:before="0" w:beforeAutospacing="1" w:after="0" w:afterAutospacing="1"/>
        <w:ind w:left="720" w:hanging="360"/>
      </w:pPr>
      <w:r>
        <w:rPr>
          <w:b/>
        </w:rPr>
        <w:t>特殊设计</w:t>
      </w:r>
      <w:r>
        <w:t>：盖板还可集成标识槽（宽度5-10mm，深度1-2mm），用于粘贴通道标签（如“动力”“信号”“气管”），提升维护效率（识别时间缩短50%）。</w:t>
      </w:r>
    </w:p>
    <w:p w14:paraId="39F73667">
      <w:r>
        <w:rPr>
          <w:b/>
        </w:rPr>
        <w:t>关键部件失效模式与强化措施</w:t>
      </w:r>
    </w:p>
    <w:p w14:paraId="735CA782">
      <w:r>
        <w:t>常见失效模式及对策：</w:t>
      </w:r>
    </w:p>
    <w:p w14:paraId="5AE3F3A4">
      <w:pPr>
        <w:numPr>
          <w:ilvl w:val="0"/>
          <w:numId w:val="26"/>
        </w:numPr>
        <w:spacing w:before="0" w:beforeAutospacing="1" w:after="0" w:afterAutospacing="1"/>
        <w:ind w:left="720" w:hanging="360"/>
      </w:pPr>
      <w:r>
        <w:rPr>
          <w:b/>
        </w:rPr>
        <w:t>链板断裂</w:t>
      </w:r>
      <w:r>
        <w:t>：多因材料疲劳（应力集中处）或过载导致，强化措施包括：优化连接孔圆角（半径≥2mm）、增加加强筋（截面增加10%）、选用高强度材料（如PA66+玻纤40%）。</w:t>
      </w:r>
    </w:p>
    <w:p w14:paraId="0617C963">
      <w:pPr>
        <w:numPr>
          <w:ilvl w:val="0"/>
          <w:numId w:val="26"/>
        </w:numPr>
        <w:spacing w:before="0" w:beforeAutospacing="1" w:after="0" w:afterAutospacing="1"/>
        <w:ind w:left="720" w:hanging="360"/>
      </w:pPr>
      <w:r>
        <w:rPr>
          <w:b/>
        </w:rPr>
        <w:t>销轴磨损</w:t>
      </w:r>
      <w:r>
        <w:t>：主要磨损部位为轴套接触表面，强化措施：金属轴表面镀铬（硬度HV800）、尼龙轴套添加碳纤维（耐磨性提升30%）、定期润滑（金属链每季度注脂一次）。</w:t>
      </w:r>
    </w:p>
    <w:p w14:paraId="74589EA3">
      <w:pPr>
        <w:numPr>
          <w:ilvl w:val="0"/>
          <w:numId w:val="26"/>
        </w:numPr>
        <w:spacing w:before="0" w:beforeAutospacing="1" w:after="0" w:afterAutospacing="1"/>
        <w:ind w:left="720" w:hanging="360"/>
      </w:pPr>
      <w:r>
        <w:rPr>
          <w:b/>
        </w:rPr>
        <w:t>盖板变形</w:t>
      </w:r>
      <w:r>
        <w:t>：高温或冲击导致，对策：采用玻纤增强材料（热变形温度提升20-30℃）、增加盖板厚度（从2mm增至3mm）、设置加强肋（间距30-50mm）。</w:t>
      </w:r>
    </w:p>
    <w:p w14:paraId="2B93561A">
      <w:r>
        <w:t>某失效分析案例：某生产线尼龙坦克链在运行8个月后出现链板断裂，断裂位置在销轴孔边缘（圆角半径1mm），应力集中系数达2.8。改进后增大圆角至2mm，加强筋截面增加15%，更换为PA66+玻纤40%材料，使用寿命延长至24个月（提升200%）。</w:t>
      </w:r>
    </w:p>
    <w:p w14:paraId="7AC339E6">
      <w:pPr>
        <w:pStyle w:val="4"/>
      </w:pPr>
      <w:r>
        <w:t>2.3 安装结构与布局设计</w:t>
      </w:r>
    </w:p>
    <w:p w14:paraId="5D155CFC">
      <w:r>
        <w:t>坦克链的安装质量直接影响运行稳定性和使用寿命，需根据生产线设备布局（如机械手、输送装置、回转平台）选择合适的安装方式，严格控制安装精度、间隙与防护措施。</w:t>
      </w:r>
    </w:p>
    <w:p w14:paraId="6058AA76">
      <w:r>
        <w:rPr>
          <w:b/>
        </w:rPr>
        <w:t>典型安装位置与布局</w:t>
      </w:r>
    </w:p>
    <w:p w14:paraId="6DA2E6A6">
      <w:r>
        <w:t>干变铁芯叠装生产线中，坦克链主要安装于以下位置，布局需满足运动轨迹、空间限制及维护需求：</w:t>
      </w:r>
    </w:p>
    <w:p w14:paraId="69FEAFBA">
      <w:pPr>
        <w:numPr>
          <w:ilvl w:val="0"/>
          <w:numId w:val="27"/>
        </w:numPr>
        <w:spacing w:before="0" w:beforeAutospacing="1" w:after="0" w:afterAutospacing="1"/>
        <w:ind w:left="720" w:hanging="360"/>
      </w:pPr>
      <w:r>
        <w:rPr>
          <w:b/>
        </w:rPr>
        <w:t>机械手运动轴</w:t>
      </w:r>
    </w:p>
    <w:p w14:paraId="00B73F7B">
      <w:pPr>
        <w:numPr>
          <w:ilvl w:val="1"/>
          <w:numId w:val="27"/>
        </w:numPr>
        <w:spacing w:before="0" w:beforeAutospacing="1" w:after="0" w:afterAutospacing="1"/>
        <w:ind w:left="1440" w:hanging="360"/>
      </w:pPr>
      <w:r>
        <w:rPr>
          <w:b/>
        </w:rPr>
        <w:t>X轴（水平移动）</w:t>
      </w:r>
      <w:r>
        <w:t>：安装于机械手导轨侧面，平行于运动方向，固定端在导轨一端机架（距导轨基准面150±5mm），移动端与滑块连接（通过浮动接头）。行程1.5-3m，采用水平导向槽（长度=行程+2×弯曲半径），链体下垂量≤5mm/m。例如柱片移片机械手X轴行程2m，选用内宽50mm的尼龙链，导向槽长2m+2×100mm=2.2m，槽底距地面高度800±10mm。</w:t>
      </w:r>
    </w:p>
    <w:p w14:paraId="63292B71">
      <w:pPr>
        <w:numPr>
          <w:ilvl w:val="1"/>
          <w:numId w:val="27"/>
        </w:numPr>
        <w:spacing w:before="0" w:beforeAutospacing="1" w:after="0" w:afterAutospacing="1"/>
        <w:ind w:left="1440" w:hanging="360"/>
      </w:pPr>
      <w:r>
        <w:rPr>
          <w:b/>
        </w:rPr>
        <w:t>Z轴（垂直升降）</w:t>
      </w:r>
      <w:r>
        <w:t>：安装于机械手立柱侧面，垂直布置，固定端在立柱顶部（或底部），移动端与升降滑块连接。需设置张紧器（弹簧张力15-30N），补偿链体自重下垂（2m长链下垂量≤10mm），并在底部设缓冲装置（聚氨酯垫，厚度20mm，硬度邵氏60±5），防止意外坠落冲击。</w:t>
      </w:r>
    </w:p>
    <w:p w14:paraId="0A62AB4A">
      <w:pPr>
        <w:numPr>
          <w:ilvl w:val="0"/>
          <w:numId w:val="27"/>
        </w:numPr>
        <w:spacing w:before="0" w:beforeAutospacing="1" w:after="0" w:afterAutospacing="1"/>
        <w:ind w:left="720" w:hanging="360"/>
      </w:pPr>
      <w:r>
        <w:rPr>
          <w:b/>
        </w:rPr>
        <w:t>输送装置引拔臂</w:t>
      </w:r>
    </w:p>
    <w:p w14:paraId="68E67747">
      <w:pPr>
        <w:spacing w:before="0" w:beforeAutospacing="1" w:after="0" w:afterAutospacing="1"/>
        <w:ind w:left="720"/>
      </w:pPr>
      <w:r>
        <w:t>安装于伺服引拔臂下方，沿托板固定架长度方向布置（水平安装），固定端在机架（距托板上表面300±10mm），移动端与引拔滑块连接。行程通常1.5-2.5m，需与托板输送路径保持安全距离（水平≥50mm，垂直≥30mm），避免与硅钢片（尺寸通常600×800mm）碰撞。导向槽采用吊装式（距地面高度1.2±0.1m），便于下方空间利用。</w:t>
      </w:r>
    </w:p>
    <w:p w14:paraId="39566DAD">
      <w:pPr>
        <w:numPr>
          <w:ilvl w:val="0"/>
          <w:numId w:val="27"/>
        </w:numPr>
        <w:spacing w:before="0" w:beforeAutospacing="1" w:after="0" w:afterAutospacing="1"/>
        <w:ind w:left="720" w:hanging="360"/>
      </w:pPr>
      <w:r>
        <w:rPr>
          <w:b/>
        </w:rPr>
        <w:t>双工位回转平台</w:t>
      </w:r>
    </w:p>
    <w:p w14:paraId="168D7461">
      <w:pPr>
        <w:spacing w:before="0" w:beforeAutospacing="1" w:after="0" w:afterAutospacing="1"/>
        <w:ind w:left="720"/>
      </w:pPr>
      <w:r>
        <w:t>安装于平台底部环形导轨内侧，采用环形坦克链（如TL-200系列），中心与回转平台同心（同轴度误差≤1mm），弯曲半径≥200mm，周长=2π×（旋转半径+链宽/2）。例如旋转半径1m的平台，环形链周长≈2×3.14×(1000+65/2)≈6600mm，链节数量=周长/节距（如节距25mm，需264节）。安装时需在平台静止部分设固定支架（3-4个均布），限制链体径向位移（≤2mm）。</w:t>
      </w:r>
    </w:p>
    <w:p w14:paraId="611BD542">
      <w:r>
        <w:rPr>
          <w:b/>
        </w:rPr>
        <w:t>安装方式与精度控制</w:t>
      </w:r>
    </w:p>
    <w:p w14:paraId="1BE651F1">
      <w:pPr>
        <w:numPr>
          <w:ilvl w:val="0"/>
          <w:numId w:val="28"/>
        </w:numPr>
        <w:spacing w:before="0" w:beforeAutospacing="1" w:after="0" w:afterAutospacing="1"/>
        <w:ind w:left="720" w:hanging="360"/>
      </w:pPr>
      <w:r>
        <w:rPr>
          <w:b/>
        </w:rPr>
        <w:t>水平安装技术要求</w:t>
      </w:r>
    </w:p>
    <w:p w14:paraId="4B65B82A">
      <w:pPr>
        <w:numPr>
          <w:ilvl w:val="1"/>
          <w:numId w:val="28"/>
        </w:numPr>
        <w:spacing w:before="0" w:beforeAutospacing="1" w:after="0" w:afterAutospacing="1"/>
        <w:ind w:left="1440" w:hanging="360"/>
      </w:pPr>
      <w:r>
        <w:rPr>
          <w:b/>
        </w:rPr>
        <w:t>固定支架</w:t>
      </w:r>
      <w:r>
        <w:t>：采用50×50mm角钢或20×40mm铝型材，通过膨胀螺栓（M8，扭矩25-30N·m）固定于地基或机架，支架平面度≤0.5mm/m，平行度≤0.1mm/m（与运动导轨）。</w:t>
      </w:r>
    </w:p>
    <w:p w14:paraId="10B32E76">
      <w:pPr>
        <w:numPr>
          <w:ilvl w:val="1"/>
          <w:numId w:val="28"/>
        </w:numPr>
        <w:spacing w:before="0" w:beforeAutospacing="1" w:after="0" w:afterAutospacing="1"/>
        <w:ind w:left="1440" w:hanging="360"/>
      </w:pPr>
      <w:r>
        <w:rPr>
          <w:b/>
        </w:rPr>
        <w:t>导向槽安装</w:t>
      </w:r>
      <w:r>
        <w:t>：槽体通过调整垫片（厚度0.5-2mm）找平，直线度误差≤0.1mm/m（全长），侧向定位基准与运动导轨偏差≤0.5mm。槽内耐磨条（UHMW-PE）用胶水（如环氧树脂）粘贴，接缝处平滑过渡（高度差≤0.1mm）。</w:t>
      </w:r>
    </w:p>
    <w:p w14:paraId="546B456E">
      <w:pPr>
        <w:numPr>
          <w:ilvl w:val="1"/>
          <w:numId w:val="28"/>
        </w:numPr>
        <w:spacing w:before="0" w:beforeAutospacing="1" w:after="0" w:afterAutospacing="1"/>
        <w:ind w:left="1440" w:hanging="360"/>
      </w:pPr>
      <w:r>
        <w:rPr>
          <w:b/>
        </w:rPr>
        <w:t>坦克链固定</w:t>
      </w:r>
      <w:r>
        <w:t>：固定端连接板与支架通过螺栓刚性连接（M6，扭矩8-10N·m），移动端通过浮动接头与运动部件连接，确保链体在运动中无扭曲（扭转角≤1°/m）。</w:t>
      </w:r>
    </w:p>
    <w:p w14:paraId="6489BAD9">
      <w:pPr>
        <w:numPr>
          <w:ilvl w:val="0"/>
          <w:numId w:val="28"/>
        </w:numPr>
        <w:spacing w:before="0" w:beforeAutospacing="1" w:after="0" w:afterAutospacing="1"/>
        <w:ind w:left="720" w:hanging="360"/>
      </w:pPr>
      <w:r>
        <w:rPr>
          <w:b/>
        </w:rPr>
        <w:t>垂直安装技术要求</w:t>
      </w:r>
    </w:p>
    <w:p w14:paraId="1BE4DE3F">
      <w:pPr>
        <w:numPr>
          <w:ilvl w:val="1"/>
          <w:numId w:val="28"/>
        </w:numPr>
        <w:spacing w:before="0" w:beforeAutospacing="1" w:after="0" w:afterAutospacing="1"/>
        <w:ind w:left="1440" w:hanging="360"/>
      </w:pPr>
      <w:r>
        <w:rPr>
          <w:b/>
        </w:rPr>
        <w:t>承重设计</w:t>
      </w:r>
      <w:r>
        <w:t>：链体自重+线缆重量需由顶部固定支架承受，支架材料选用Q235钢（厚度≥8mm），焊接强度≥200N/mm²，螺栓连接需验算剪切力（M8螺栓许用剪切力≥15kN）。</w:t>
      </w:r>
    </w:p>
    <w:p w14:paraId="6C9B6E52">
      <w:pPr>
        <w:numPr>
          <w:ilvl w:val="1"/>
          <w:numId w:val="28"/>
        </w:numPr>
        <w:spacing w:before="0" w:beforeAutospacing="1" w:after="0" w:afterAutospacing="1"/>
        <w:ind w:left="1440" w:hanging="360"/>
      </w:pPr>
      <w:r>
        <w:rPr>
          <w:b/>
        </w:rPr>
        <w:t>张紧装置</w:t>
      </w:r>
      <w:r>
        <w:t>：底部张紧器由导杆（直径10mm，长度100mm）、弹簧（刚度系数5-10N/mm，预压缩量20mm）和调节螺母组成，张紧力通过弹簧压缩量控制（如压缩20mm对应力200N），确保链体垂度一致（≤5mm/m）。</w:t>
      </w:r>
    </w:p>
    <w:p w14:paraId="3135BECC">
      <w:pPr>
        <w:numPr>
          <w:ilvl w:val="1"/>
          <w:numId w:val="28"/>
        </w:numPr>
        <w:spacing w:before="0" w:beforeAutospacing="1" w:after="0" w:afterAutospacing="1"/>
        <w:ind w:left="1440" w:hanging="360"/>
      </w:pPr>
      <w:r>
        <w:rPr>
          <w:b/>
        </w:rPr>
        <w:t>防坠保护</w:t>
      </w:r>
      <w:r>
        <w:t>：在垂直段中部设置防坠托轮（间距1-1.5m），托轮直径50mm，与链体下表面间隙1-2mm，防止链体意外断裂时坠落（承载能力≥2倍链体总重）。</w:t>
      </w:r>
    </w:p>
    <w:p w14:paraId="2051E4BF">
      <w:pPr>
        <w:numPr>
          <w:ilvl w:val="0"/>
          <w:numId w:val="28"/>
        </w:numPr>
        <w:spacing w:before="0" w:beforeAutospacing="1" w:after="0" w:afterAutospacing="1"/>
        <w:ind w:left="720" w:hanging="360"/>
      </w:pPr>
      <w:r>
        <w:rPr>
          <w:b/>
        </w:rPr>
        <w:t>环形安装技术要求</w:t>
      </w:r>
    </w:p>
    <w:p w14:paraId="740E3909">
      <w:pPr>
        <w:numPr>
          <w:ilvl w:val="1"/>
          <w:numId w:val="28"/>
        </w:numPr>
        <w:spacing w:before="0" w:beforeAutospacing="1" w:after="0" w:afterAutospacing="1"/>
        <w:ind w:left="1440" w:hanging="360"/>
      </w:pPr>
      <w:r>
        <w:rPr>
          <w:b/>
        </w:rPr>
        <w:t>同心度调整</w:t>
      </w:r>
      <w:r>
        <w:t>：通过环形导轨内侧的调节螺栓（3-4点均布）调整坦克链导向轮位置，确保链体中心与平台旋转中心偏差≤1mm（用激光对中仪检测）。</w:t>
      </w:r>
    </w:p>
    <w:p w14:paraId="3878F122">
      <w:pPr>
        <w:numPr>
          <w:ilvl w:val="1"/>
          <w:numId w:val="28"/>
        </w:numPr>
        <w:spacing w:before="0" w:beforeAutospacing="1" w:after="0" w:afterAutospacing="1"/>
        <w:ind w:left="1440" w:hanging="360"/>
      </w:pPr>
      <w:r>
        <w:rPr>
          <w:b/>
        </w:rPr>
        <w:t>润滑与防护</w:t>
      </w:r>
      <w:r>
        <w:t>：环形链销轴需每周加注锂基润滑脂（NLGI 2级），导向轮轴承每季度检查润滑状况（补充润滑脂5-10g/轮）；链体外侧需加装防护罩（不锈钢网，网孔≤10mm），防止硅钢片边角料进入。</w:t>
      </w:r>
    </w:p>
    <w:p w14:paraId="33122A0D">
      <w:r>
        <w:rPr>
          <w:b/>
        </w:rPr>
        <w:t>安装间隙与安全距离</w:t>
      </w:r>
    </w:p>
    <w:p w14:paraId="187A95CC">
      <w:r>
        <w:t>为避免运动干涉，坦克链与周边部件的最小间隙需满足：</w:t>
      </w:r>
    </w:p>
    <w:p w14:paraId="55D77B34">
      <w:pPr>
        <w:numPr>
          <w:ilvl w:val="0"/>
          <w:numId w:val="29"/>
        </w:numPr>
        <w:spacing w:before="0" w:beforeAutospacing="1" w:after="0" w:afterAutospacing="1"/>
        <w:ind w:left="720" w:hanging="360"/>
      </w:pPr>
      <w:r>
        <w:rPr>
          <w:b/>
        </w:rPr>
        <w:t>水平方向</w:t>
      </w:r>
      <w:r>
        <w:t>：与固定物体（如机架立柱）间隙≥50mm，与运动部件（如机械手吸盘）间隙≥100mm（考虑运动误差）。</w:t>
      </w:r>
    </w:p>
    <w:p w14:paraId="733C32A3">
      <w:pPr>
        <w:numPr>
          <w:ilvl w:val="0"/>
          <w:numId w:val="29"/>
        </w:numPr>
        <w:spacing w:before="0" w:beforeAutospacing="1" w:after="0" w:afterAutospacing="1"/>
        <w:ind w:left="720" w:hanging="360"/>
      </w:pPr>
      <w:r>
        <w:rPr>
          <w:b/>
        </w:rPr>
        <w:t>垂直方向</w:t>
      </w:r>
      <w:r>
        <w:t>：下方距地面或设备表面≥150mm（便于维护），上方距横梁或顶棚≥100mm（防止碰撞）。</w:t>
      </w:r>
    </w:p>
    <w:p w14:paraId="2189021A">
      <w:pPr>
        <w:numPr>
          <w:ilvl w:val="0"/>
          <w:numId w:val="29"/>
        </w:numPr>
        <w:spacing w:before="0" w:beforeAutospacing="1" w:after="0" w:afterAutospacing="1"/>
        <w:ind w:left="720" w:hanging="360"/>
      </w:pPr>
      <w:r>
        <w:rPr>
          <w:b/>
        </w:rPr>
        <w:t>环形安装</w:t>
      </w:r>
      <w:r>
        <w:t>：链体外侧距回转平台边缘≥100mm，内侧距旋转中心≥弯曲半径+50mm（避免与中心驱动部件干涉）。</w:t>
      </w:r>
    </w:p>
    <w:p w14:paraId="366D02CA">
      <w:r>
        <w:rPr>
          <w:b/>
        </w:rPr>
        <w:t>安装质量检测与验收</w:t>
      </w:r>
    </w:p>
    <w:p w14:paraId="39A1642F">
      <w:r>
        <w:t>安装完成后需进行以下检测：</w:t>
      </w:r>
    </w:p>
    <w:p w14:paraId="498FB2B0">
      <w:pPr>
        <w:numPr>
          <w:ilvl w:val="0"/>
          <w:numId w:val="30"/>
        </w:numPr>
        <w:spacing w:before="0" w:beforeAutospacing="1" w:after="0" w:afterAutospacing="1"/>
        <w:ind w:left="720" w:hanging="360"/>
      </w:pPr>
      <w:r>
        <w:rPr>
          <w:b/>
        </w:rPr>
        <w:t>静态检测</w:t>
      </w:r>
      <w:r>
        <w:t>：链体全长直线度≤0.5mm/m，侧向偏移量≤1mm/10m，固定螺栓扭矩符合要求（用扭矩扳手复检）。</w:t>
      </w:r>
    </w:p>
    <w:p w14:paraId="5A4A7DD6">
      <w:pPr>
        <w:numPr>
          <w:ilvl w:val="0"/>
          <w:numId w:val="30"/>
        </w:numPr>
        <w:spacing w:before="0" w:beforeAutospacing="1" w:after="0" w:afterAutospacing="1"/>
        <w:ind w:left="720" w:hanging="360"/>
      </w:pPr>
      <w:r>
        <w:rPr>
          <w:b/>
        </w:rPr>
        <w:t>动态试运行</w:t>
      </w:r>
      <w:r>
        <w:t>：空载往复运动10次循环，观察有无卡顿（运行阻力≤20N/m）、异响（噪音≤75dB），链体无明显振动（幅值≤1.2mm/s）。</w:t>
      </w:r>
    </w:p>
    <w:p w14:paraId="20442259">
      <w:pPr>
        <w:numPr>
          <w:ilvl w:val="0"/>
          <w:numId w:val="30"/>
        </w:numPr>
        <w:spacing w:before="0" w:beforeAutospacing="1" w:after="0" w:afterAutospacing="1"/>
        <w:ind w:left="720" w:hanging="360"/>
      </w:pPr>
      <w:r>
        <w:rPr>
          <w:b/>
        </w:rPr>
        <w:t>负载测试</w:t>
      </w:r>
      <w:r>
        <w:t>：按设计负载加载线缆（模拟实际工况），运行50次循环，检测链节温升（≤40K）、销轴磨损（无可见磨损）、线缆绝缘层（无破损）。</w:t>
      </w:r>
    </w:p>
    <w:p w14:paraId="1BF66761">
      <w:r>
        <w:t>某安装验收案例：柱片机械手X轴坦克链安装后，静态直线度检测5m长度偏差0.6mm（≤0.5mm/m），动态试运行速度1.5m/s，振动幅值0.8mm/s，噪音68dB，负载测试（3根电缆+2根气管）运行2小时后链节温升25K，验收合格。</w:t>
      </w:r>
    </w:p>
    <w:p w14:paraId="5FD52383">
      <w:pPr>
        <w:pStyle w:val="3"/>
      </w:pPr>
      <w:r>
        <w:t>三、坦克链功能原理与工作特性</w:t>
      </w:r>
    </w:p>
    <w:p w14:paraId="5720CFE3">
      <w:pPr>
        <w:pStyle w:val="4"/>
      </w:pPr>
      <w:r>
        <w:t>3.1 核心功能与作用机制</w:t>
      </w:r>
    </w:p>
    <w:p w14:paraId="26B28DAE">
      <w:r>
        <w:t>坦克链在干变铁芯叠装生产线中的核心功能是实现对运动线缆的动态保护与有序管理，其功能实现依赖于结构设计与材料特性的协同作用，具体机制如下：</w:t>
      </w:r>
    </w:p>
    <w:p w14:paraId="451B45AE">
      <w:r>
        <w:rPr>
          <w:b/>
        </w:rPr>
        <w:t>线缆物理防护机制</w:t>
      </w:r>
    </w:p>
    <w:p w14:paraId="32A08F41">
      <w:r>
        <w:t>通过全封闭或桥式壳体结构，构建多维度防护屏障，抵御外部环境对线缆的损害：</w:t>
      </w:r>
    </w:p>
    <w:p w14:paraId="0CFD4BB2">
      <w:pPr>
        <w:numPr>
          <w:ilvl w:val="0"/>
          <w:numId w:val="31"/>
        </w:numPr>
        <w:spacing w:before="0" w:beforeAutospacing="1" w:after="0" w:afterAutospacing="1"/>
        <w:ind w:left="720" w:hanging="360"/>
      </w:pPr>
      <w:r>
        <w:rPr>
          <w:b/>
        </w:rPr>
        <w:t>防机械损伤</w:t>
      </w:r>
      <w:r>
        <w:t>：链板采用高强度材料（增强尼龙或金属），可承受硅钢片边角料（硬度HB180-220）的冲击（冲击能量≤5J），避免线缆被划伤（实测划伤率降低95%）；盖板闭合后形成IP54防护空间，防止直径≥5μm的铁屑（车间主要污染物）进入链内（防护效率≥92%）。</w:t>
      </w:r>
    </w:p>
    <w:p w14:paraId="06C3AFC0">
      <w:pPr>
        <w:numPr>
          <w:ilvl w:val="0"/>
          <w:numId w:val="31"/>
        </w:numPr>
        <w:spacing w:before="0" w:beforeAutospacing="1" w:after="0" w:afterAutospacing="1"/>
        <w:ind w:left="720" w:hanging="360"/>
      </w:pPr>
      <w:r>
        <w:rPr>
          <w:b/>
        </w:rPr>
        <w:t>防过度拉伸/弯曲</w:t>
      </w:r>
      <w:r>
        <w:t>：链节限位块限制最大弯曲角度（±15°），确保线缆弯曲半径≥链体弯曲半径的1.2倍（如链体R=100mm，线缆实际弯曲半径≥120mm），避免芯线断裂（弯曲寿命提升3倍以上）；张紧装置维持恒定张力（15-30N），防止线缆松弛导致的拉扯（允许拉伸量≤0.5%线缆长度）。</w:t>
      </w:r>
    </w:p>
    <w:p w14:paraId="453D538B">
      <w:pPr>
        <w:numPr>
          <w:ilvl w:val="0"/>
          <w:numId w:val="31"/>
        </w:numPr>
        <w:spacing w:before="0" w:beforeAutospacing="1" w:after="0" w:afterAutospacing="1"/>
        <w:ind w:left="720" w:hanging="360"/>
      </w:pPr>
      <w:r>
        <w:rPr>
          <w:b/>
        </w:rPr>
        <w:t>防电磁干扰</w:t>
      </w:r>
      <w:r>
        <w:t>：分隔片将动力电缆（强电）与信号线缆（弱电）分离布置（间距≥10mm），金属链板还可作为屏蔽层（接地电阻≤4Ω），降低电磁耦合干扰（信号传输误差≤0.1%），确保编码器等精密信号稳定（脉冲丢失率＜0.01%）。</w:t>
      </w:r>
    </w:p>
    <w:p w14:paraId="4B7CDFB0">
      <w:r>
        <w:rPr>
          <w:b/>
        </w:rPr>
        <w:t>介质有序管理功能</w:t>
      </w:r>
    </w:p>
    <w:p w14:paraId="16179293">
      <w:r>
        <w:t>通过内置分隔系统与结构约束，实现多类型介质的分类布置与动态收放：</w:t>
      </w:r>
    </w:p>
    <w:p w14:paraId="1AF5A747">
      <w:pPr>
        <w:numPr>
          <w:ilvl w:val="0"/>
          <w:numId w:val="32"/>
        </w:numPr>
        <w:spacing w:before="0" w:beforeAutospacing="1" w:after="0" w:afterAutospacing="1"/>
        <w:ind w:left="720" w:hanging="360"/>
      </w:pPr>
      <w:r>
        <w:rPr>
          <w:b/>
        </w:rPr>
        <w:t>多通道分隔</w:t>
      </w:r>
      <w:r>
        <w:t>：可调节分隔片形成独立通道（最多8个），按“动力电缆（下）、信号线缆（中）、气管（上）”原则布置，避免不同介质间的相互影响（如气管漏气不会损坏电缆）。例如内宽50mm的链节，可设置3个通道（15mm+20mm+15mm），分别容纳动力、信号和气管。</w:t>
      </w:r>
    </w:p>
    <w:p w14:paraId="204EE2C1">
      <w:pPr>
        <w:numPr>
          <w:ilvl w:val="0"/>
          <w:numId w:val="32"/>
        </w:numPr>
        <w:spacing w:before="0" w:beforeAutospacing="1" w:after="0" w:afterAutospacing="1"/>
        <w:ind w:left="720" w:hanging="360"/>
      </w:pPr>
      <w:r>
        <w:rPr>
          <w:b/>
        </w:rPr>
        <w:t>动态收放协调</w:t>
      </w:r>
      <w:r>
        <w:t>：随设备运动同步伸缩时，链节通过铰接轴转动实现有序折叠与展开，确保线缆在链内“无应力”运动（线缆仅承受自重，无附加拉力）。例如行程2m的坦克链，展开时链节呈直线排列，折叠时内层链节相互叠合（叠合量=节距×sin(弯曲角度)），收放比约1:1.5（行程:链长）。</w:t>
      </w:r>
    </w:p>
    <w:p w14:paraId="7E76E96B">
      <w:pPr>
        <w:numPr>
          <w:ilvl w:val="0"/>
          <w:numId w:val="32"/>
        </w:numPr>
        <w:spacing w:before="0" w:beforeAutospacing="1" w:after="0" w:afterAutospacing="1"/>
        <w:ind w:left="720" w:hanging="360"/>
      </w:pPr>
      <w:r>
        <w:rPr>
          <w:b/>
        </w:rPr>
        <w:t>标识与追溯</w:t>
      </w:r>
      <w:r>
        <w:t>：盖板标识槽配合通道标签，实现介质类型可视化管理；部分高端型号还可集成RFID标签（安装于链节端部），记录链节编号、安装日期、维护记录等信息，通过手持终端读取，提升追溯效率（故障定位时间缩短至5分钟）。</w:t>
      </w:r>
    </w:p>
    <w:p w14:paraId="483BF2BB">
      <w:r>
        <w:rPr>
          <w:b/>
        </w:rPr>
        <w:t>设备运动协同功能</w:t>
      </w:r>
    </w:p>
    <w:p w14:paraId="04EA4FCE">
      <w:r>
        <w:t>作为运动部件与固定基座间的连接桥梁，坦克链需与设备运动特性精准匹配，实现动态协同：</w:t>
      </w:r>
    </w:p>
    <w:p w14:paraId="3F29B02F">
      <w:pPr>
        <w:numPr>
          <w:ilvl w:val="0"/>
          <w:numId w:val="33"/>
        </w:numPr>
        <w:spacing w:before="0" w:beforeAutospacing="1" w:after="0" w:afterAutospacing="1"/>
        <w:ind w:left="720" w:hanging="360"/>
      </w:pPr>
      <w:r>
        <w:rPr>
          <w:b/>
        </w:rPr>
        <w:t>速度与加速度匹配</w:t>
      </w:r>
      <w:r>
        <w:t>：链体材料的动态响应特性需适应设备运动参数，如机械手最大加速度1m/s²时，链体需承受惯性力F=ma（m为单位长度质量），尼龙链单位质量约1.5kg/m，惯性力≈1.5×1=1.5N/m，远小于额定负载（150-200kg/m），满足要求。</w:t>
      </w:r>
    </w:p>
    <w:p w14:paraId="3C43F8B9">
      <w:pPr>
        <w:numPr>
          <w:ilvl w:val="0"/>
          <w:numId w:val="33"/>
        </w:numPr>
        <w:spacing w:before="0" w:beforeAutospacing="1" w:after="0" w:afterAutospacing="1"/>
        <w:ind w:left="720" w:hanging="360"/>
      </w:pPr>
      <w:r>
        <w:rPr>
          <w:b/>
        </w:rPr>
        <w:t>多轴联动适应性</w:t>
      </w:r>
      <w:r>
        <w:t>：在旋转+直线复合运动场景（如柱片翻转机械手），坦克链需通过万向节或多段连接实现空间运动，各段间允许±3°角偏差，确保运动轨迹无干涉（通过运动仿真软件验证）。</w:t>
      </w:r>
    </w:p>
    <w:p w14:paraId="1DBEBC36">
      <w:pPr>
        <w:numPr>
          <w:ilvl w:val="0"/>
          <w:numId w:val="33"/>
        </w:numPr>
        <w:spacing w:before="0" w:beforeAutospacing="1" w:after="0" w:afterAutospacing="1"/>
        <w:ind w:left="720" w:hanging="360"/>
      </w:pPr>
      <w:r>
        <w:rPr>
          <w:b/>
        </w:rPr>
        <w:t>能量与信号传输</w:t>
      </w:r>
      <w:r>
        <w:t>：部分集成式坦克链（如拖链+线槽一体化设计）还可内置滑触线或光纤，实现长距离动力与高速信号传输（如10Gbps以太网信号），满足智能化生产线数据交互需求（传输延迟≤10ms）。</w:t>
      </w:r>
    </w:p>
    <w:p w14:paraId="2596E15A">
      <w:r>
        <w:rPr>
          <w:b/>
        </w:rPr>
        <w:t>功能失效影响与风险控制</w:t>
      </w:r>
    </w:p>
    <w:p w14:paraId="5A9D05F7">
      <w:r>
        <w:t>若功能失效（如防护失效、收放异常），将导致：线缆磨损（绝缘层破损引发短路，故障率增加5倍）、信号中断（设备停机，单次损失≥2万元）、介质泄漏（气管破裂导致真空吸盘失效，叠片精度下降）。风险控制措施包括：在线监测（振动、温度传感器）、定期维护（清洁、润滑）、冗余设计（关键线缆双备份）。</w:t>
      </w:r>
    </w:p>
    <w:p w14:paraId="35C63EFE">
      <w:pPr>
        <w:pStyle w:val="4"/>
      </w:pPr>
      <w:r>
        <w:t>3.2 工作原理与运动特性</w:t>
      </w:r>
    </w:p>
    <w:p w14:paraId="276D43EC">
      <w:r>
        <w:t>坦克链的工作过程是链节在设备驱动下实现周期性往复或旋转运动，其运动特性由结构参数、材料性能及工况条件共同决定，需通过力学分析与动态仿真优化设计。</w:t>
      </w:r>
    </w:p>
    <w:p w14:paraId="6748E1FF">
      <w:r>
        <w:rPr>
          <w:b/>
        </w:rPr>
        <w:t>链节运动机制与受力分析</w:t>
      </w:r>
    </w:p>
    <w:p w14:paraId="74605318">
      <w:r>
        <w:t>单个链节的运动可分解为随设备的平动和绕铰接轴的转动：</w:t>
      </w:r>
    </w:p>
    <w:p w14:paraId="481656E5">
      <w:pPr>
        <w:numPr>
          <w:ilvl w:val="0"/>
          <w:numId w:val="34"/>
        </w:numPr>
        <w:spacing w:before="0" w:beforeAutospacing="1" w:after="0" w:afterAutospacing="1"/>
        <w:ind w:left="720" w:hanging="360"/>
      </w:pPr>
      <w:r>
        <w:rPr>
          <w:b/>
        </w:rPr>
        <w:t>平动</w:t>
      </w:r>
      <w:r>
        <w:t>：链体整体随运动部件沿导向系统移动，速度与设备运动速度一致（如1.5m/s），加速度由设备运动曲线决定（通常为S型加减速，加速度≤1m/s²）。</w:t>
      </w:r>
    </w:p>
    <w:p w14:paraId="5B4CFBAF">
      <w:pPr>
        <w:numPr>
          <w:ilvl w:val="0"/>
          <w:numId w:val="34"/>
        </w:numPr>
        <w:spacing w:before="0" w:beforeAutospacing="1" w:after="0" w:afterAutospacing="1"/>
        <w:ind w:left="720" w:hanging="360"/>
      </w:pPr>
      <w:r>
        <w:rPr>
          <w:b/>
        </w:rPr>
        <w:t>转动</w:t>
      </w:r>
      <w:r>
        <w:t>：当链体进入弯曲段时，相邻链节绕铰接轴相对转动（角度θ=arcsin(行程/2πR)，R为弯曲半径），内侧链节相互靠近，外侧链节相互远离，形成圆弧轨迹。例如行程2m、R=100mm的链体，弯曲角度θ≈arcsin(2000/(2×3.14×100))≈arcsin(3.18)（实际弯曲角度受行程限制，最大θ≤15°，符合限位块约束）。</w:t>
      </w:r>
    </w:p>
    <w:p w14:paraId="4C1FF594">
      <w:r>
        <w:rPr>
          <w:b/>
        </w:rPr>
        <w:t>受力状态分析</w:t>
      </w:r>
    </w:p>
    <w:p w14:paraId="0AFFD1DF">
      <w:r>
        <w:t>链体在运动中承受多种力作用，需确保各部件强度与刚度满足要求：</w:t>
      </w:r>
    </w:p>
    <w:p w14:paraId="7D21F255">
      <w:pPr>
        <w:numPr>
          <w:ilvl w:val="0"/>
          <w:numId w:val="35"/>
        </w:numPr>
        <w:spacing w:before="0" w:beforeAutospacing="1" w:after="0" w:afterAutospacing="1"/>
        <w:ind w:left="720" w:hanging="360"/>
      </w:pPr>
      <w:r>
        <w:rPr>
          <w:b/>
        </w:rPr>
        <w:t>拉伸力</w:t>
      </w:r>
      <w:r>
        <w:t>：主要来自张紧装置（垂直安装时）和运动惯性力，金属链许用拉伸力≥5kN/m，尼龙链≥2kN/m，实际工作拉力通常≤500N/m（安全系数≥4）。</w:t>
      </w:r>
    </w:p>
    <w:p w14:paraId="41CFB717">
      <w:pPr>
        <w:numPr>
          <w:ilvl w:val="0"/>
          <w:numId w:val="35"/>
        </w:numPr>
        <w:spacing w:before="0" w:beforeAutospacing="1" w:after="0" w:afterAutospacing="1"/>
        <w:ind w:left="720" w:hanging="360"/>
      </w:pPr>
      <w:r>
        <w:rPr>
          <w:b/>
        </w:rPr>
        <w:t>弯曲力矩</w:t>
      </w:r>
      <w:r>
        <w:t>：链体弯曲时，内侧链板受压（应力≤材料抗压强度的80%），外侧链板受拉（应力≤抗拉强度的80%），通过有限元分析，55系列尼龙链在R=100mm弯曲时，外侧链板最大拉应力≈30MPa（PA66抗拉强度80MPa，安全系数2.7）。</w:t>
      </w:r>
    </w:p>
    <w:p w14:paraId="11B4BF2E">
      <w:pPr>
        <w:numPr>
          <w:ilvl w:val="0"/>
          <w:numId w:val="35"/>
        </w:numPr>
        <w:spacing w:before="0" w:beforeAutospacing="1" w:after="0" w:afterAutospacing="1"/>
        <w:ind w:left="720" w:hanging="360"/>
      </w:pPr>
      <w:r>
        <w:rPr>
          <w:b/>
        </w:rPr>
        <w:t>摩擦力</w:t>
      </w:r>
      <w:r>
        <w:t>：链节间转动摩擦（销轴与轴套间）和链体与导向槽间滑动摩擦，总摩擦力F=f1×n+f2×L（f1为单节转动摩擦力≈5N，n为弯曲段链节数；f2为单位长度滑动摩擦力≈10N/m，L为行程）。例如弯曲段10节链节、行程2m，总摩擦力≈5×10+10×2=70N，需设备额外提供驱动力（通常由设备电机余量覆盖）。</w:t>
      </w:r>
    </w:p>
    <w:p w14:paraId="5BB80B29">
      <w:r>
        <w:rPr>
          <w:b/>
        </w:rPr>
        <w:t>动态特性与稳定性</w:t>
      </w:r>
    </w:p>
    <w:p w14:paraId="4C585C2D">
      <w:pPr>
        <w:numPr>
          <w:ilvl w:val="0"/>
          <w:numId w:val="36"/>
        </w:numPr>
        <w:spacing w:before="0" w:beforeAutospacing="1" w:after="0" w:afterAutospacing="1"/>
        <w:ind w:left="720" w:hanging="360"/>
      </w:pPr>
      <w:r>
        <w:rPr>
          <w:b/>
        </w:rPr>
        <w:t>振动特性</w:t>
      </w:r>
      <w:r>
        <w:t>：链体在高速运动时会产生振动，主要振源包括：链节碰撞（铰接轴间隙导致）、导向槽不平整（直线度误差引发）、线缆偏心（重心偏移）。通过以下措施控制：链节间隙≤0.3mm（减小碰撞）、导向槽直线度≤0.1mm/m（降低激励）、线缆对称布置（重心偏差≤5%），使振动幅值≤1.2mm/s（ISO 10816标准）。</w:t>
      </w:r>
    </w:p>
    <w:p w14:paraId="0FE20D5F">
      <w:pPr>
        <w:numPr>
          <w:ilvl w:val="0"/>
          <w:numId w:val="36"/>
        </w:numPr>
        <w:spacing w:before="0" w:beforeAutospacing="1" w:after="0" w:afterAutospacing="1"/>
        <w:ind w:left="720" w:hanging="360"/>
      </w:pPr>
      <w:r>
        <w:rPr>
          <w:b/>
        </w:rPr>
        <w:t>共振规避</w:t>
      </w:r>
      <w:r>
        <w:t>：链体固有频率f=√(k/m)/(2π)（k为刚度，m为质量），需避开设备运动频率（通常0.5-5Hz）±20%范围。例如55系列尼龙链固有频率≈15Hz，设备运动频率2Hz（60次/min），远离共振区（安全）。</w:t>
      </w:r>
    </w:p>
    <w:p w14:paraId="1CE108B0">
      <w:pPr>
        <w:numPr>
          <w:ilvl w:val="0"/>
          <w:numId w:val="36"/>
        </w:numPr>
        <w:spacing w:before="0" w:beforeAutospacing="1" w:after="0" w:afterAutospacing="1"/>
        <w:ind w:left="720" w:hanging="360"/>
      </w:pPr>
      <w:r>
        <w:rPr>
          <w:b/>
        </w:rPr>
        <w:t>动态响应</w:t>
      </w:r>
      <w:r>
        <w:t>：对加速度变化的响应时间≤0.1s（由材料弹性模量决定），避免因响应滞后导致的链体甩动（甩动量≤10mm）。</w:t>
      </w:r>
    </w:p>
    <w:p w14:paraId="38104FA4">
      <w:r>
        <w:rPr>
          <w:b/>
        </w:rPr>
        <w:t>速度与加速度限制</w:t>
      </w:r>
    </w:p>
    <w:p w14:paraId="6009C71B">
      <w:pPr>
        <w:numPr>
          <w:ilvl w:val="0"/>
          <w:numId w:val="37"/>
        </w:numPr>
        <w:spacing w:before="0" w:beforeAutospacing="1" w:after="0" w:afterAutospacing="1"/>
        <w:ind w:left="720" w:hanging="360"/>
      </w:pPr>
      <w:r>
        <w:rPr>
          <w:b/>
        </w:rPr>
        <w:t>速度限制</w:t>
      </w:r>
      <w:r>
        <w:t>：非金属链最高速度≤3m/s（受材料耐磨性限制，速度过高导致链板磨损加剧），金属链≤1m/s（受噪音和润滑限制）。生产线实际速度通常取限制值的50%-70%（如1.5-2m/s），兼顾效率与寿命。</w:t>
      </w:r>
    </w:p>
    <w:p w14:paraId="6F3BC95B">
      <w:pPr>
        <w:numPr>
          <w:ilvl w:val="0"/>
          <w:numId w:val="37"/>
        </w:numPr>
        <w:spacing w:before="0" w:beforeAutospacing="1" w:after="0" w:afterAutospacing="1"/>
        <w:ind w:left="720" w:hanging="360"/>
      </w:pPr>
      <w:r>
        <w:rPr>
          <w:b/>
        </w:rPr>
        <w:t>加速度限制</w:t>
      </w:r>
      <w:r>
        <w:t>：最大允许加速度a≤[σ]/(ρ×L)（[σ]为材料许用应力，ρ为密度，L为链长），55系列尼龙链[σ]=50MPa，ρ=1.4g/cm³，L=2m时，a≤50×10⁶/(1400×2)=17857m/s²（远高于设备实际加速度1m/s²），故加速度主要受设备驱动能力限制，而非链体本身。</w:t>
      </w:r>
    </w:p>
    <w:p w14:paraId="397EEAB9">
      <w:r>
        <w:rPr>
          <w:b/>
        </w:rPr>
        <w:t>运动稳定性影响因素</w:t>
      </w:r>
    </w:p>
    <w:p w14:paraId="2A384AED">
      <w:pPr>
        <w:numPr>
          <w:ilvl w:val="0"/>
          <w:numId w:val="38"/>
        </w:numPr>
        <w:spacing w:before="0" w:beforeAutospacing="1" w:after="0" w:afterAutospacing="1"/>
        <w:ind w:left="720" w:hanging="360"/>
      </w:pPr>
      <w:r>
        <w:rPr>
          <w:b/>
        </w:rPr>
        <w:t>导向精度</w:t>
      </w:r>
      <w:r>
        <w:t>：导向槽直线度误差每增加0.1mm/m，链体振动幅值增加0.2mm/s，需严格控制导向精度。</w:t>
      </w:r>
    </w:p>
    <w:p w14:paraId="57BB06ED">
      <w:pPr>
        <w:numPr>
          <w:ilvl w:val="0"/>
          <w:numId w:val="38"/>
        </w:numPr>
        <w:spacing w:before="0" w:beforeAutospacing="1" w:after="0" w:afterAutospacing="1"/>
        <w:ind w:left="720" w:hanging="360"/>
      </w:pPr>
      <w:r>
        <w:rPr>
          <w:b/>
        </w:rPr>
        <w:t>负载分布</w:t>
      </w:r>
      <w:r>
        <w:t>：线缆在链内分布不均（如一侧偏重）会导致链体侧向偏移（偏移量≤1mm/m），需通过分隔片确保负载对称分布。</w:t>
      </w:r>
    </w:p>
    <w:p w14:paraId="7D608FC6">
      <w:pPr>
        <w:numPr>
          <w:ilvl w:val="0"/>
          <w:numId w:val="38"/>
        </w:numPr>
        <w:spacing w:before="0" w:beforeAutospacing="1" w:after="0" w:afterAutospacing="1"/>
        <w:ind w:left="720" w:hanging="360"/>
      </w:pPr>
      <w:r>
        <w:rPr>
          <w:b/>
        </w:rPr>
        <w:t>环境扰动</w:t>
      </w:r>
      <w:r>
        <w:t>：车间振动（频率50Hz，幅值≤0.5mm）会叠加链体振动，可通过地基减震（如加装橡胶垫，减震率≥40%）降低影响。</w:t>
      </w:r>
    </w:p>
    <w:p w14:paraId="0655E9CD">
      <w:r>
        <w:rPr>
          <w:b/>
        </w:rPr>
        <w:t>动态仿真与优化</w:t>
      </w:r>
    </w:p>
    <w:p w14:paraId="65910140">
      <w:r>
        <w:t>采用ADAMS或RecurDyn软件进行运动仿真，分析：</w:t>
      </w:r>
    </w:p>
    <w:p w14:paraId="16420D78">
      <w:pPr>
        <w:numPr>
          <w:ilvl w:val="0"/>
          <w:numId w:val="39"/>
        </w:numPr>
        <w:spacing w:before="0" w:beforeAutospacing="1" w:after="0" w:afterAutospacing="1"/>
        <w:ind w:left="720" w:hanging="360"/>
      </w:pPr>
      <w:r>
        <w:rPr>
          <w:b/>
        </w:rPr>
        <w:t>轨迹规划</w:t>
      </w:r>
      <w:r>
        <w:t>：验证链体在复合运动中的轨迹是否与设计一致，有无干涉（最小间隙≥5mm）。</w:t>
      </w:r>
    </w:p>
    <w:p w14:paraId="400CF13C">
      <w:pPr>
        <w:numPr>
          <w:ilvl w:val="0"/>
          <w:numId w:val="39"/>
        </w:numPr>
        <w:spacing w:before="0" w:beforeAutospacing="1" w:after="0" w:afterAutospacing="1"/>
        <w:ind w:left="720" w:hanging="360"/>
      </w:pPr>
      <w:r>
        <w:rPr>
          <w:b/>
        </w:rPr>
        <w:t>受力分布</w:t>
      </w:r>
      <w:r>
        <w:t>：找出应力集中部位（如销轴孔、链板加强筋），优化结构（如增加圆角、加厚壁厚）。</w:t>
      </w:r>
    </w:p>
    <w:p w14:paraId="176D8C42">
      <w:pPr>
        <w:numPr>
          <w:ilvl w:val="0"/>
          <w:numId w:val="39"/>
        </w:numPr>
        <w:spacing w:before="0" w:beforeAutospacing="1" w:after="0" w:afterAutospacing="1"/>
        <w:ind w:left="720" w:hanging="360"/>
      </w:pPr>
      <w:r>
        <w:rPr>
          <w:b/>
        </w:rPr>
        <w:t>疲劳寿命预测</w:t>
      </w:r>
      <w:r>
        <w:t>：基于载荷谱计算链节疲劳寿命，确保满足设计要求（≥100万次循环）。</w:t>
      </w:r>
    </w:p>
    <w:p w14:paraId="1B01D972">
      <w:r>
        <w:t>某仿真优化案例：双工位回转平台环形坦克链仿真发现，链体在旋转至90°位置时，内侧链节挤压应力达45MPa（接近PA66屈服强度50MPa），通过增加内侧限位块厚度（从3mm增至5mm），应力降至30MPa，寿命从80万次循环提升至120万次。</w:t>
      </w:r>
    </w:p>
    <w:p w14:paraId="19ED2922">
      <w:pPr>
        <w:pStyle w:val="4"/>
      </w:pPr>
      <w:r>
        <w:t>3.3 防护性能与环境适应性</w:t>
      </w:r>
    </w:p>
    <w:p w14:paraId="1E4A2AF6">
      <w:r>
        <w:t>坦克链的防护性能是其在干变铁芯车间复杂环境中可靠工作的基础，需抵御粉尘、油雾、温度变化等环境因素的侵蚀，同时满足电气绝缘、耐化学腐蚀等特殊要求。</w:t>
      </w:r>
    </w:p>
    <w:p w14:paraId="0E803888">
      <w:r>
        <w:rPr>
          <w:b/>
        </w:rPr>
        <w:t>防尘与防异物性能</w:t>
      </w:r>
    </w:p>
    <w:p w14:paraId="7370A0A1">
      <w:r>
        <w:t>干变铁芯车间存在大量硅钢片加工产生的金属粉尘（主要成分为Fe3O4，粒径8-15μm），坦克链需通过结构设计实现有效防护：</w:t>
      </w:r>
    </w:p>
    <w:p w14:paraId="2DDED453">
      <w:pPr>
        <w:numPr>
          <w:ilvl w:val="0"/>
          <w:numId w:val="40"/>
        </w:numPr>
        <w:spacing w:before="0" w:beforeAutospacing="1" w:after="0" w:afterAutospacing="1"/>
        <w:ind w:left="720" w:hanging="360"/>
      </w:pPr>
      <w:r>
        <w:rPr>
          <w:b/>
        </w:rPr>
        <w:t>全封闭结构</w:t>
      </w:r>
      <w:r>
        <w:t>：上盖板与链板闭合后形成IP54防护等级（防尘：不完全密封，但侵入的灰尘量不会影响正常运行；防溅水：从任何方向喷水无损害），实测粉尘防护效率≥92%（每立方米空气中≥5μm粉尘浓度降低92%）。</w:t>
      </w:r>
    </w:p>
    <w:p w14:paraId="03EA5F79">
      <w:pPr>
        <w:numPr>
          <w:ilvl w:val="0"/>
          <w:numId w:val="40"/>
        </w:numPr>
        <w:spacing w:before="0" w:beforeAutospacing="1" w:after="0" w:afterAutospacing="1"/>
        <w:ind w:left="720" w:hanging="360"/>
      </w:pPr>
      <w:r>
        <w:rPr>
          <w:b/>
        </w:rPr>
        <w:t>密封设计</w:t>
      </w:r>
      <w:r>
        <w:t>：盖板与链板间采用迷宫式密封（间隙≤0.5mm），配合弹性卡扣（闭合力5-10N），防止细小粉尘（粒径≥5μm）进入链内；金属链还可在链节间加装丁腈橡胶密封圈（耐油型，硬度邵氏60±5），提升密封效果（防护等级可达IP65）。</w:t>
      </w:r>
    </w:p>
    <w:p w14:paraId="1A7494FE">
      <w:pPr>
        <w:numPr>
          <w:ilvl w:val="0"/>
          <w:numId w:val="40"/>
        </w:numPr>
        <w:spacing w:before="0" w:beforeAutospacing="1" w:after="0" w:afterAutospacing="1"/>
        <w:ind w:left="720" w:hanging="360"/>
      </w:pPr>
      <w:r>
        <w:rPr>
          <w:b/>
        </w:rPr>
        <w:t>自清洁特性</w:t>
      </w:r>
      <w:r>
        <w:t>：链板表面采用光滑设计（粗糙度Ra≤1.6μm），减少粉尘附着；运动时链节相互摩擦可抖落部分积尘（自清洁率≈30%），配合定期压缩空气吹扫（0.6MPa，每周1次），链内积尘量≤0.3g/月（不影响运行）。</w:t>
      </w:r>
    </w:p>
    <w:p w14:paraId="41DC95C3">
      <w:r>
        <w:rPr>
          <w:b/>
        </w:rPr>
        <w:t>防水与防油性能</w:t>
      </w:r>
    </w:p>
    <w:p w14:paraId="5EE08848">
      <w:r>
        <w:t>车间冷却润滑系统（乳化液浓度5%-10%）和液压设备可能产生油雾或泄漏，坦克链需具备耐液体侵蚀能力：</w:t>
      </w:r>
    </w:p>
    <w:p w14:paraId="7D5DEB2B">
      <w:pPr>
        <w:numPr>
          <w:ilvl w:val="0"/>
          <w:numId w:val="41"/>
        </w:numPr>
        <w:spacing w:before="0" w:beforeAutospacing="1" w:after="0" w:afterAutospacing="1"/>
        <w:ind w:left="720" w:hanging="360"/>
      </w:pPr>
      <w:r>
        <w:rPr>
          <w:b/>
        </w:rPr>
        <w:t>材料耐化学性</w:t>
      </w:r>
      <w:r>
        <w:t>：增强尼龙（PA66+玻纤30%）在ISO VG32润滑油中浸泡1000小时后，体积膨胀率≤3%，抗拉强度保持率≥90%，硬度降低≤5%；在5%乳化液中浸泡同样时间，性能变化更小（体积膨胀率≤1%）。</w:t>
      </w:r>
    </w:p>
    <w:p w14:paraId="4AD7753B">
      <w:pPr>
        <w:numPr>
          <w:ilvl w:val="0"/>
          <w:numId w:val="41"/>
        </w:numPr>
        <w:spacing w:before="0" w:beforeAutospacing="1" w:after="0" w:afterAutospacing="1"/>
        <w:ind w:left="720" w:hanging="360"/>
      </w:pPr>
      <w:r>
        <w:rPr>
          <w:b/>
        </w:rPr>
        <w:t>防油设计</w:t>
      </w:r>
      <w:r>
        <w:t>：金属链链板镀铬（厚度5-8μm）形成光滑表面，油雾难以附着（附着量≤5g/m²）；尼龙链可添加抗油添加剂（如氟橡胶微粒），降低表面能（接触角≥90°），实现“疏油”效果（油滴滚落率≥80%）。</w:t>
      </w:r>
    </w:p>
    <w:p w14:paraId="4465DC7C">
      <w:pPr>
        <w:numPr>
          <w:ilvl w:val="0"/>
          <w:numId w:val="41"/>
        </w:numPr>
        <w:spacing w:before="0" w:beforeAutospacing="1" w:after="0" w:afterAutospacing="1"/>
        <w:ind w:left="720" w:hanging="360"/>
      </w:pPr>
      <w:r>
        <w:rPr>
          <w:b/>
        </w:rPr>
        <w:t>排水结构</w:t>
      </w:r>
      <w:r>
        <w:t>：桥式开放型链设计排水孔（直径3-5mm，每节2-4个），避免雨水或冷却液积聚（积水深度≤1mm）；全封闭链在最低点设排水阀（螺纹M10，每月开启1次排水）。</w:t>
      </w:r>
    </w:p>
    <w:p w14:paraId="788411FF">
      <w:r>
        <w:rPr>
          <w:b/>
        </w:rPr>
        <w:t>温度与湿度适应性</w:t>
      </w:r>
    </w:p>
    <w:p w14:paraId="7968697F">
      <w:r>
        <w:t>干变车间环境温度通常控制在15-30℃，相对湿度40%-60%，特殊区域（如靠近烘干设备）可能达60℃，坦克链需在宽温湿度范围内保持性能稳定：</w:t>
      </w:r>
    </w:p>
    <w:p w14:paraId="2A149864">
      <w:pPr>
        <w:numPr>
          <w:ilvl w:val="0"/>
          <w:numId w:val="42"/>
        </w:numPr>
        <w:spacing w:before="0" w:beforeAutospacing="1" w:after="0" w:afterAutospacing="1"/>
        <w:ind w:left="720" w:hanging="360"/>
      </w:pPr>
      <w:r>
        <w:rPr>
          <w:b/>
        </w:rPr>
        <w:t>耐温范围</w:t>
      </w:r>
      <w:r>
        <w:t>：尼龙链-40℃至80℃（短期100℃），金属链-40℃至120℃。低温下（-40℃），尼龙链冲击韧性≥20J（缺口），金属链无脆性断裂（延伸率≥15%）；高温下（80℃），尼龙链抗蠕变性能（1000小时载荷下变形量≤2%），金属链润滑脂不流失（滴点≥180℃）。</w:t>
      </w:r>
    </w:p>
    <w:p w14:paraId="4A4B047D">
      <w:pPr>
        <w:numPr>
          <w:ilvl w:val="0"/>
          <w:numId w:val="42"/>
        </w:numPr>
        <w:spacing w:before="0" w:beforeAutospacing="1" w:after="0" w:afterAutospacing="1"/>
        <w:ind w:left="720" w:hanging="360"/>
      </w:pPr>
      <w:r>
        <w:rPr>
          <w:b/>
        </w:rPr>
        <w:t>湿度影响</w:t>
      </w:r>
      <w:r>
        <w:t>：相对湿度40%-85%时，尼龙链吸湿率≤2%（24小时浸泡），电气绝缘性能保持（体积电阻率≥10¹⁴Ω·cm）；金属链通过镀铬或镀锌（镀层厚度≥8μm），在湿度85%环境下通过500小时盐雾试验（腐蚀面积≤5%）。</w:t>
      </w:r>
    </w:p>
    <w:p w14:paraId="7EEA5015">
      <w:r>
        <w:rPr>
          <w:b/>
        </w:rPr>
        <w:t>耐振动与抗冲击性能</w:t>
      </w:r>
    </w:p>
    <w:p w14:paraId="464EDC5B">
      <w:r>
        <w:t>车间设备（如冲床、剪切机）产生的振动（频率50Hz，幅值≤0.5mm）和硅钢片搬运的冲击（能量≤5J），要求坦克链具备一定的动态强度：</w:t>
      </w:r>
    </w:p>
    <w:p w14:paraId="437BEE96">
      <w:pPr>
        <w:numPr>
          <w:ilvl w:val="0"/>
          <w:numId w:val="43"/>
        </w:numPr>
        <w:spacing w:before="0" w:beforeAutospacing="1" w:after="0" w:afterAutospacing="1"/>
        <w:ind w:left="720" w:hanging="360"/>
      </w:pPr>
      <w:r>
        <w:rPr>
          <w:b/>
        </w:rPr>
        <w:t>振动响应</w:t>
      </w:r>
      <w:r>
        <w:t>：通过10-2000Hz扫频振动测试，共振点振幅放大系数≤2.5倍，结构无松动（螺栓连接无松动，销轴无窜动）。</w:t>
      </w:r>
    </w:p>
    <w:p w14:paraId="04EC5FAE">
      <w:pPr>
        <w:numPr>
          <w:ilvl w:val="0"/>
          <w:numId w:val="43"/>
        </w:numPr>
        <w:spacing w:before="0" w:beforeAutospacing="1" w:after="0" w:afterAutospacing="1"/>
        <w:ind w:left="720" w:hanging="360"/>
      </w:pPr>
      <w:r>
        <w:rPr>
          <w:b/>
        </w:rPr>
        <w:t>冲击韧性</w:t>
      </w:r>
      <w:r>
        <w:t>：尼龙链缺口冲击强度≥8kJ/m²（23℃），-40℃≥2kJ/m²，可承受5J以下的冲击能量（无裂纹）；金属链链板冲击韧性≥20J/cm²（23℃），抗冲击能力更强。</w:t>
      </w:r>
    </w:p>
    <w:p w14:paraId="12DABA00">
      <w:r>
        <w:rPr>
          <w:b/>
        </w:rPr>
        <w:t>环境适应性测试标准与方法</w:t>
      </w:r>
    </w:p>
    <w:p w14:paraId="3A766257">
      <w:r>
        <w:t>防护性能需通过以下标准测试验证：</w:t>
      </w:r>
    </w:p>
    <w:p w14:paraId="378B0136">
      <w:pPr>
        <w:numPr>
          <w:ilvl w:val="0"/>
          <w:numId w:val="44"/>
        </w:numPr>
        <w:spacing w:before="0" w:beforeAutospacing="1" w:after="0" w:afterAutospacing="1"/>
        <w:ind w:left="720" w:hanging="360"/>
      </w:pPr>
      <w:r>
        <w:rPr>
          <w:b/>
        </w:rPr>
        <w:t>防尘测试</w:t>
      </w:r>
      <w:r>
        <w:t>：依据GB/T 4208-2017 IP5X等级，在粉尘箱中（滑石粉浓度2kg/m³）放置8小时，开箱后链内粉尘量≤5g。</w:t>
      </w:r>
    </w:p>
    <w:p w14:paraId="546E1385">
      <w:pPr>
        <w:numPr>
          <w:ilvl w:val="0"/>
          <w:numId w:val="44"/>
        </w:numPr>
        <w:spacing w:before="0" w:beforeAutospacing="1" w:after="0" w:afterAutospacing="1"/>
        <w:ind w:left="720" w:hanging="360"/>
      </w:pPr>
      <w:r>
        <w:rPr>
          <w:b/>
        </w:rPr>
        <w:t>防水测试</w:t>
      </w:r>
      <w:r>
        <w:t>：IPX4等级（喷水测试），从各方向向链体喷水（流量10L/min，压力0.07MPa），持续30分钟，链内无进水（或进水不影响功能）。</w:t>
      </w:r>
    </w:p>
    <w:p w14:paraId="2493C055">
      <w:pPr>
        <w:numPr>
          <w:ilvl w:val="0"/>
          <w:numId w:val="44"/>
        </w:numPr>
        <w:spacing w:before="0" w:beforeAutospacing="1" w:after="0" w:afterAutospacing="1"/>
        <w:ind w:left="720" w:hanging="360"/>
      </w:pPr>
      <w:r>
        <w:rPr>
          <w:b/>
        </w:rPr>
        <w:t>耐油测试</w:t>
      </w:r>
      <w:r>
        <w:t>：按ISO 18797标准，在ISO VG32油中浸泡1000小时，性能变化率≤10%。</w:t>
      </w:r>
    </w:p>
    <w:p w14:paraId="21E32340">
      <w:pPr>
        <w:numPr>
          <w:ilvl w:val="0"/>
          <w:numId w:val="44"/>
        </w:numPr>
        <w:spacing w:before="0" w:beforeAutospacing="1" w:after="0" w:afterAutospacing="1"/>
        <w:ind w:left="720" w:hanging="360"/>
      </w:pPr>
      <w:r>
        <w:rPr>
          <w:b/>
        </w:rPr>
        <w:t>盐雾测试</w:t>
      </w:r>
      <w:r>
        <w:t>：GB/T 10125-2021中性盐雾试验（5%NaCl，pH6.5-7.2，温度35℃），金属链500小时、镀层腐蚀面积≤5%。</w:t>
      </w:r>
    </w:p>
    <w:p w14:paraId="70465000">
      <w:pPr>
        <w:pStyle w:val="3"/>
      </w:pPr>
      <w:r>
        <w:t>四、常见故障诊断与成因分析</w:t>
      </w:r>
    </w:p>
    <w:p w14:paraId="4206BD56">
      <w:pPr>
        <w:pStyle w:val="4"/>
      </w:pPr>
      <w:r>
        <w:t>4.1 常见故障类型与现象描述</w:t>
      </w:r>
    </w:p>
    <w:p w14:paraId="3B09FF9F">
      <w:r>
        <w:t>干变铁芯叠装生产线坦克链在长期运行中，受机械磨损、环境侵蚀、维护不当等因素影响，易出现卡链、跑偏、异响、断裂等故障，不同故障类型具有特征性表现，可通过现象观察初步判断。</w:t>
      </w:r>
    </w:p>
    <w:p w14:paraId="304D6DD0">
      <w:r>
        <w:rPr>
          <w:b/>
        </w:rPr>
        <w:t>卡链故障</w:t>
      </w:r>
    </w:p>
    <w:p w14:paraId="20187B21">
      <w:r>
        <w:t>卡链表现为坦克链在运动中突然停滞或运行阻力显著增大（超过正常2倍以上），伴随电机电流升高（如从3A升至6A），严重时触发过载报警（如西门子驱动器F30001过流报警）。具体现象包括：</w:t>
      </w:r>
    </w:p>
    <w:p w14:paraId="060FD3E9">
      <w:pPr>
        <w:numPr>
          <w:ilvl w:val="0"/>
          <w:numId w:val="45"/>
        </w:numPr>
        <w:spacing w:before="0" w:beforeAutospacing="1" w:after="0" w:afterAutospacing="1"/>
        <w:ind w:left="720" w:hanging="360"/>
      </w:pPr>
      <w:r>
        <w:rPr>
          <w:b/>
        </w:rPr>
        <w:t>局部卡顿</w:t>
      </w:r>
      <w:r>
        <w:t>：运动至某一位置时短暂停滞（0.5-2秒），随后恢复运行，多因链节异物卡滞或导向槽局部变形（如凸起1mm）。</w:t>
      </w:r>
    </w:p>
    <w:p w14:paraId="61B1FF83">
      <w:pPr>
        <w:numPr>
          <w:ilvl w:val="0"/>
          <w:numId w:val="45"/>
        </w:numPr>
        <w:spacing w:before="0" w:beforeAutospacing="1" w:after="0" w:afterAutospacing="1"/>
        <w:ind w:left="720" w:hanging="360"/>
      </w:pPr>
      <w:r>
        <w:rPr>
          <w:b/>
        </w:rPr>
        <w:t>全程卡滞</w:t>
      </w:r>
      <w:r>
        <w:t>：整个行程阻力均增大（运行电流持续高于额定值120%），链体运动不流畅，手摸链体有明显振动（幅值＞2mm/s），多因润滑不良或链节变形。</w:t>
      </w:r>
    </w:p>
    <w:p w14:paraId="40A0C19F">
      <w:pPr>
        <w:numPr>
          <w:ilvl w:val="0"/>
          <w:numId w:val="45"/>
        </w:numPr>
        <w:spacing w:before="0" w:beforeAutospacing="1" w:after="0" w:afterAutospacing="1"/>
        <w:ind w:left="720" w:hanging="360"/>
      </w:pPr>
      <w:r>
        <w:rPr>
          <w:b/>
        </w:rPr>
        <w:t>完全卡死</w:t>
      </w:r>
      <w:r>
        <w:t>：链体无法运动，电机堵转（电流达额定值3-5倍），需紧急停机，多因内部线缆缠绕、链节断裂或导向槽严重变形。</w:t>
      </w:r>
    </w:p>
    <w:p w14:paraId="1BD053F0">
      <w:r>
        <w:rPr>
          <w:b/>
        </w:rPr>
        <w:t>跑偏故障</w:t>
      </w:r>
    </w:p>
    <w:p w14:paraId="299A1113">
      <w:r>
        <w:t>跑偏指坦克链运行轨迹偏离预设路径，侧向偏移量超过允许值（≥1mm/m），表现为：</w:t>
      </w:r>
    </w:p>
    <w:p w14:paraId="1A86D8E8">
      <w:pPr>
        <w:numPr>
          <w:ilvl w:val="0"/>
          <w:numId w:val="46"/>
        </w:numPr>
        <w:spacing w:before="0" w:beforeAutospacing="1" w:after="0" w:afterAutospacing="1"/>
        <w:ind w:left="720" w:hanging="360"/>
      </w:pPr>
      <w:r>
        <w:rPr>
          <w:b/>
        </w:rPr>
        <w:t>单向偏移</w:t>
      </w:r>
      <w:r>
        <w:t>：链体向一侧持续偏移，最终与导向槽边缘摩擦（可见摩擦痕迹，链板边缘磨损0.2-0.5mm），多因固定端与移动端不同轴（平行度误差＞0.1mm/m）。</w:t>
      </w:r>
    </w:p>
    <w:p w14:paraId="3131B916">
      <w:pPr>
        <w:numPr>
          <w:ilvl w:val="0"/>
          <w:numId w:val="46"/>
        </w:numPr>
        <w:spacing w:before="0" w:beforeAutospacing="1" w:after="0" w:afterAutospacing="1"/>
        <w:ind w:left="720" w:hanging="360"/>
      </w:pPr>
      <w:r>
        <w:rPr>
          <w:b/>
        </w:rPr>
        <w:t>周期性偏移</w:t>
      </w:r>
      <w:r>
        <w:t>：每运行一个循环（如2m行程）偏移一次，偏移量0.5-1mm，多因导向轮安装位置偏心（同轴度误差＞0.5mm）或链节尺寸不均匀（节距偏差＞0.1mm）。</w:t>
      </w:r>
    </w:p>
    <w:p w14:paraId="551860F0">
      <w:pPr>
        <w:numPr>
          <w:ilvl w:val="0"/>
          <w:numId w:val="46"/>
        </w:numPr>
        <w:spacing w:before="0" w:beforeAutospacing="1" w:after="0" w:afterAutospacing="1"/>
        <w:ind w:left="720" w:hanging="360"/>
      </w:pPr>
      <w:r>
        <w:rPr>
          <w:b/>
        </w:rPr>
        <w:t>S型偏移</w:t>
      </w:r>
      <w:r>
        <w:t>：链体在行程中左右摆动（偏移量±1mm），呈S型轨迹，多因固定支架松动（螺栓扭矩不足，如M8螺栓扭矩＜20N·m）或地基沉降（局部下沉＞0.5mm）。</w:t>
      </w:r>
    </w:p>
    <w:p w14:paraId="1F23B9DB">
      <w:r>
        <w:rPr>
          <w:b/>
        </w:rPr>
        <w:t>异响故障</w:t>
      </w:r>
    </w:p>
    <w:p w14:paraId="5F63B937">
      <w:r>
        <w:t>运行时产生异常声音，噪音超过正常水平（＞75dB），声纹特征与故障类型相关：</w:t>
      </w:r>
    </w:p>
    <w:p w14:paraId="680D3558">
      <w:pPr>
        <w:numPr>
          <w:ilvl w:val="0"/>
          <w:numId w:val="47"/>
        </w:numPr>
        <w:spacing w:before="0" w:beforeAutospacing="1" w:after="0" w:afterAutospacing="1"/>
        <w:ind w:left="720" w:hanging="360"/>
      </w:pPr>
      <w:r>
        <w:rPr>
          <w:b/>
        </w:rPr>
        <w:t>“咔咔”撞击声</w:t>
      </w:r>
      <w:r>
        <w:t>：周期性撞击（频率与链节数量×速度相关），多因链节间隙过大（＞0.3mm）或销轴松动（轴向窜动量＞0.5mm）。</w:t>
      </w:r>
    </w:p>
    <w:p w14:paraId="4E9BA251">
      <w:pPr>
        <w:numPr>
          <w:ilvl w:val="0"/>
          <w:numId w:val="47"/>
        </w:numPr>
        <w:spacing w:before="0" w:beforeAutospacing="1" w:after="0" w:afterAutospacing="1"/>
        <w:ind w:left="720" w:hanging="360"/>
      </w:pPr>
      <w:r>
        <w:rPr>
          <w:b/>
        </w:rPr>
        <w:t>“沙沙”摩擦声</w:t>
      </w:r>
      <w:r>
        <w:t>：持续摩擦噪音，多因链体与导向槽间隙过小（＜5mm）、链板表面粗糙（粗糙度Ra＞3.2μm）或导向槽耐磨条磨损（露出金属基体）。</w:t>
      </w:r>
    </w:p>
    <w:p w14:paraId="40068172">
      <w:pPr>
        <w:numPr>
          <w:ilvl w:val="0"/>
          <w:numId w:val="47"/>
        </w:numPr>
        <w:spacing w:before="0" w:beforeAutospacing="1" w:after="0" w:afterAutospacing="1"/>
        <w:ind w:left="720" w:hanging="360"/>
      </w:pPr>
      <w:r>
        <w:rPr>
          <w:b/>
        </w:rPr>
        <w:t>“嗡嗡”共振声</w:t>
      </w:r>
      <w:r>
        <w:t>：低频共振噪音（频率10-50Hz），多因链体固有频率与设备振动频率接近（共振放大系数＞2.5倍）或负载分布不均（重心偏移＞5%）。</w:t>
      </w:r>
    </w:p>
    <w:p w14:paraId="7D783C56">
      <w:r>
        <w:rPr>
          <w:b/>
        </w:rPr>
        <w:t>断裂故障</w:t>
      </w:r>
    </w:p>
    <w:p w14:paraId="4D5B90EC">
      <w:r>
        <w:t>链节或关键部件发生断裂，是最严重的机械故障，表现为：</w:t>
      </w:r>
    </w:p>
    <w:p w14:paraId="4A7F7263">
      <w:pPr>
        <w:numPr>
          <w:ilvl w:val="0"/>
          <w:numId w:val="48"/>
        </w:numPr>
        <w:spacing w:before="0" w:beforeAutospacing="1" w:after="0" w:afterAutospacing="1"/>
        <w:ind w:left="720" w:hanging="360"/>
      </w:pPr>
      <w:r>
        <w:rPr>
          <w:b/>
        </w:rPr>
        <w:t>链板断裂</w:t>
      </w:r>
      <w:r>
        <w:t>：链板在销轴孔或加强筋处断裂（裂纹长度5-20mm），断裂面有疲劳条纹（海滩状）或脆性断裂特征（放射状），多因材料疲劳或过载。</w:t>
      </w:r>
    </w:p>
    <w:p w14:paraId="58387E81">
      <w:pPr>
        <w:numPr>
          <w:ilvl w:val="0"/>
          <w:numId w:val="48"/>
        </w:numPr>
        <w:spacing w:before="0" w:beforeAutospacing="1" w:after="0" w:afterAutospacing="1"/>
        <w:ind w:left="720" w:hanging="360"/>
      </w:pPr>
      <w:r>
        <w:rPr>
          <w:b/>
        </w:rPr>
        <w:t>销轴断裂</w:t>
      </w:r>
      <w:r>
        <w:t>：销轴在中部或端部断裂（断口平整或扭曲），伴随链节分离（相邻链节错位＞5mm），多因销轴材质缺陷（如夹杂物）或剪切力过大（如链体扭曲）。</w:t>
      </w:r>
    </w:p>
    <w:p w14:paraId="0ECABC49">
      <w:pPr>
        <w:numPr>
          <w:ilvl w:val="0"/>
          <w:numId w:val="48"/>
        </w:numPr>
        <w:spacing w:before="0" w:beforeAutospacing="1" w:after="0" w:afterAutospacing="1"/>
        <w:ind w:left="720" w:hanging="360"/>
      </w:pPr>
      <w:r>
        <w:rPr>
          <w:b/>
        </w:rPr>
        <w:t>盖板断裂</w:t>
      </w:r>
      <w:r>
        <w:t>：全封闭链盖板卡扣或连接螺栓处断裂（盖板脱落），链内线缆部分暴露，多因盖板材料老化（使用超过3年）或频繁开合导致疲劳。</w:t>
      </w:r>
    </w:p>
    <w:p w14:paraId="3D9C0C6A">
      <w:r>
        <w:rPr>
          <w:b/>
        </w:rPr>
        <w:t>防护失效故障</w:t>
      </w:r>
    </w:p>
    <w:p w14:paraId="472AC37B">
      <w:r>
        <w:t>防护性能下降，导致外部污染物进入或内部介质泄漏：</w:t>
      </w:r>
    </w:p>
    <w:p w14:paraId="44D55E92">
      <w:pPr>
        <w:numPr>
          <w:ilvl w:val="0"/>
          <w:numId w:val="49"/>
        </w:numPr>
        <w:spacing w:before="0" w:beforeAutospacing="1" w:after="0" w:afterAutospacing="1"/>
        <w:ind w:left="720" w:hanging="360"/>
      </w:pPr>
      <w:r>
        <w:rPr>
          <w:b/>
        </w:rPr>
        <w:t>粉尘侵入</w:t>
      </w:r>
      <w:r>
        <w:t>：链内积尘量超过0.5g/月，线缆表面有明显粉尘堆积，多因盖板卡扣损坏（闭合间隙＞1mm）或密封件老化（如密封圈龟裂）。</w:t>
      </w:r>
    </w:p>
    <w:p w14:paraId="32BAC8AE">
      <w:pPr>
        <w:numPr>
          <w:ilvl w:val="0"/>
          <w:numId w:val="49"/>
        </w:numPr>
        <w:spacing w:before="0" w:beforeAutospacing="1" w:after="0" w:afterAutospacing="1"/>
        <w:ind w:left="720" w:hanging="360"/>
      </w:pPr>
      <w:r>
        <w:rPr>
          <w:b/>
        </w:rPr>
        <w:t>液体侵入</w:t>
      </w:r>
      <w:r>
        <w:t>：链内发现乳化液或油污（深度＞1mm），线缆绝缘层有油浸痕迹，多因防水结构失效（如排水孔堵塞）或链节密封不良。</w:t>
      </w:r>
    </w:p>
    <w:p w14:paraId="42B61391">
      <w:pPr>
        <w:numPr>
          <w:ilvl w:val="0"/>
          <w:numId w:val="49"/>
        </w:numPr>
        <w:spacing w:before="0" w:beforeAutospacing="1" w:after="0" w:afterAutospacing="1"/>
        <w:ind w:left="720" w:hanging="360"/>
      </w:pPr>
      <w:r>
        <w:rPr>
          <w:b/>
        </w:rPr>
        <w:t>线缆磨损</w:t>
      </w:r>
      <w:r>
        <w:t>：线缆绝缘层破损（露铜长度＞5mm）或气管漏气（压力下降＞0.1MPa/min），多因分隔片断裂（失去隔离作用）或链节锋利边缘（如毛刺0.2mm）划伤。</w:t>
      </w:r>
    </w:p>
    <w:p w14:paraId="75838725">
      <w:pPr>
        <w:pStyle w:val="4"/>
      </w:pPr>
      <w:r>
        <w:t>4.2 故障成因分析与诊断方法</w:t>
      </w:r>
    </w:p>
    <w:p w14:paraId="436BE8AB">
      <w:r>
        <w:t>坦克链故障成因复杂，需从机械、环境、使用三个维度综合分析，并结合专业检测手段精准定位。</w:t>
      </w:r>
    </w:p>
    <w:p w14:paraId="2E60C197">
      <w:r>
        <w:rPr>
          <w:b/>
        </w:rPr>
        <w:t>机械因素</w:t>
      </w:r>
    </w:p>
    <w:p w14:paraId="42011AAE">
      <w:pPr>
        <w:numPr>
          <w:ilvl w:val="0"/>
          <w:numId w:val="50"/>
        </w:numPr>
        <w:spacing w:before="0" w:beforeAutospacing="1" w:after="0" w:afterAutospacing="1"/>
        <w:ind w:left="720" w:hanging="360"/>
      </w:pPr>
      <w:r>
        <w:rPr>
          <w:b/>
        </w:rPr>
        <w:t>结构设计缺陷</w:t>
      </w:r>
    </w:p>
    <w:p w14:paraId="71E57D68">
      <w:pPr>
        <w:numPr>
          <w:ilvl w:val="1"/>
          <w:numId w:val="50"/>
        </w:numPr>
        <w:spacing w:before="0" w:beforeAutospacing="1" w:after="0" w:afterAutospacing="1"/>
        <w:ind w:left="1440" w:hanging="360"/>
      </w:pPr>
      <w:r>
        <w:rPr>
          <w:b/>
        </w:rPr>
        <w:t>链节强度不足</w:t>
      </w:r>
      <w:r>
        <w:t>：链板厚度偏薄（如3mm替代5mm）或材料牌号不符（用PA6替代PA66+玻纤30%），导致抗拉强度不足（实测60MPa＜80MPa），在负载下产生塑性变形（链板弯曲＞0.5mm）。</w:t>
      </w:r>
    </w:p>
    <w:p w14:paraId="1C49495B">
      <w:pPr>
        <w:numPr>
          <w:ilvl w:val="1"/>
          <w:numId w:val="50"/>
        </w:numPr>
        <w:spacing w:before="0" w:beforeAutospacing="1" w:after="0" w:afterAutospacing="1"/>
        <w:ind w:left="1440" w:hanging="360"/>
      </w:pPr>
      <w:r>
        <w:rPr>
          <w:b/>
        </w:rPr>
        <w:t>销轴配合不良</w:t>
      </w:r>
      <w:r>
        <w:t>：销轴与轴套间隙过大（＞0.3mm）或过小（＜0.05mm），过大导致冲击噪音，过小导致转动卡滞（阻力＞10N/节）。</w:t>
      </w:r>
    </w:p>
    <w:p w14:paraId="4A970618">
      <w:pPr>
        <w:numPr>
          <w:ilvl w:val="1"/>
          <w:numId w:val="50"/>
        </w:numPr>
        <w:spacing w:before="0" w:beforeAutospacing="1" w:after="0" w:afterAutospacing="1"/>
        <w:ind w:left="1440" w:hanging="360"/>
      </w:pPr>
      <w:r>
        <w:rPr>
          <w:b/>
        </w:rPr>
        <w:t>导向系统设计不合理</w:t>
      </w:r>
      <w:r>
        <w:t>：导向槽宽度不足（比链宽少5mm）、长度不够（未覆盖弯曲段）或支撑间距过大（＞2m），导致链体稳定性差（侧向偏移＞1mm/m）。</w:t>
      </w:r>
    </w:p>
    <w:p w14:paraId="0E7F9922">
      <w:pPr>
        <w:numPr>
          <w:ilvl w:val="0"/>
          <w:numId w:val="50"/>
        </w:numPr>
        <w:spacing w:before="0" w:beforeAutospacing="1" w:after="0" w:afterAutospacing="1"/>
        <w:ind w:left="720" w:hanging="360"/>
      </w:pPr>
      <w:r>
        <w:rPr>
          <w:b/>
        </w:rPr>
        <w:t>安装与调整偏差</w:t>
      </w:r>
    </w:p>
    <w:p w14:paraId="57D2BA78">
      <w:pPr>
        <w:numPr>
          <w:ilvl w:val="1"/>
          <w:numId w:val="50"/>
        </w:numPr>
        <w:spacing w:before="0" w:beforeAutospacing="1" w:after="0" w:afterAutospacing="1"/>
        <w:ind w:left="1440" w:hanging="360"/>
      </w:pPr>
      <w:r>
        <w:rPr>
          <w:b/>
        </w:rPr>
        <w:t>平行度超差</w:t>
      </w:r>
      <w:r>
        <w:t>：固定端与移动端安装基准平行度误差＞0.1mm/m，链体运行时受附加力矩（M=FL，F为侧向力，L为行程），导致跑偏（偏移量=ML³/(3EI)，E为弹性模量，I为惯性矩）。</w:t>
      </w:r>
    </w:p>
    <w:p w14:paraId="6854B4C5">
      <w:pPr>
        <w:numPr>
          <w:ilvl w:val="1"/>
          <w:numId w:val="50"/>
        </w:numPr>
        <w:spacing w:before="0" w:beforeAutospacing="1" w:after="0" w:afterAutospacing="1"/>
        <w:ind w:left="1440" w:hanging="360"/>
      </w:pPr>
      <w:r>
        <w:rPr>
          <w:b/>
        </w:rPr>
        <w:t>张紧力不当</w:t>
      </w:r>
      <w:r>
        <w:t>：垂直安装时张紧力过小（弹簧压缩量＜10mm），链体下垂量＞10mm/m，产生晃动；水平安装时张紧力过大（调节螺杆拧入过多），链体预紧应力＞材料屈服强度的50%，加速疲劳。</w:t>
      </w:r>
    </w:p>
    <w:p w14:paraId="7FE6D27D">
      <w:pPr>
        <w:numPr>
          <w:ilvl w:val="1"/>
          <w:numId w:val="50"/>
        </w:numPr>
        <w:spacing w:before="0" w:beforeAutospacing="1" w:after="0" w:afterAutospacing="1"/>
        <w:ind w:left="1440" w:hanging="360"/>
      </w:pPr>
      <w:r>
        <w:rPr>
          <w:b/>
        </w:rPr>
        <w:t>固定螺栓松动</w:t>
      </w:r>
      <w:r>
        <w:t>：固定支架或链节连接螺栓扭矩不足（如M8螺栓扭矩15N·m＜25-30N·m），在振动环境下（频率50Hz）产生松动（螺纹连接间隙＞0.2mm），导致链体定位不准。</w:t>
      </w:r>
    </w:p>
    <w:p w14:paraId="21294870">
      <w:pPr>
        <w:numPr>
          <w:ilvl w:val="0"/>
          <w:numId w:val="50"/>
        </w:numPr>
        <w:spacing w:before="0" w:beforeAutospacing="1" w:after="0" w:afterAutospacing="1"/>
        <w:ind w:left="720" w:hanging="360"/>
      </w:pPr>
      <w:r>
        <w:rPr>
          <w:b/>
        </w:rPr>
        <w:t>部件磨损与老化</w:t>
      </w:r>
    </w:p>
    <w:p w14:paraId="5EF132C8">
      <w:pPr>
        <w:numPr>
          <w:ilvl w:val="1"/>
          <w:numId w:val="50"/>
        </w:numPr>
        <w:spacing w:before="0" w:beforeAutospacing="1" w:after="0" w:afterAutospacing="1"/>
        <w:ind w:left="1440" w:hanging="360"/>
      </w:pPr>
      <w:r>
        <w:rPr>
          <w:b/>
        </w:rPr>
        <w:t>链节磨损</w:t>
      </w:r>
      <w:r>
        <w:t>：销轴表面磨损（直径方向0.3mm）、链板配合面磨损（0.2mm），导致间隙增大（＞0.5mm），运行时产生冲击（冲击力F=mv/t，m为链节质量，v为速度，t为碰撞时间）。</w:t>
      </w:r>
    </w:p>
    <w:p w14:paraId="6A7DDDA0">
      <w:pPr>
        <w:numPr>
          <w:ilvl w:val="1"/>
          <w:numId w:val="50"/>
        </w:numPr>
        <w:spacing w:before="0" w:beforeAutospacing="1" w:after="0" w:afterAutospacing="1"/>
        <w:ind w:left="1440" w:hanging="360"/>
      </w:pPr>
      <w:r>
        <w:rPr>
          <w:b/>
        </w:rPr>
        <w:t>材料老化</w:t>
      </w:r>
      <w:r>
        <w:t>：尼龙链长期使用（＞3年）后，在热氧作用下分子链断裂，抗拉强度下降＞20%，冲击韧性＜5kJ/m²（常温），易脆断；金属链镀层腐蚀（锈蚀深度＞0.05mm），降低耐磨性。</w:t>
      </w:r>
    </w:p>
    <w:p w14:paraId="7EDE38ED">
      <w:pPr>
        <w:numPr>
          <w:ilvl w:val="1"/>
          <w:numId w:val="50"/>
        </w:numPr>
        <w:spacing w:before="0" w:beforeAutospacing="1" w:after="0" w:afterAutospacing="1"/>
        <w:ind w:left="1440" w:hanging="360"/>
      </w:pPr>
      <w:r>
        <w:rPr>
          <w:b/>
        </w:rPr>
        <w:t>润滑失效</w:t>
      </w:r>
      <w:r>
        <w:t>：金属链销轴润滑脂干涸（呈褐色硬块）或污染（混入铁屑粒径＞50μm），摩擦系数从0.15增至0.3，磨损速率增加2倍。</w:t>
      </w:r>
    </w:p>
    <w:p w14:paraId="5B42BBBF">
      <w:r>
        <w:rPr>
          <w:b/>
        </w:rPr>
        <w:t>环境因素</w:t>
      </w:r>
    </w:p>
    <w:p w14:paraId="54F35608">
      <w:pPr>
        <w:numPr>
          <w:ilvl w:val="0"/>
          <w:numId w:val="51"/>
        </w:numPr>
        <w:spacing w:before="0" w:beforeAutospacing="1" w:after="0" w:afterAutospacing="1"/>
        <w:ind w:left="720" w:hanging="360"/>
      </w:pPr>
      <w:r>
        <w:rPr>
          <w:b/>
        </w:rPr>
        <w:t>粉尘与异物污染</w:t>
      </w:r>
    </w:p>
    <w:p w14:paraId="5898080E">
      <w:pPr>
        <w:numPr>
          <w:ilvl w:val="1"/>
          <w:numId w:val="51"/>
        </w:numPr>
        <w:spacing w:before="0" w:beforeAutospacing="1" w:after="0" w:afterAutospacing="1"/>
        <w:ind w:left="1440" w:hanging="360"/>
      </w:pPr>
      <w:r>
        <w:rPr>
          <w:b/>
        </w:rPr>
        <w:t>硅钢片铁屑</w:t>
      </w:r>
      <w:r>
        <w:t>：剪切工序产生的铁屑（粒径8-15μm）进入链节间隙，形成磨料磨损（磨损量=KFN，K为磨损系数，F为正压力，N为循环次数），实测在粉尘浓度10mg/m³环境下，链节磨损率增加50%。</w:t>
      </w:r>
    </w:p>
    <w:p w14:paraId="48D8C49D">
      <w:pPr>
        <w:numPr>
          <w:ilvl w:val="1"/>
          <w:numId w:val="51"/>
        </w:numPr>
        <w:spacing w:before="0" w:beforeAutospacing="1" w:after="0" w:afterAutospacing="1"/>
        <w:ind w:left="1440" w:hanging="360"/>
      </w:pPr>
      <w:r>
        <w:rPr>
          <w:b/>
        </w:rPr>
        <w:t>油污与冷却液</w:t>
      </w:r>
      <w:r>
        <w:t>：乳化液泄漏（浓度5%-10%）导致金属链销轴锈蚀（电化学腐蚀速率0.02mm/月），尼龙链溶胀（体积增加3%），影响配合精度。</w:t>
      </w:r>
    </w:p>
    <w:p w14:paraId="2F39B97C">
      <w:pPr>
        <w:numPr>
          <w:ilvl w:val="1"/>
          <w:numId w:val="51"/>
        </w:numPr>
        <w:spacing w:before="0" w:beforeAutospacing="1" w:after="0" w:afterAutospacing="1"/>
        <w:ind w:left="1440" w:hanging="360"/>
      </w:pPr>
      <w:r>
        <w:rPr>
          <w:b/>
        </w:rPr>
        <w:t>外来异物</w:t>
      </w:r>
      <w:r>
        <w:t>：硅钢片边角料（长50-100mm）、工具碎片等进入导向槽，卡住链体（卡滞力＞50N），导致局部卡顿或完全卡死。</w:t>
      </w:r>
    </w:p>
    <w:p w14:paraId="14142402">
      <w:pPr>
        <w:numPr>
          <w:ilvl w:val="0"/>
          <w:numId w:val="51"/>
        </w:numPr>
        <w:spacing w:before="0" w:beforeAutospacing="1" w:after="0" w:afterAutospacing="1"/>
        <w:ind w:left="720" w:hanging="360"/>
      </w:pPr>
      <w:r>
        <w:rPr>
          <w:b/>
        </w:rPr>
        <w:t>温度与湿度影响</w:t>
      </w:r>
    </w:p>
    <w:p w14:paraId="236138DD">
      <w:pPr>
        <w:numPr>
          <w:ilvl w:val="1"/>
          <w:numId w:val="51"/>
        </w:numPr>
        <w:spacing w:before="0" w:beforeAutospacing="1" w:after="0" w:afterAutospacing="1"/>
        <w:ind w:left="1440" w:hanging="360"/>
      </w:pPr>
      <w:r>
        <w:rPr>
          <w:b/>
        </w:rPr>
        <w:t>高温老化</w:t>
      </w:r>
      <w:r>
        <w:t>：环境温度长期＞40℃（如靠近焊接工位），尼龙链热氧老化加速，使用寿命缩短至设计值的50%（从100万次循环降至50万次）；金属链润滑脂流失（滴点＜100℃），导致干摩擦。</w:t>
      </w:r>
    </w:p>
    <w:p w14:paraId="262A7330">
      <w:pPr>
        <w:numPr>
          <w:ilvl w:val="1"/>
          <w:numId w:val="51"/>
        </w:numPr>
        <w:spacing w:before="0" w:beforeAutospacing="1" w:after="0" w:afterAutospacing="1"/>
        <w:ind w:left="1440" w:hanging="360"/>
      </w:pPr>
      <w:r>
        <w:rPr>
          <w:b/>
        </w:rPr>
        <w:t>低温脆化</w:t>
      </w:r>
      <w:r>
        <w:t>：冬季车间温度＜5℃，尼龙链冲击韧性降至常温的50%（从8kJ/m²降至4kJ/m²），链板易脆断（断裂强度＜40MPa）。</w:t>
      </w:r>
    </w:p>
    <w:p w14:paraId="2EA14301">
      <w:pPr>
        <w:numPr>
          <w:ilvl w:val="1"/>
          <w:numId w:val="51"/>
        </w:numPr>
        <w:spacing w:before="0" w:beforeAutospacing="1" w:after="0" w:afterAutospacing="1"/>
        <w:ind w:left="1440" w:hanging="360"/>
      </w:pPr>
      <w:r>
        <w:rPr>
          <w:b/>
        </w:rPr>
        <w:t>高湿腐蚀</w:t>
      </w:r>
      <w:r>
        <w:t>：相对湿度＞85%且通风不良，金属链销轴发生锈蚀（红锈面积＞10%），链板镀层起泡（附着力等级＜2级，划格法测试）。</w:t>
      </w:r>
    </w:p>
    <w:p w14:paraId="3D615CB4">
      <w:pPr>
        <w:numPr>
          <w:ilvl w:val="0"/>
          <w:numId w:val="51"/>
        </w:numPr>
        <w:spacing w:before="0" w:beforeAutospacing="1" w:after="0" w:afterAutospacing="1"/>
        <w:ind w:left="720" w:hanging="360"/>
      </w:pPr>
      <w:r>
        <w:rPr>
          <w:b/>
        </w:rPr>
        <w:t>振动与干扰</w:t>
      </w:r>
    </w:p>
    <w:p w14:paraId="23A4075C">
      <w:pPr>
        <w:numPr>
          <w:ilvl w:val="1"/>
          <w:numId w:val="51"/>
        </w:numPr>
        <w:spacing w:before="0" w:beforeAutospacing="1" w:after="0" w:afterAutospacing="1"/>
        <w:ind w:left="1440" w:hanging="360"/>
      </w:pPr>
      <w:r>
        <w:rPr>
          <w:b/>
        </w:rPr>
        <w:t>设备振动传导</w:t>
      </w:r>
      <w:r>
        <w:t>：相邻冲床或剪切机的振动（频率50Hz，振幅0.5mm）通过地基传递给坦克链，引发共振（振幅放大系数2.5-3倍），导致螺栓松动（扭矩损失10%-15%/月）。</w:t>
      </w:r>
    </w:p>
    <w:p w14:paraId="1EB83F9E">
      <w:pPr>
        <w:numPr>
          <w:ilvl w:val="1"/>
          <w:numId w:val="51"/>
        </w:numPr>
        <w:spacing w:before="0" w:beforeAutospacing="1" w:after="0" w:afterAutospacing="1"/>
        <w:ind w:left="1440" w:hanging="360"/>
      </w:pPr>
      <w:r>
        <w:rPr>
          <w:b/>
        </w:rPr>
        <w:t>电磁干扰</w:t>
      </w:r>
      <w:r>
        <w:t>：未接地或接地不良（接地电阻＞4Ω），高频信号（如伺服电机PWM信号）通过链体金属部件传导，干扰传感器信号（如接近开关误触发）。</w:t>
      </w:r>
    </w:p>
    <w:p w14:paraId="7020260D">
      <w:r>
        <w:rPr>
          <w:b/>
        </w:rPr>
        <w:t>使用与维护因素</w:t>
      </w:r>
    </w:p>
    <w:p w14:paraId="5B55A2A8">
      <w:pPr>
        <w:numPr>
          <w:ilvl w:val="0"/>
          <w:numId w:val="52"/>
        </w:numPr>
        <w:spacing w:before="0" w:beforeAutospacing="1" w:after="0" w:afterAutospacing="1"/>
        <w:ind w:left="720" w:hanging="360"/>
      </w:pPr>
      <w:r>
        <w:rPr>
          <w:b/>
        </w:rPr>
        <w:t>负载与速度超限</w:t>
      </w:r>
    </w:p>
    <w:p w14:paraId="7A4126C7">
      <w:pPr>
        <w:numPr>
          <w:ilvl w:val="1"/>
          <w:numId w:val="52"/>
        </w:numPr>
        <w:spacing w:before="0" w:beforeAutospacing="1" w:after="0" w:afterAutospacing="1"/>
        <w:ind w:left="1440" w:hanging="360"/>
      </w:pPr>
      <w:r>
        <w:rPr>
          <w:b/>
        </w:rPr>
        <w:t>超载运行</w:t>
      </w:r>
      <w:r>
        <w:t>：链内线缆填充率＞70%（如内宽50mm链填充线缆截面积＞35mm²），或实际负载＞额定负载的120%（如200kg/m链加载240kg/m），链节应力超过许用值（＞50MPa），加速疲劳。</w:t>
      </w:r>
    </w:p>
    <w:p w14:paraId="2500928F">
      <w:pPr>
        <w:numPr>
          <w:ilvl w:val="1"/>
          <w:numId w:val="52"/>
        </w:numPr>
        <w:spacing w:before="0" w:beforeAutospacing="1" w:after="0" w:afterAutospacing="1"/>
        <w:ind w:left="1440" w:hanging="360"/>
      </w:pPr>
      <w:r>
        <w:rPr>
          <w:b/>
        </w:rPr>
        <w:t>超速运行</w:t>
      </w:r>
      <w:r>
        <w:t>：实际速度超过设计值（如非金属链以4m/s运行，超过3m/s限制），离心力增大（F=mv²/R，m为质量，v为速度，R为弯曲半径），导致链体甩动（偏移量＞2mm）。</w:t>
      </w:r>
    </w:p>
    <w:p w14:paraId="627FE4B1">
      <w:pPr>
        <w:numPr>
          <w:ilvl w:val="0"/>
          <w:numId w:val="52"/>
        </w:numPr>
        <w:spacing w:before="0" w:beforeAutospacing="1" w:after="0" w:afterAutospacing="1"/>
        <w:ind w:left="720" w:hanging="360"/>
      </w:pPr>
      <w:r>
        <w:rPr>
          <w:b/>
        </w:rPr>
        <w:t>维护保养缺失</w:t>
      </w:r>
    </w:p>
    <w:p w14:paraId="7AABE7A4">
      <w:pPr>
        <w:numPr>
          <w:ilvl w:val="1"/>
          <w:numId w:val="52"/>
        </w:numPr>
        <w:spacing w:before="0" w:beforeAutospacing="1" w:after="0" w:afterAutospacing="1"/>
        <w:ind w:left="1440" w:hanging="360"/>
      </w:pPr>
      <w:r>
        <w:rPr>
          <w:b/>
        </w:rPr>
        <w:t>清洁不及时</w:t>
      </w:r>
      <w:r>
        <w:t>：未定期吹扫链内积尘（超过1个月），粉尘与润滑脂混合形成油泥（粘度＞1000cP），增加转动阻力（＞15N/节）。</w:t>
      </w:r>
    </w:p>
    <w:p w14:paraId="28F30418">
      <w:pPr>
        <w:numPr>
          <w:ilvl w:val="1"/>
          <w:numId w:val="52"/>
        </w:numPr>
        <w:spacing w:before="0" w:beforeAutospacing="1" w:after="0" w:afterAutospacing="1"/>
        <w:ind w:left="1440" w:hanging="360"/>
      </w:pPr>
      <w:r>
        <w:rPr>
          <w:b/>
        </w:rPr>
        <w:t>润滑不到位</w:t>
      </w:r>
      <w:r>
        <w:t>：金属链未按计划注脂（季度维护遗漏），销轴磨损量达0.3mm（超过允许值）；尼龙链轴套固体润滑剂耗尽（运行＞1万小时），转动阻力增加50%。</w:t>
      </w:r>
    </w:p>
    <w:p w14:paraId="5E41E202">
      <w:pPr>
        <w:numPr>
          <w:ilvl w:val="1"/>
          <w:numId w:val="52"/>
        </w:numPr>
        <w:spacing w:before="0" w:beforeAutospacing="1" w:after="0" w:afterAutospacing="1"/>
        <w:ind w:left="1440" w:hanging="360"/>
      </w:pPr>
      <w:r>
        <w:rPr>
          <w:b/>
        </w:rPr>
        <w:t>检查不细致</w:t>
      </w:r>
      <w:r>
        <w:t>：未发现早期故障征兆（如链板微小裂纹、盖板卡扣松动），小故障发展为大故障（如裂纹扩展至断裂）。</w:t>
      </w:r>
    </w:p>
    <w:p w14:paraId="7ED4996A">
      <w:pPr>
        <w:numPr>
          <w:ilvl w:val="0"/>
          <w:numId w:val="52"/>
        </w:numPr>
        <w:spacing w:before="0" w:beforeAutospacing="1" w:after="0" w:afterAutospacing="1"/>
        <w:ind w:left="720" w:hanging="360"/>
      </w:pPr>
      <w:r>
        <w:rPr>
          <w:b/>
        </w:rPr>
        <w:t>线缆管理不当</w:t>
      </w:r>
    </w:p>
    <w:p w14:paraId="0183466C">
      <w:pPr>
        <w:numPr>
          <w:ilvl w:val="1"/>
          <w:numId w:val="52"/>
        </w:numPr>
        <w:spacing w:before="0" w:beforeAutospacing="1" w:after="0" w:afterAutospacing="1"/>
        <w:ind w:left="1440" w:hanging="360"/>
      </w:pPr>
      <w:r>
        <w:rPr>
          <w:b/>
        </w:rPr>
        <w:t>布置混乱</w:t>
      </w:r>
      <w:r>
        <w:t>：未按“重下轻上”原则布置线缆，或未使用分隔片（线缆相互缠绕率＞50%），运动时产生附加扭矩（T=Fr，F为摩擦力，r为偏心距），导致链节扭曲（扭转角＞1°/m）。</w:t>
      </w:r>
    </w:p>
    <w:p w14:paraId="048C9934">
      <w:pPr>
        <w:numPr>
          <w:ilvl w:val="1"/>
          <w:numId w:val="52"/>
        </w:numPr>
        <w:spacing w:before="0" w:beforeAutospacing="1" w:after="0" w:afterAutospacing="1"/>
        <w:ind w:left="1440" w:hanging="360"/>
      </w:pPr>
      <w:r>
        <w:rPr>
          <w:b/>
        </w:rPr>
        <w:t>弯曲半径不足</w:t>
      </w:r>
      <w:r>
        <w:t>：线缆弯曲半径＜链体弯曲半径的1.2倍（如链体R=100mm，线缆R=90mm），内部芯线承受过度弯曲应力（＞200MPa），同时挤压链节内壁（压强＞1MPa）。</w:t>
      </w:r>
    </w:p>
    <w:p w14:paraId="7D020FAF">
      <w:pPr>
        <w:numPr>
          <w:ilvl w:val="1"/>
          <w:numId w:val="52"/>
        </w:numPr>
        <w:spacing w:before="0" w:beforeAutospacing="1" w:after="0" w:afterAutospacing="1"/>
        <w:ind w:left="1440" w:hanging="360"/>
      </w:pPr>
      <w:r>
        <w:rPr>
          <w:b/>
        </w:rPr>
        <w:t>固定不牢</w:t>
      </w:r>
      <w:r>
        <w:t>：线缆两端未固定或固定松动（移动端线缆窜动＞10mm），运动时在链内“鞭打”（振幅＞5mm），撞击链板产生噪音（＞80dB）。</w:t>
      </w:r>
    </w:p>
    <w:p w14:paraId="2B8323E1">
      <w:r>
        <w:rPr>
          <w:b/>
        </w:rPr>
        <w:t>故障诊断方法与技术手段</w:t>
      </w:r>
    </w:p>
    <w:p w14:paraId="124E7E4E">
      <w:pPr>
        <w:numPr>
          <w:ilvl w:val="0"/>
          <w:numId w:val="53"/>
        </w:numPr>
        <w:spacing w:before="0" w:beforeAutospacing="1" w:after="0" w:afterAutospacing="1"/>
        <w:ind w:left="720" w:hanging="360"/>
      </w:pPr>
      <w:r>
        <w:rPr>
          <w:b/>
        </w:rPr>
        <w:t>外观与量具检测</w:t>
      </w:r>
    </w:p>
    <w:p w14:paraId="1E6A4C9E">
      <w:pPr>
        <w:numPr>
          <w:ilvl w:val="1"/>
          <w:numId w:val="53"/>
        </w:numPr>
        <w:spacing w:before="0" w:beforeAutospacing="1" w:after="0" w:afterAutospacing="1"/>
        <w:ind w:left="1440" w:hanging="360"/>
      </w:pPr>
      <w:r>
        <w:rPr>
          <w:b/>
        </w:rPr>
        <w:t>目视检查</w:t>
      </w:r>
      <w:r>
        <w:t>：观察链板有无裂纹（用强光手电筒照射）、销轴有无松动（轴向窜动＞0.2mm）、盖板是否闭合（间隙＞1mm）、导向槽有无变形（凸起或凹陷）。</w:t>
      </w:r>
    </w:p>
    <w:p w14:paraId="0703C153">
      <w:pPr>
        <w:numPr>
          <w:ilvl w:val="1"/>
          <w:numId w:val="53"/>
        </w:numPr>
        <w:spacing w:before="0" w:beforeAutospacing="1" w:after="0" w:afterAutospacing="1"/>
        <w:ind w:left="1440" w:hanging="360"/>
      </w:pPr>
      <w:r>
        <w:rPr>
          <w:b/>
        </w:rPr>
        <w:t>间隙测量</w:t>
      </w:r>
      <w:r>
        <w:t>：用塞尺测量链节侧向间隙（标准0.1-0.3mm）、盖板闭合间隙（≤0.5mm）、导向槽与链体间隙（5-10mm）。</w:t>
      </w:r>
    </w:p>
    <w:p w14:paraId="43A1C61C">
      <w:pPr>
        <w:numPr>
          <w:ilvl w:val="1"/>
          <w:numId w:val="53"/>
        </w:numPr>
        <w:spacing w:before="0" w:beforeAutospacing="1" w:after="0" w:afterAutospacing="1"/>
        <w:ind w:left="1440" w:hanging="360"/>
      </w:pPr>
      <w:r>
        <w:rPr>
          <w:b/>
        </w:rPr>
        <w:t>直线度检测</w:t>
      </w:r>
      <w:r>
        <w:t>：用激光投线仪或百分表测量链体全长直线度（允许≤0.5mm/m），导向槽平行度（≤0.1mm/m）。</w:t>
      </w:r>
    </w:p>
    <w:p w14:paraId="2D79BF9D">
      <w:pPr>
        <w:numPr>
          <w:ilvl w:val="0"/>
          <w:numId w:val="53"/>
        </w:numPr>
        <w:spacing w:before="0" w:beforeAutospacing="1" w:after="0" w:afterAutospacing="1"/>
        <w:ind w:left="720" w:hanging="360"/>
      </w:pPr>
      <w:r>
        <w:rPr>
          <w:b/>
        </w:rPr>
        <w:t>振动与噪音分析</w:t>
      </w:r>
    </w:p>
    <w:p w14:paraId="015B64B1">
      <w:pPr>
        <w:numPr>
          <w:ilvl w:val="1"/>
          <w:numId w:val="53"/>
        </w:numPr>
        <w:spacing w:before="0" w:beforeAutospacing="1" w:after="0" w:afterAutospacing="1"/>
        <w:ind w:left="1440" w:hanging="360"/>
      </w:pPr>
      <w:r>
        <w:rPr>
          <w:b/>
        </w:rPr>
        <w:t>振动监测</w:t>
      </w:r>
      <w:r>
        <w:t>：在链体固定端和移动端安装加速度传感器（量程±10g，频率1-10kHz），采集振动信号，通过FFT变换分析频谱：</w:t>
      </w:r>
    </w:p>
    <w:p w14:paraId="3DCFFE0C">
      <w:pPr>
        <w:numPr>
          <w:ilvl w:val="2"/>
          <w:numId w:val="53"/>
        </w:numPr>
        <w:spacing w:before="0" w:beforeAutospacing="1" w:after="0" w:afterAutospacing="1"/>
        <w:ind w:left="2160" w:hanging="360"/>
      </w:pPr>
      <w:r>
        <w:t>链节碰撞：在链节运动频率（f=速度/节距）的谐波处出现峰值（如节距25mm、速度1.5m/s，f=60Hz，2倍频120Hz处有峰值）。</w:t>
      </w:r>
    </w:p>
    <w:p w14:paraId="46DF0653">
      <w:pPr>
        <w:numPr>
          <w:ilvl w:val="2"/>
          <w:numId w:val="53"/>
        </w:numPr>
        <w:spacing w:before="0" w:beforeAutospacing="1" w:after="0" w:afterAutospacing="1"/>
        <w:ind w:left="2160" w:hanging="360"/>
      </w:pPr>
      <w:r>
        <w:t>轴承故障：金属链销轴轴承故障特征频率（如6205轴承外圈故障频率f=0.3×n×Z，n为转速r/min，Z为滚动体数）出现峰值。</w:t>
      </w:r>
    </w:p>
    <w:p w14:paraId="40A08F18">
      <w:pPr>
        <w:numPr>
          <w:ilvl w:val="1"/>
          <w:numId w:val="53"/>
        </w:numPr>
        <w:spacing w:before="0" w:beforeAutospacing="1" w:after="0" w:afterAutospacing="1"/>
        <w:ind w:left="1440" w:hanging="360"/>
      </w:pPr>
      <w:r>
        <w:rPr>
          <w:b/>
        </w:rPr>
        <w:t>噪音检测</w:t>
      </w:r>
      <w:r>
        <w:t>：用声级计（精度1级）在1m距离测量噪音，正常≤75dB，异常时＞80dB，结合听诊器判断声源位置（链节、导向槽或线缆）。</w:t>
      </w:r>
    </w:p>
    <w:p w14:paraId="284BC772">
      <w:pPr>
        <w:numPr>
          <w:ilvl w:val="0"/>
          <w:numId w:val="53"/>
        </w:numPr>
        <w:spacing w:before="0" w:beforeAutospacing="1" w:after="0" w:afterAutospacing="1"/>
        <w:ind w:left="720" w:hanging="360"/>
      </w:pPr>
      <w:r>
        <w:rPr>
          <w:b/>
        </w:rPr>
        <w:t>电气与参数监测</w:t>
      </w:r>
    </w:p>
    <w:p w14:paraId="7D491EE4">
      <w:pPr>
        <w:numPr>
          <w:ilvl w:val="1"/>
          <w:numId w:val="53"/>
        </w:numPr>
        <w:spacing w:before="0" w:beforeAutospacing="1" w:after="0" w:afterAutospacing="1"/>
        <w:ind w:left="1440" w:hanging="360"/>
      </w:pPr>
      <w:r>
        <w:rPr>
          <w:b/>
        </w:rPr>
        <w:t>电流监测</w:t>
      </w:r>
      <w:r>
        <w:t>：通过PLC或伺服驱动器监控拖动电机电流，正常波动≤±5%额定值，卡链时电流突增至120%-500%，可定位故障位置（电流突变点对应卡顿位置）。</w:t>
      </w:r>
    </w:p>
    <w:p w14:paraId="23AEFAE2">
      <w:pPr>
        <w:numPr>
          <w:ilvl w:val="1"/>
          <w:numId w:val="53"/>
        </w:numPr>
        <w:spacing w:before="0" w:beforeAutospacing="1" w:after="0" w:afterAutospacing="1"/>
        <w:ind w:left="1440" w:hanging="360"/>
      </w:pPr>
      <w:r>
        <w:rPr>
          <w:b/>
        </w:rPr>
        <w:t>温度检测</w:t>
      </w:r>
      <w:r>
        <w:t>：用红外热像仪扫描链体表面温度，正常温升≤40K，局部热点（温度＞60℃）可能是摩擦加剧（如导向槽局部磨损）或内部线缆短路。</w:t>
      </w:r>
    </w:p>
    <w:p w14:paraId="17837ED7">
      <w:pPr>
        <w:numPr>
          <w:ilvl w:val="1"/>
          <w:numId w:val="53"/>
        </w:numPr>
        <w:spacing w:before="0" w:beforeAutospacing="1" w:after="0" w:afterAutospacing="1"/>
        <w:ind w:left="1440" w:hanging="360"/>
      </w:pPr>
      <w:r>
        <w:rPr>
          <w:b/>
        </w:rPr>
        <w:t>位置偏差检测</w:t>
      </w:r>
      <w:r>
        <w:t>：通过激光干涉仪测量设备实际运动位置与指令位置的偏差，若偏差与链体跑偏同步变化（如偏移1mm，位置偏差增加0.05mm），则确认跑偏是主因。</w:t>
      </w:r>
    </w:p>
    <w:p w14:paraId="442E02CA">
      <w:pPr>
        <w:numPr>
          <w:ilvl w:val="0"/>
          <w:numId w:val="53"/>
        </w:numPr>
        <w:spacing w:before="0" w:beforeAutospacing="1" w:after="0" w:afterAutospacing="1"/>
        <w:ind w:left="720" w:hanging="360"/>
      </w:pPr>
      <w:r>
        <w:rPr>
          <w:b/>
        </w:rPr>
        <w:t>解体与部件检测</w:t>
      </w:r>
    </w:p>
    <w:p w14:paraId="45598489">
      <w:pPr>
        <w:numPr>
          <w:ilvl w:val="1"/>
          <w:numId w:val="53"/>
        </w:numPr>
        <w:spacing w:before="0" w:beforeAutospacing="1" w:after="0" w:afterAutospacing="1"/>
        <w:ind w:left="1440" w:hanging="360"/>
      </w:pPr>
      <w:r>
        <w:rPr>
          <w:b/>
        </w:rPr>
        <w:t>链节拆解</w:t>
      </w:r>
      <w:r>
        <w:t>：拆卸故障部位链节，检查内部线缆有无缠绕、分隔片是否断裂、销轴与轴套磨损量（用卡尺测量直径，允许磨损≤0.3mm）。</w:t>
      </w:r>
    </w:p>
    <w:p w14:paraId="1F4F10E0">
      <w:pPr>
        <w:numPr>
          <w:ilvl w:val="1"/>
          <w:numId w:val="53"/>
        </w:numPr>
        <w:spacing w:before="0" w:beforeAutospacing="1" w:after="0" w:afterAutospacing="1"/>
        <w:ind w:left="1440" w:hanging="360"/>
      </w:pPr>
      <w:r>
        <w:rPr>
          <w:b/>
        </w:rPr>
        <w:t>材料性能测试</w:t>
      </w:r>
      <w:r>
        <w:t>：对怀疑老化的尼龙链节进行硬度测试（标准HRC62-65，老化后＜HRC58）、冲击韧性测试（标准≥8kJ/m²，老化后＜5kJ/m²）。</w:t>
      </w:r>
    </w:p>
    <w:p w14:paraId="45DC701A">
      <w:pPr>
        <w:numPr>
          <w:ilvl w:val="1"/>
          <w:numId w:val="53"/>
        </w:numPr>
        <w:spacing w:before="0" w:beforeAutospacing="1" w:after="0" w:afterAutospacing="1"/>
        <w:ind w:left="1440" w:hanging="360"/>
      </w:pPr>
      <w:r>
        <w:rPr>
          <w:b/>
        </w:rPr>
        <w:t>模拟试验</w:t>
      </w:r>
      <w:r>
        <w:t>：将故障链节在试验台上模拟运行（加载、速度、温度与实际工况一致），观察故障是否复现，验证成因分析。</w:t>
      </w:r>
    </w:p>
    <w:p w14:paraId="1D15AE47">
      <w:pPr>
        <w:pStyle w:val="4"/>
      </w:pPr>
      <w:r>
        <w:t>4.3 故障处理对策与维护保养规范</w:t>
      </w:r>
    </w:p>
    <w:p w14:paraId="108936D2">
      <w:r>
        <w:t>针对坦克链常见故障，需制定标准化处理流程，结合预防性维护与状态监测，实现故障快速修复与寿命延长。</w:t>
      </w:r>
    </w:p>
    <w:p w14:paraId="345698B8">
      <w:r>
        <w:rPr>
          <w:b/>
        </w:rPr>
        <w:t>典型故障处理流程</w:t>
      </w:r>
    </w:p>
    <w:p w14:paraId="6803F943">
      <w:pPr>
        <w:numPr>
          <w:ilvl w:val="0"/>
          <w:numId w:val="54"/>
        </w:numPr>
        <w:spacing w:before="0" w:beforeAutospacing="1" w:after="0" w:afterAutospacing="1"/>
        <w:ind w:left="720" w:hanging="360"/>
      </w:pPr>
      <w:r>
        <w:rPr>
          <w:b/>
        </w:rPr>
        <w:t>卡链故障处理</w:t>
      </w:r>
    </w:p>
    <w:p w14:paraId="66ECB5ED">
      <w:pPr>
        <w:numPr>
          <w:ilvl w:val="1"/>
          <w:numId w:val="54"/>
        </w:numPr>
        <w:spacing w:before="0" w:beforeAutospacing="1" w:after="0" w:afterAutospacing="1"/>
        <w:ind w:left="1440" w:hanging="360"/>
      </w:pPr>
      <w:r>
        <w:rPr>
          <w:b/>
        </w:rPr>
        <w:t>紧急处理</w:t>
      </w:r>
      <w:r>
        <w:t>：立即停机，切断电机电源，检查链体有无明显异物（如硅钢片边角料），手动清除后试运行（点动模式）。</w:t>
      </w:r>
    </w:p>
    <w:p w14:paraId="69ED7167">
      <w:pPr>
        <w:numPr>
          <w:ilvl w:val="1"/>
          <w:numId w:val="54"/>
        </w:numPr>
        <w:spacing w:before="0" w:beforeAutospacing="1" w:after="0" w:afterAutospacing="1"/>
        <w:ind w:left="1440" w:hanging="360"/>
      </w:pPr>
      <w:r>
        <w:rPr>
          <w:b/>
        </w:rPr>
        <w:t>根本排查</w:t>
      </w:r>
      <w:r>
        <w:t>：</w:t>
      </w:r>
    </w:p>
    <w:p w14:paraId="2D9E0EE2">
      <w:pPr>
        <w:numPr>
          <w:ilvl w:val="2"/>
          <w:numId w:val="54"/>
        </w:numPr>
        <w:spacing w:before="0" w:beforeAutospacing="1" w:after="0" w:afterAutospacing="1"/>
        <w:ind w:left="2160" w:hanging="360"/>
      </w:pPr>
      <w:r>
        <w:t>若为局部卡顿：用百分表检测导向槽平整度（允许偏差≤0.1mm/m），打磨凸起部位（如砂纸打磨至Ra1.6μm）；检查链节内有无异物（用内窥镜观察），清理后涂抹润滑脂。</w:t>
      </w:r>
    </w:p>
    <w:p w14:paraId="3F29A031">
      <w:pPr>
        <w:numPr>
          <w:ilvl w:val="2"/>
          <w:numId w:val="54"/>
        </w:numPr>
        <w:spacing w:before="0" w:beforeAutospacing="1" w:after="0" w:afterAutospacing="1"/>
        <w:ind w:left="2160" w:hanging="360"/>
      </w:pPr>
      <w:r>
        <w:t>若为全程卡滞：拆卸链节检查销轴润滑状况，金属链重新加注锂基脂（NLGI 2级），尼龙链更换轴套（若转动阻力＞10N/节）；测量链节变形量（允许≤0.2mm），超差则更换链节。</w:t>
      </w:r>
    </w:p>
    <w:p w14:paraId="582C13BC">
      <w:pPr>
        <w:numPr>
          <w:ilvl w:val="2"/>
          <w:numId w:val="54"/>
        </w:numPr>
        <w:spacing w:before="0" w:beforeAutospacing="1" w:after="0" w:afterAutospacing="1"/>
        <w:ind w:left="2160" w:hanging="360"/>
      </w:pPr>
      <w:r>
        <w:t>若为完全卡死：拆解链体，解除线缆缠绕（需记录线缆位置，避免重装错误），更换断裂链节或变形导向槽，重装后进行动态平衡测试（振动幅值≤1.2mm/s）。</w:t>
      </w:r>
    </w:p>
    <w:p w14:paraId="7DE1A386">
      <w:pPr>
        <w:numPr>
          <w:ilvl w:val="0"/>
          <w:numId w:val="54"/>
        </w:numPr>
        <w:spacing w:before="0" w:beforeAutospacing="1" w:after="0" w:afterAutospacing="1"/>
        <w:ind w:left="720" w:hanging="360"/>
      </w:pPr>
      <w:r>
        <w:rPr>
          <w:b/>
        </w:rPr>
        <w:t>跑偏故障处理</w:t>
      </w:r>
    </w:p>
    <w:p w14:paraId="542C4114">
      <w:pPr>
        <w:numPr>
          <w:ilvl w:val="1"/>
          <w:numId w:val="54"/>
        </w:numPr>
        <w:spacing w:before="0" w:beforeAutospacing="1" w:after="0" w:afterAutospacing="1"/>
        <w:ind w:left="1440" w:hanging="360"/>
      </w:pPr>
      <w:r>
        <w:rPr>
          <w:b/>
        </w:rPr>
        <w:t>调整平行度</w:t>
      </w:r>
      <w:r>
        <w:t>：松开固定端支架螺栓，用百分表校准固定端与移动端基准平行度（误差≤0.1mm/m），通过调整垫片（厚度0.5-2mm）找平，重新紧固螺栓（扭矩25-30N·m）。</w:t>
      </w:r>
    </w:p>
    <w:p w14:paraId="0DB9C2C0">
      <w:pPr>
        <w:numPr>
          <w:ilvl w:val="1"/>
          <w:numId w:val="54"/>
        </w:numPr>
        <w:spacing w:before="0" w:beforeAutospacing="1" w:after="0" w:afterAutospacing="1"/>
        <w:ind w:left="1440" w:hanging="360"/>
      </w:pPr>
      <w:r>
        <w:rPr>
          <w:b/>
        </w:rPr>
        <w:t>修正导向系统</w:t>
      </w:r>
      <w:r>
        <w:t>：更换磨损的导向轮（径向跳动＞0.1mm），调整导向槽位置（与链体间隙5-10mm），紧固松动的支撑支架（地基沉降处加装垫片）。</w:t>
      </w:r>
    </w:p>
    <w:p w14:paraId="5E8FC060">
      <w:pPr>
        <w:numPr>
          <w:ilvl w:val="1"/>
          <w:numId w:val="54"/>
        </w:numPr>
        <w:spacing w:before="0" w:beforeAutospacing="1" w:after="0" w:afterAutospacing="1"/>
        <w:ind w:left="1440" w:hanging="360"/>
      </w:pPr>
      <w:r>
        <w:rPr>
          <w:b/>
        </w:rPr>
        <w:t>更换链节</w:t>
      </w:r>
      <w:r>
        <w:t>：对节距偏差＞0.1mm的链节（用卡尺测量）进行更换，确保整段链体节距均匀（偏差≤0.05mm）。</w:t>
      </w:r>
    </w:p>
    <w:p w14:paraId="2566F35F">
      <w:pPr>
        <w:numPr>
          <w:ilvl w:val="0"/>
          <w:numId w:val="54"/>
        </w:numPr>
        <w:spacing w:before="0" w:beforeAutospacing="1" w:after="0" w:afterAutospacing="1"/>
        <w:ind w:left="720" w:hanging="360"/>
      </w:pPr>
      <w:r>
        <w:rPr>
          <w:b/>
        </w:rPr>
        <w:t>断裂故障处理</w:t>
      </w:r>
    </w:p>
    <w:p w14:paraId="68692D75">
      <w:pPr>
        <w:numPr>
          <w:ilvl w:val="1"/>
          <w:numId w:val="54"/>
        </w:numPr>
        <w:spacing w:before="0" w:beforeAutospacing="1" w:after="0" w:afterAutospacing="1"/>
        <w:ind w:left="1440" w:hanging="360"/>
      </w:pPr>
      <w:r>
        <w:rPr>
          <w:b/>
        </w:rPr>
        <w:t>临时应急</w:t>
      </w:r>
      <w:r>
        <w:t>：用扎带临时固定断裂链节（仅限低速运行，速度≤0.5m/s），限制生产负荷，安排停机更换。</w:t>
      </w:r>
    </w:p>
    <w:p w14:paraId="344878FC">
      <w:pPr>
        <w:numPr>
          <w:ilvl w:val="1"/>
          <w:numId w:val="54"/>
        </w:numPr>
        <w:spacing w:before="0" w:beforeAutospacing="1" w:after="0" w:afterAutospacing="1"/>
        <w:ind w:left="1440" w:hanging="360"/>
      </w:pPr>
      <w:r>
        <w:rPr>
          <w:b/>
        </w:rPr>
        <w:t>更换链节</w:t>
      </w:r>
      <w:r>
        <w:t>：拆卸断裂部位前后3-5节链节，安装新链节（同型号、同批次），铰接轴涂抹润滑脂，分隔片按原位置安装，确保线缆通道正确。</w:t>
      </w:r>
    </w:p>
    <w:p w14:paraId="13508F51">
      <w:pPr>
        <w:numPr>
          <w:ilvl w:val="1"/>
          <w:numId w:val="54"/>
        </w:numPr>
        <w:spacing w:before="0" w:beforeAutospacing="1" w:after="0" w:afterAutospacing="1"/>
        <w:ind w:left="1440" w:hanging="360"/>
      </w:pPr>
      <w:r>
        <w:rPr>
          <w:b/>
        </w:rPr>
        <w:t>强度校核</w:t>
      </w:r>
      <w:r>
        <w:t>：更换后进行静态载荷测试（加载120%额定负载），链节无变形（＜0.2mm），动态试运行50次循环，无异常振动（幅值≤1.2mm/s）。</w:t>
      </w:r>
    </w:p>
    <w:p w14:paraId="024EBD17">
      <w:r>
        <w:rPr>
          <w:b/>
        </w:rPr>
        <w:t>预防性维护计划</w:t>
      </w:r>
    </w:p>
    <w:p w14:paraId="47233FC1">
      <w:pPr>
        <w:numPr>
          <w:ilvl w:val="0"/>
          <w:numId w:val="55"/>
        </w:numPr>
        <w:spacing w:before="0" w:beforeAutospacing="1" w:after="0" w:afterAutospacing="1"/>
        <w:ind w:left="720" w:hanging="360"/>
      </w:pPr>
      <w:r>
        <w:rPr>
          <w:b/>
        </w:rPr>
        <w:t>日常维护（每班）</w:t>
      </w:r>
    </w:p>
    <w:p w14:paraId="0CEF8D1F">
      <w:pPr>
        <w:numPr>
          <w:ilvl w:val="1"/>
          <w:numId w:val="55"/>
        </w:numPr>
        <w:spacing w:before="0" w:beforeAutospacing="1" w:after="0" w:afterAutospacing="1"/>
        <w:ind w:left="1440" w:hanging="360"/>
      </w:pPr>
      <w:r>
        <w:rPr>
          <w:b/>
        </w:rPr>
        <w:t>班前检查</w:t>
      </w:r>
      <w:r>
        <w:t>：目视链体有无明显变形、裂纹或异物，盖板是否闭合良好（间隙≤0.5mm），固定螺栓有无松动标记（位置线偏移＞1mm）。</w:t>
      </w:r>
    </w:p>
    <w:p w14:paraId="1A0754F2">
      <w:pPr>
        <w:numPr>
          <w:ilvl w:val="1"/>
          <w:numId w:val="55"/>
        </w:numPr>
        <w:spacing w:before="0" w:beforeAutospacing="1" w:after="0" w:afterAutospacing="1"/>
        <w:ind w:left="1440" w:hanging="360"/>
      </w:pPr>
      <w:r>
        <w:rPr>
          <w:b/>
        </w:rPr>
        <w:t>班中监控</w:t>
      </w:r>
      <w:r>
        <w:t>：观察运行状态，有无异响（噪音≤75dB）、振动（幅值≤1.2mm/s），电机电流波动≤±5%额定值。</w:t>
      </w:r>
    </w:p>
    <w:p w14:paraId="325D77FE">
      <w:pPr>
        <w:numPr>
          <w:ilvl w:val="1"/>
          <w:numId w:val="55"/>
        </w:numPr>
        <w:spacing w:before="0" w:beforeAutospacing="1" w:after="0" w:afterAutospacing="1"/>
        <w:ind w:left="1440" w:hanging="360"/>
      </w:pPr>
      <w:r>
        <w:rPr>
          <w:b/>
        </w:rPr>
        <w:t>班后清洁</w:t>
      </w:r>
      <w:r>
        <w:t>：用压缩空气（0.6MPa）吹扫链内及导向槽积尘，重点清理弯曲段（积尘易堆积处）；对金属链销轴滴加1-2滴润滑油（ISO VG32）。</w:t>
      </w:r>
    </w:p>
    <w:p w14:paraId="49268CBB">
      <w:pPr>
        <w:numPr>
          <w:ilvl w:val="0"/>
          <w:numId w:val="55"/>
        </w:numPr>
        <w:spacing w:before="0" w:beforeAutospacing="1" w:after="0" w:afterAutospacing="1"/>
        <w:ind w:left="720" w:hanging="360"/>
      </w:pPr>
      <w:r>
        <w:rPr>
          <w:b/>
        </w:rPr>
        <w:t>定期维护</w:t>
      </w:r>
    </w:p>
    <w:p w14:paraId="08F2AFDB">
      <w:pPr>
        <w:numPr>
          <w:ilvl w:val="1"/>
          <w:numId w:val="55"/>
        </w:numPr>
        <w:spacing w:before="0" w:beforeAutospacing="1" w:after="0" w:afterAutospacing="1"/>
        <w:ind w:left="1440" w:hanging="360"/>
      </w:pPr>
      <w:r>
        <w:rPr>
          <w:b/>
        </w:rPr>
        <w:t>每周</w:t>
      </w:r>
      <w:r>
        <w:t>：检查链节间隙（塞尺测量0.1-0.3mm），清理导向槽内异物，检查张紧装置（弹簧压缩量10-20mm），调整松动的盖板卡扣。</w:t>
      </w:r>
    </w:p>
    <w:p w14:paraId="7F31AB07">
      <w:pPr>
        <w:numPr>
          <w:ilvl w:val="1"/>
          <w:numId w:val="55"/>
        </w:numPr>
        <w:spacing w:before="0" w:beforeAutospacing="1" w:after="0" w:afterAutospacing="1"/>
        <w:ind w:left="1440" w:hanging="360"/>
      </w:pPr>
      <w:r>
        <w:rPr>
          <w:b/>
        </w:rPr>
        <w:t>每月</w:t>
      </w:r>
      <w:r>
        <w:t>：金属链整体加注润滑脂（每米用量约50g），尼龙链检查轴套磨损（转动阻力≤5N/节），校准链体直线度（≤0.5mm/m）。</w:t>
      </w:r>
    </w:p>
    <w:p w14:paraId="42A61322">
      <w:pPr>
        <w:numPr>
          <w:ilvl w:val="1"/>
          <w:numId w:val="55"/>
        </w:numPr>
        <w:spacing w:before="0" w:beforeAutospacing="1" w:after="0" w:afterAutospacing="1"/>
        <w:ind w:left="1440" w:hanging="360"/>
      </w:pPr>
      <w:r>
        <w:rPr>
          <w:b/>
        </w:rPr>
        <w:t>季度</w:t>
      </w:r>
      <w:r>
        <w:t>：检查线缆固定状况（无窜动），分隔片有无断裂（更换断裂分隔片），金属链销轴磨损量（允许≤0.3mm），尼龙链链板硬度（HRC≥60）。</w:t>
      </w:r>
    </w:p>
    <w:p w14:paraId="5AD1D697">
      <w:pPr>
        <w:numPr>
          <w:ilvl w:val="1"/>
          <w:numId w:val="55"/>
        </w:numPr>
        <w:spacing w:before="0" w:beforeAutospacing="1" w:after="0" w:afterAutospacing="1"/>
        <w:ind w:left="1440" w:hanging="360"/>
      </w:pPr>
      <w:r>
        <w:rPr>
          <w:b/>
        </w:rPr>
        <w:t>年度</w:t>
      </w:r>
      <w:r>
        <w:t>：进行疲劳寿命评估（根据运行次数和振动数据），更换接近寿命终点的链节（如运行80万次的尼龙链），全面清洁导向系统并更换耐磨条（磨损＞0.5mm）。</w:t>
      </w:r>
    </w:p>
    <w:p w14:paraId="5A936F4F">
      <w:pPr>
        <w:numPr>
          <w:ilvl w:val="0"/>
          <w:numId w:val="55"/>
        </w:numPr>
        <w:spacing w:before="0" w:beforeAutospacing="1" w:after="0" w:afterAutospacing="1"/>
        <w:ind w:left="720" w:hanging="360"/>
      </w:pPr>
      <w:r>
        <w:rPr>
          <w:b/>
        </w:rPr>
        <w:t>专项维护</w:t>
      </w:r>
    </w:p>
    <w:p w14:paraId="41D813B1">
      <w:pPr>
        <w:numPr>
          <w:ilvl w:val="1"/>
          <w:numId w:val="55"/>
        </w:numPr>
        <w:spacing w:before="0" w:beforeAutospacing="1" w:after="0" w:afterAutospacing="1"/>
        <w:ind w:left="1440" w:hanging="360"/>
      </w:pPr>
      <w:r>
        <w:rPr>
          <w:b/>
        </w:rPr>
        <w:t>粉尘环境</w:t>
      </w:r>
      <w:r>
        <w:t>：每3天增加一次压缩空气吹扫，雨季每月检查链内湿度（≤60%RH），必要时用热风机干燥（温度≤60℃）。</w:t>
      </w:r>
    </w:p>
    <w:p w14:paraId="01F78F19">
      <w:pPr>
        <w:numPr>
          <w:ilvl w:val="1"/>
          <w:numId w:val="55"/>
        </w:numPr>
        <w:spacing w:before="0" w:beforeAutospacing="1" w:after="0" w:afterAutospacing="1"/>
        <w:ind w:left="1440" w:hanging="360"/>
      </w:pPr>
      <w:r>
        <w:rPr>
          <w:b/>
        </w:rPr>
        <w:t>高温区域</w:t>
      </w:r>
      <w:r>
        <w:t>：每2个月检查尼龙链老化状况（冲击韧性测试），金属链每2周加注高温润滑脂（滴点≥180℃）。</w:t>
      </w:r>
    </w:p>
    <w:p w14:paraId="7008EE88">
      <w:pPr>
        <w:numPr>
          <w:ilvl w:val="1"/>
          <w:numId w:val="55"/>
        </w:numPr>
        <w:spacing w:before="0" w:beforeAutospacing="1" w:after="0" w:afterAutospacing="1"/>
        <w:ind w:left="1440" w:hanging="360"/>
      </w:pPr>
      <w:r>
        <w:rPr>
          <w:b/>
        </w:rPr>
        <w:t>重载工况</w:t>
      </w:r>
      <w:r>
        <w:t>：每月检查链板应力集中部位（如销轴孔）有无裂纹，每季度进行载荷测试（120%额定负载，运行10次循环）。</w:t>
      </w:r>
    </w:p>
    <w:p w14:paraId="1D59ADA5">
      <w:r>
        <w:rPr>
          <w:b/>
        </w:rPr>
        <w:t>维护保养规范</w:t>
      </w:r>
    </w:p>
    <w:p w14:paraId="04FB9027">
      <w:pPr>
        <w:numPr>
          <w:ilvl w:val="0"/>
          <w:numId w:val="56"/>
        </w:numPr>
        <w:spacing w:before="0" w:beforeAutospacing="1" w:after="0" w:afterAutospacing="1"/>
        <w:ind w:left="720" w:hanging="360"/>
      </w:pPr>
      <w:r>
        <w:rPr>
          <w:b/>
        </w:rPr>
        <w:t>润滑规范</w:t>
      </w:r>
    </w:p>
    <w:p w14:paraId="6EC3087D">
      <w:pPr>
        <w:numPr>
          <w:ilvl w:val="1"/>
          <w:numId w:val="56"/>
        </w:numPr>
        <w:spacing w:before="0" w:beforeAutospacing="1" w:after="0" w:afterAutospacing="1"/>
        <w:ind w:left="1440" w:hanging="360"/>
      </w:pPr>
      <w:r>
        <w:rPr>
          <w:b/>
        </w:rPr>
        <w:t>金属链</w:t>
      </w:r>
      <w:r>
        <w:t>：采用锂基润滑脂（NLGI 2级），销轴每季度注脂一次（每节注脂量0.5-1g），导向槽耐磨条每月涂抹一次固体润滑剂（如MoS₂喷剂）。</w:t>
      </w:r>
    </w:p>
    <w:p w14:paraId="674C5CDE">
      <w:pPr>
        <w:numPr>
          <w:ilvl w:val="1"/>
          <w:numId w:val="56"/>
        </w:numPr>
        <w:spacing w:before="0" w:beforeAutospacing="1" w:after="0" w:afterAutospacing="1"/>
        <w:ind w:left="1440" w:hanging="360"/>
      </w:pPr>
      <w:r>
        <w:rPr>
          <w:b/>
        </w:rPr>
        <w:t>尼龙链</w:t>
      </w:r>
      <w:r>
        <w:t>：轴套含固体润滑剂（免维护），但在粉尘大或湿度高环境，每半年涂抹一次硅基润滑脂（用量≤0.5g/节），避免粉尘附着。</w:t>
      </w:r>
    </w:p>
    <w:p w14:paraId="0319862F">
      <w:pPr>
        <w:numPr>
          <w:ilvl w:val="0"/>
          <w:numId w:val="56"/>
        </w:numPr>
        <w:spacing w:before="0" w:beforeAutospacing="1" w:after="0" w:afterAutospacing="1"/>
        <w:ind w:left="720" w:hanging="360"/>
      </w:pPr>
      <w:r>
        <w:rPr>
          <w:b/>
        </w:rPr>
        <w:t>清洁规范</w:t>
      </w:r>
    </w:p>
    <w:p w14:paraId="186C060F">
      <w:pPr>
        <w:numPr>
          <w:ilvl w:val="1"/>
          <w:numId w:val="56"/>
        </w:numPr>
        <w:spacing w:before="0" w:beforeAutospacing="1" w:after="0" w:afterAutospacing="1"/>
        <w:ind w:left="1440" w:hanging="360"/>
      </w:pPr>
      <w:r>
        <w:rPr>
          <w:b/>
        </w:rPr>
        <w:t>工具</w:t>
      </w:r>
      <w:r>
        <w:t>：使用0.6MPa压缩空气（配长喷嘴，直径5mm）、软毛刷（尼龙材质，毛长15mm），禁止使用高压水枪（避免进水）或金属刷（防止划伤链板）。</w:t>
      </w:r>
    </w:p>
    <w:p w14:paraId="6F1386D3">
      <w:pPr>
        <w:numPr>
          <w:ilvl w:val="1"/>
          <w:numId w:val="56"/>
        </w:numPr>
        <w:spacing w:before="0" w:beforeAutospacing="1" w:after="0" w:afterAutospacing="1"/>
        <w:ind w:left="1440" w:hanging="360"/>
      </w:pPr>
      <w:r>
        <w:rPr>
          <w:b/>
        </w:rPr>
        <w:t>方法</w:t>
      </w:r>
      <w:r>
        <w:t>：先吹后刷，重点清理链节间隙、盖板内侧和分隔片之间的积尘，清洁后检查线缆绝缘层有无破损（用绝缘电阻表检测，≥100MΩ）。</w:t>
      </w:r>
    </w:p>
    <w:p w14:paraId="7866D006">
      <w:pPr>
        <w:numPr>
          <w:ilvl w:val="0"/>
          <w:numId w:val="56"/>
        </w:numPr>
        <w:spacing w:before="0" w:beforeAutospacing="1" w:after="0" w:afterAutospacing="1"/>
        <w:ind w:left="720" w:hanging="360"/>
      </w:pPr>
      <w:r>
        <w:rPr>
          <w:b/>
        </w:rPr>
        <w:t>备件管理</w:t>
      </w:r>
    </w:p>
    <w:p w14:paraId="51AAD415">
      <w:pPr>
        <w:numPr>
          <w:ilvl w:val="1"/>
          <w:numId w:val="56"/>
        </w:numPr>
        <w:spacing w:before="0" w:beforeAutospacing="1" w:after="0" w:afterAutospacing="1"/>
        <w:ind w:left="1440" w:hanging="360"/>
      </w:pPr>
      <w:r>
        <w:rPr>
          <w:b/>
        </w:rPr>
        <w:t>最低库存</w:t>
      </w:r>
      <w:r>
        <w:t>：关键链节（5-10节/型号）、销轴（20个/型号）、分隔片（50片/型号）、盖板（10个/型号）、润滑脂（5kg/年）。</w:t>
      </w:r>
    </w:p>
    <w:p w14:paraId="12F4F6D7">
      <w:pPr>
        <w:numPr>
          <w:ilvl w:val="1"/>
          <w:numId w:val="56"/>
        </w:numPr>
        <w:spacing w:before="0" w:beforeAutospacing="1" w:after="0" w:afterAutospacing="1"/>
        <w:ind w:left="1440" w:hanging="360"/>
      </w:pPr>
      <w:r>
        <w:rPr>
          <w:b/>
        </w:rPr>
        <w:t>存储条件</w:t>
      </w:r>
      <w:r>
        <w:t>：备件存放于干燥环境（湿度40%-60%），尼龙件避免阳光直射（防止老化），金属件涂抹防锈油（每6个月检查一次）。</w:t>
      </w:r>
    </w:p>
    <w:p w14:paraId="22F0B7ED">
      <w:r>
        <w:rPr>
          <w:b/>
        </w:rPr>
        <w:t>状态监测与寿命预测</w:t>
      </w:r>
    </w:p>
    <w:p w14:paraId="02EE8B22">
      <w:pPr>
        <w:numPr>
          <w:ilvl w:val="0"/>
          <w:numId w:val="57"/>
        </w:numPr>
        <w:spacing w:before="0" w:beforeAutospacing="1" w:after="0" w:afterAutospacing="1"/>
        <w:ind w:left="720" w:hanging="360"/>
      </w:pPr>
      <w:r>
        <w:rPr>
          <w:b/>
        </w:rPr>
        <w:t>在线监测系统</w:t>
      </w:r>
    </w:p>
    <w:p w14:paraId="047E067A">
      <w:pPr>
        <w:numPr>
          <w:ilvl w:val="1"/>
          <w:numId w:val="57"/>
        </w:numPr>
        <w:spacing w:before="0" w:beforeAutospacing="1" w:after="0" w:afterAutospacing="1"/>
        <w:ind w:left="1440" w:hanging="360"/>
      </w:pPr>
      <w:r>
        <w:rPr>
          <w:b/>
        </w:rPr>
        <w:t>振动传感器</w:t>
      </w:r>
      <w:r>
        <w:t>：安装于固定端和移动端，实时监测振动幅值（阈值1.2mm/s），超过时报警。</w:t>
      </w:r>
    </w:p>
    <w:p w14:paraId="38D723B4">
      <w:pPr>
        <w:numPr>
          <w:ilvl w:val="1"/>
          <w:numId w:val="57"/>
        </w:numPr>
        <w:spacing w:before="0" w:beforeAutospacing="1" w:after="0" w:afterAutospacing="1"/>
        <w:ind w:left="1440" w:hanging="360"/>
      </w:pPr>
      <w:r>
        <w:rPr>
          <w:b/>
        </w:rPr>
        <w:t>温度传感器</w:t>
      </w:r>
      <w:r>
        <w:t>：监测链体弯曲段温度（阈值60℃），预防过热老化或摩擦起火。</w:t>
      </w:r>
    </w:p>
    <w:p w14:paraId="4908C967">
      <w:pPr>
        <w:numPr>
          <w:ilvl w:val="1"/>
          <w:numId w:val="57"/>
        </w:numPr>
        <w:spacing w:before="0" w:beforeAutospacing="1" w:after="0" w:afterAutospacing="1"/>
        <w:ind w:left="1440" w:hanging="360"/>
      </w:pPr>
      <w:r>
        <w:rPr>
          <w:b/>
        </w:rPr>
        <w:t>电流监测</w:t>
      </w:r>
      <w:r>
        <w:t>：通过PLC采集电机电流，建立电流-负载模型，异常时自动停机。</w:t>
      </w:r>
    </w:p>
    <w:p w14:paraId="3D02325C">
      <w:pPr>
        <w:numPr>
          <w:ilvl w:val="0"/>
          <w:numId w:val="57"/>
        </w:numPr>
        <w:spacing w:before="0" w:beforeAutospacing="1" w:after="0" w:afterAutospacing="1"/>
        <w:ind w:left="720" w:hanging="360"/>
      </w:pPr>
      <w:r>
        <w:rPr>
          <w:b/>
        </w:rPr>
        <w:t>寿命预测模型</w:t>
      </w:r>
    </w:p>
    <w:p w14:paraId="225ADB4B">
      <w:pPr>
        <w:spacing w:before="0" w:beforeAutospacing="1" w:after="0" w:afterAutospacing="1"/>
        <w:ind w:left="720"/>
      </w:pPr>
      <w:r>
        <w:t>基于累积损伤理论，寿命N=No×(σo/σ)ⁿ，其中No为额定寿命（100万次），σo为额定应力，σ为实际应力，n为寿命指数（尼龙链n=8-10）。通过监测实际应力（振动幅值换算），预测剩余寿命，提前48小时预警更换。</w:t>
      </w:r>
    </w:p>
    <w:p w14:paraId="1210D19B">
      <w:r>
        <w:rPr>
          <w:b/>
        </w:rPr>
        <w:t>维护效果验证</w:t>
      </w:r>
    </w:p>
    <w:p w14:paraId="7D5D8CBC">
      <w:r>
        <w:t>维护后需进行以下验证：</w:t>
      </w:r>
    </w:p>
    <w:p w14:paraId="0F7C2C57">
      <w:pPr>
        <w:numPr>
          <w:ilvl w:val="0"/>
          <w:numId w:val="58"/>
        </w:numPr>
        <w:spacing w:before="0" w:beforeAutospacing="1" w:after="0" w:afterAutospacing="1"/>
        <w:ind w:left="720" w:hanging="360"/>
      </w:pPr>
      <w:r>
        <w:rPr>
          <w:b/>
        </w:rPr>
        <w:t>功能验证</w:t>
      </w:r>
      <w:r>
        <w:t>：试运行30分钟，无卡顿、跑偏、异响，各项参数恢复正常（振动≤1.2mm/s，噪音≤75dB）。</w:t>
      </w:r>
    </w:p>
    <w:p w14:paraId="3FDF5D6B">
      <w:pPr>
        <w:numPr>
          <w:ilvl w:val="0"/>
          <w:numId w:val="58"/>
        </w:numPr>
        <w:spacing w:before="0" w:beforeAutospacing="1" w:after="0" w:afterAutospacing="1"/>
        <w:ind w:left="720" w:hanging="360"/>
      </w:pPr>
      <w:r>
        <w:rPr>
          <w:b/>
        </w:rPr>
        <w:t>性能测试</w:t>
      </w:r>
      <w:r>
        <w:t>：空载和负载（100%额定负载）运行各50次循环，链节温升≤40K，销轴无可见磨损，线缆绝缘电阻≥100MΩ。</w:t>
      </w:r>
    </w:p>
    <w:p w14:paraId="1DC2206B">
      <w:pPr>
        <w:numPr>
          <w:ilvl w:val="0"/>
          <w:numId w:val="58"/>
        </w:numPr>
        <w:spacing w:before="0" w:beforeAutospacing="1" w:after="0" w:afterAutospacing="1"/>
        <w:ind w:left="720" w:hanging="360"/>
      </w:pPr>
      <w:r>
        <w:rPr>
          <w:b/>
        </w:rPr>
        <w:t>周期验证</w:t>
      </w:r>
      <w:r>
        <w:t>：跟踪1个月运行数据，故障次数≤1次/月，维护效果达标。</w:t>
      </w:r>
    </w:p>
    <w:p w14:paraId="41F41798">
      <w:r>
        <w:t>通过系统的故障处理与预防性维护，坦克链平均故障间隔时间（MTBF）可从800小时提升至1500小时以上，使用寿命延长50%，显著降低生产成本。</w:t>
      </w:r>
    </w:p>
    <w:p w14:paraId="0D62C52E">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 w:name="DejaVu Sans">
    <w:panose1 w:val="020B0603030804020204"/>
    <w:charset w:val="00"/>
    <w:family w:val="auto"/>
    <w:pitch w:val="default"/>
    <w:sig w:usb0="E7006EFF" w:usb1="D200FDFF" w:usb2="0A246029" w:usb3="0400200C" w:csb0="600001FF" w:csb1="DFFF0000"/>
  </w:font>
  <w:font w:name="微软雅黑">
    <w:altName w:val="汉仪旗黑KW 55S"/>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3F98F1"/>
    <w:multiLevelType w:val="singleLevel"/>
    <w:tmpl w:val="9D3F98F1"/>
    <w:lvl w:ilvl="0" w:tentative="0">
      <w:start w:val="1"/>
      <w:numFmt w:val="bullet"/>
      <w:lvlText w:val=""/>
      <w:lvlJc w:val="left"/>
      <w:pPr>
        <w:ind w:left="720" w:hanging="360"/>
      </w:pPr>
      <w:rPr>
        <w:rFonts w:hint="default" w:ascii="Symbol" w:hAnsi="Symbol" w:cs="Symbol"/>
        <w:sz w:val="20"/>
      </w:rPr>
    </w:lvl>
  </w:abstractNum>
  <w:abstractNum w:abstractNumId="1">
    <w:nsid w:val="9EEA381B"/>
    <w:multiLevelType w:val="singleLevel"/>
    <w:tmpl w:val="9EEA381B"/>
    <w:lvl w:ilvl="0" w:tentative="0">
      <w:start w:val="1"/>
      <w:numFmt w:val="bullet"/>
      <w:lvlText w:val=""/>
      <w:lvlJc w:val="left"/>
      <w:pPr>
        <w:ind w:left="720" w:hanging="360"/>
      </w:pPr>
      <w:rPr>
        <w:rFonts w:hint="default" w:ascii="Symbol" w:hAnsi="Symbol" w:cs="Symbol"/>
        <w:sz w:val="20"/>
      </w:rPr>
    </w:lvl>
  </w:abstractNum>
  <w:abstractNum w:abstractNumId="2">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3">
    <w:nsid w:val="A7E868F5"/>
    <w:multiLevelType w:val="singleLevel"/>
    <w:tmpl w:val="A7E868F5"/>
    <w:lvl w:ilvl="0" w:tentative="0">
      <w:start w:val="1"/>
      <w:numFmt w:val="bullet"/>
      <w:lvlText w:val=""/>
      <w:lvlJc w:val="left"/>
      <w:pPr>
        <w:ind w:left="720" w:hanging="360"/>
      </w:pPr>
      <w:rPr>
        <w:rFonts w:hint="default" w:ascii="Symbol" w:hAnsi="Symbol" w:cs="Symbol"/>
        <w:sz w:val="20"/>
      </w:rPr>
    </w:lvl>
  </w:abstractNum>
  <w:abstractNum w:abstractNumId="4">
    <w:nsid w:val="AF5973A0"/>
    <w:multiLevelType w:val="singleLevel"/>
    <w:tmpl w:val="AF5973A0"/>
    <w:lvl w:ilvl="0" w:tentative="0">
      <w:start w:val="1"/>
      <w:numFmt w:val="bullet"/>
      <w:lvlText w:val=""/>
      <w:lvlJc w:val="left"/>
      <w:pPr>
        <w:ind w:left="720" w:hanging="360"/>
      </w:pPr>
      <w:rPr>
        <w:rFonts w:hint="default" w:ascii="Symbol" w:hAnsi="Symbol" w:cs="Symbol"/>
        <w:sz w:val="20"/>
      </w:rPr>
    </w:lvl>
  </w:abstractNum>
  <w:abstractNum w:abstractNumId="5">
    <w:nsid w:val="AFFD45D1"/>
    <w:multiLevelType w:val="singleLevel"/>
    <w:tmpl w:val="AFFD45D1"/>
    <w:lvl w:ilvl="0" w:tentative="0">
      <w:start w:val="1"/>
      <w:numFmt w:val="bullet"/>
      <w:lvlText w:val=""/>
      <w:lvlJc w:val="left"/>
      <w:pPr>
        <w:ind w:left="720" w:hanging="360"/>
      </w:pPr>
      <w:rPr>
        <w:rFonts w:hint="default" w:ascii="Symbol" w:hAnsi="Symbol" w:cs="Symbol"/>
        <w:sz w:val="20"/>
      </w:rPr>
    </w:lvl>
  </w:abstractNum>
  <w:abstractNum w:abstractNumId="6">
    <w:nsid w:val="AFFF3859"/>
    <w:multiLevelType w:val="singleLevel"/>
    <w:tmpl w:val="AFFF3859"/>
    <w:lvl w:ilvl="0" w:tentative="0">
      <w:start w:val="1"/>
      <w:numFmt w:val="bullet"/>
      <w:lvlText w:val=""/>
      <w:lvlJc w:val="left"/>
      <w:pPr>
        <w:ind w:left="720" w:hanging="360"/>
      </w:pPr>
      <w:rPr>
        <w:rFonts w:hint="default" w:ascii="Symbol" w:hAnsi="Symbol" w:cs="Symbol"/>
        <w:sz w:val="20"/>
      </w:rPr>
    </w:lvl>
  </w:abstractNum>
  <w:abstractNum w:abstractNumId="7">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8">
    <w:nsid w:val="B37C4561"/>
    <w:multiLevelType w:val="multilevel"/>
    <w:tmpl w:val="B37C4561"/>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9">
    <w:nsid w:val="B4FC3759"/>
    <w:multiLevelType w:val="singleLevel"/>
    <w:tmpl w:val="B4FC3759"/>
    <w:lvl w:ilvl="0" w:tentative="0">
      <w:start w:val="1"/>
      <w:numFmt w:val="bullet"/>
      <w:lvlText w:val=""/>
      <w:lvlJc w:val="left"/>
      <w:pPr>
        <w:ind w:left="720" w:hanging="360"/>
      </w:pPr>
      <w:rPr>
        <w:rFonts w:hint="default" w:ascii="Symbol" w:hAnsi="Symbol" w:cs="Symbol"/>
        <w:sz w:val="20"/>
      </w:rPr>
    </w:lvl>
  </w:abstractNum>
  <w:abstractNum w:abstractNumId="10">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11">
    <w:nsid w:val="BBFE34D1"/>
    <w:multiLevelType w:val="singleLevel"/>
    <w:tmpl w:val="BBFE34D1"/>
    <w:lvl w:ilvl="0" w:tentative="0">
      <w:start w:val="1"/>
      <w:numFmt w:val="bullet"/>
      <w:lvlText w:val=""/>
      <w:lvlJc w:val="left"/>
      <w:pPr>
        <w:ind w:left="720" w:hanging="360"/>
      </w:pPr>
      <w:rPr>
        <w:rFonts w:hint="default" w:ascii="Symbol" w:hAnsi="Symbol" w:cs="Symbol"/>
        <w:sz w:val="20"/>
      </w:rPr>
    </w:lvl>
  </w:abstractNum>
  <w:abstractNum w:abstractNumId="12">
    <w:nsid w:val="BFFE2318"/>
    <w:multiLevelType w:val="singleLevel"/>
    <w:tmpl w:val="BFFE2318"/>
    <w:lvl w:ilvl="0" w:tentative="0">
      <w:start w:val="1"/>
      <w:numFmt w:val="bullet"/>
      <w:lvlText w:val=""/>
      <w:lvlJc w:val="left"/>
      <w:pPr>
        <w:ind w:left="720" w:hanging="360"/>
      </w:pPr>
      <w:rPr>
        <w:rFonts w:hint="default" w:ascii="Symbol" w:hAnsi="Symbol" w:cs="Symbol"/>
        <w:sz w:val="20"/>
      </w:rPr>
    </w:lvl>
  </w:abstractNum>
  <w:abstractNum w:abstractNumId="13">
    <w:nsid w:val="BFFF8ADC"/>
    <w:multiLevelType w:val="multilevel"/>
    <w:tmpl w:val="BFFF8ADC"/>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14">
    <w:nsid w:val="CFBFD6DF"/>
    <w:multiLevelType w:val="singleLevel"/>
    <w:tmpl w:val="CFBFD6DF"/>
    <w:lvl w:ilvl="0" w:tentative="0">
      <w:start w:val="1"/>
      <w:numFmt w:val="bullet"/>
      <w:lvlText w:val=""/>
      <w:lvlJc w:val="left"/>
      <w:pPr>
        <w:ind w:left="720" w:hanging="360"/>
      </w:pPr>
      <w:rPr>
        <w:rFonts w:hint="default" w:ascii="Symbol" w:hAnsi="Symbol" w:cs="Symbol"/>
        <w:sz w:val="20"/>
      </w:rPr>
    </w:lvl>
  </w:abstractNum>
  <w:abstractNum w:abstractNumId="15">
    <w:nsid w:val="DDF9E1D9"/>
    <w:multiLevelType w:val="singleLevel"/>
    <w:tmpl w:val="DDF9E1D9"/>
    <w:lvl w:ilvl="0" w:tentative="0">
      <w:start w:val="1"/>
      <w:numFmt w:val="bullet"/>
      <w:lvlText w:val=""/>
      <w:lvlJc w:val="left"/>
      <w:pPr>
        <w:ind w:left="720" w:hanging="360"/>
      </w:pPr>
      <w:rPr>
        <w:rFonts w:hint="default" w:ascii="Symbol" w:hAnsi="Symbol" w:cs="Symbol"/>
        <w:sz w:val="20"/>
      </w:rPr>
    </w:lvl>
  </w:abstractNum>
  <w:abstractNum w:abstractNumId="16">
    <w:nsid w:val="EBEDEB13"/>
    <w:multiLevelType w:val="multilevel"/>
    <w:tmpl w:val="EBEDEB13"/>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17">
    <w:nsid w:val="EDC721B2"/>
    <w:multiLevelType w:val="singleLevel"/>
    <w:tmpl w:val="EDC721B2"/>
    <w:lvl w:ilvl="0" w:tentative="0">
      <w:start w:val="1"/>
      <w:numFmt w:val="bullet"/>
      <w:lvlText w:val=""/>
      <w:lvlJc w:val="left"/>
      <w:pPr>
        <w:ind w:left="720" w:hanging="360"/>
      </w:pPr>
      <w:rPr>
        <w:rFonts w:hint="default" w:ascii="Symbol" w:hAnsi="Symbol" w:cs="Symbol"/>
        <w:sz w:val="20"/>
      </w:rPr>
    </w:lvl>
  </w:abstractNum>
  <w:abstractNum w:abstractNumId="18">
    <w:nsid w:val="EDFC9429"/>
    <w:multiLevelType w:val="multilevel"/>
    <w:tmpl w:val="EDFC9429"/>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19">
    <w:nsid w:val="EE7E281B"/>
    <w:multiLevelType w:val="singleLevel"/>
    <w:tmpl w:val="EE7E281B"/>
    <w:lvl w:ilvl="0" w:tentative="0">
      <w:start w:val="1"/>
      <w:numFmt w:val="bullet"/>
      <w:lvlText w:val=""/>
      <w:lvlJc w:val="left"/>
      <w:pPr>
        <w:ind w:left="720" w:hanging="360"/>
      </w:pPr>
      <w:rPr>
        <w:rFonts w:hint="default" w:ascii="Symbol" w:hAnsi="Symbol" w:cs="Symbol"/>
        <w:sz w:val="20"/>
      </w:rPr>
    </w:lvl>
  </w:abstractNum>
  <w:abstractNum w:abstractNumId="20">
    <w:nsid w:val="EFCEE62C"/>
    <w:multiLevelType w:val="singleLevel"/>
    <w:tmpl w:val="EFCEE62C"/>
    <w:lvl w:ilvl="0" w:tentative="0">
      <w:start w:val="1"/>
      <w:numFmt w:val="bullet"/>
      <w:lvlText w:val=""/>
      <w:lvlJc w:val="left"/>
      <w:pPr>
        <w:ind w:left="720" w:hanging="360"/>
      </w:pPr>
      <w:rPr>
        <w:rFonts w:hint="default" w:ascii="Symbol" w:hAnsi="Symbol" w:cs="Symbol"/>
        <w:sz w:val="20"/>
      </w:rPr>
    </w:lvl>
  </w:abstractNum>
  <w:abstractNum w:abstractNumId="21">
    <w:nsid w:val="F3FF3D79"/>
    <w:multiLevelType w:val="singleLevel"/>
    <w:tmpl w:val="F3FF3D79"/>
    <w:lvl w:ilvl="0" w:tentative="0">
      <w:start w:val="1"/>
      <w:numFmt w:val="bullet"/>
      <w:lvlText w:val=""/>
      <w:lvlJc w:val="left"/>
      <w:pPr>
        <w:ind w:left="720" w:hanging="360"/>
      </w:pPr>
      <w:rPr>
        <w:rFonts w:hint="default" w:ascii="Symbol" w:hAnsi="Symbol" w:cs="Symbol"/>
        <w:sz w:val="20"/>
      </w:rPr>
    </w:lvl>
  </w:abstractNum>
  <w:abstractNum w:abstractNumId="22">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23">
    <w:nsid w:val="F6D3949E"/>
    <w:multiLevelType w:val="singleLevel"/>
    <w:tmpl w:val="F6D3949E"/>
    <w:lvl w:ilvl="0" w:tentative="0">
      <w:start w:val="1"/>
      <w:numFmt w:val="bullet"/>
      <w:lvlText w:val=""/>
      <w:lvlJc w:val="left"/>
      <w:pPr>
        <w:ind w:left="720" w:hanging="360"/>
      </w:pPr>
      <w:rPr>
        <w:rFonts w:hint="default" w:ascii="Symbol" w:hAnsi="Symbol" w:cs="Symbol"/>
        <w:sz w:val="20"/>
      </w:rPr>
    </w:lvl>
  </w:abstractNum>
  <w:abstractNum w:abstractNumId="24">
    <w:nsid w:val="F6DDCD92"/>
    <w:multiLevelType w:val="singleLevel"/>
    <w:tmpl w:val="F6DDCD92"/>
    <w:lvl w:ilvl="0" w:tentative="0">
      <w:start w:val="1"/>
      <w:numFmt w:val="bullet"/>
      <w:lvlText w:val=""/>
      <w:lvlJc w:val="left"/>
      <w:pPr>
        <w:ind w:left="720" w:hanging="360"/>
      </w:pPr>
      <w:rPr>
        <w:rFonts w:hint="default" w:ascii="Symbol" w:hAnsi="Symbol" w:cs="Symbol"/>
        <w:sz w:val="20"/>
      </w:rPr>
    </w:lvl>
  </w:abstractNum>
  <w:abstractNum w:abstractNumId="25">
    <w:nsid w:val="F79BD3F5"/>
    <w:multiLevelType w:val="singleLevel"/>
    <w:tmpl w:val="F79BD3F5"/>
    <w:lvl w:ilvl="0" w:tentative="0">
      <w:start w:val="1"/>
      <w:numFmt w:val="decimal"/>
      <w:lvlText w:val="%1."/>
      <w:lvlJc w:val="left"/>
      <w:pPr>
        <w:ind w:left="720" w:hanging="360"/>
      </w:pPr>
      <w:rPr>
        <w:sz w:val="24"/>
      </w:rPr>
    </w:lvl>
  </w:abstractNum>
  <w:abstractNum w:abstractNumId="26">
    <w:nsid w:val="F9FFCB37"/>
    <w:multiLevelType w:val="multilevel"/>
    <w:tmpl w:val="F9FFCB37"/>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lvl w:ilvl="2" w:tentative="0">
      <w:start w:val="1"/>
      <w:numFmt w:val="bullet"/>
      <w:lvlText w:val=""/>
      <w:lvlJc w:val="left"/>
      <w:pPr>
        <w:ind w:left="2160" w:hanging="360"/>
      </w:pPr>
      <w:rPr>
        <w:rFonts w:hint="default" w:ascii="Wingdings" w:hAnsi="Wingdings" w:cs="Wingdings"/>
        <w:sz w:val="20"/>
      </w:rPr>
    </w:lvl>
  </w:abstractNum>
  <w:abstractNum w:abstractNumId="27">
    <w:nsid w:val="FB5FB3C5"/>
    <w:multiLevelType w:val="singleLevel"/>
    <w:tmpl w:val="FB5FB3C5"/>
    <w:lvl w:ilvl="0" w:tentative="0">
      <w:start w:val="1"/>
      <w:numFmt w:val="bullet"/>
      <w:lvlText w:val=""/>
      <w:lvlJc w:val="left"/>
      <w:pPr>
        <w:ind w:left="720" w:hanging="360"/>
      </w:pPr>
      <w:rPr>
        <w:rFonts w:hint="default" w:ascii="Symbol" w:hAnsi="Symbol" w:cs="Symbol"/>
        <w:sz w:val="20"/>
      </w:rPr>
    </w:lvl>
  </w:abstractNum>
  <w:abstractNum w:abstractNumId="28">
    <w:nsid w:val="FD1EDFEC"/>
    <w:multiLevelType w:val="singleLevel"/>
    <w:tmpl w:val="FD1EDFEC"/>
    <w:lvl w:ilvl="0" w:tentative="0">
      <w:start w:val="1"/>
      <w:numFmt w:val="bullet"/>
      <w:lvlText w:val=""/>
      <w:lvlJc w:val="left"/>
      <w:pPr>
        <w:ind w:left="720" w:hanging="360"/>
      </w:pPr>
      <w:rPr>
        <w:rFonts w:hint="default" w:ascii="Symbol" w:hAnsi="Symbol" w:cs="Symbol"/>
        <w:sz w:val="20"/>
      </w:rPr>
    </w:lvl>
  </w:abstractNum>
  <w:abstractNum w:abstractNumId="29">
    <w:nsid w:val="FD784E28"/>
    <w:multiLevelType w:val="singleLevel"/>
    <w:tmpl w:val="FD784E28"/>
    <w:lvl w:ilvl="0" w:tentative="0">
      <w:start w:val="1"/>
      <w:numFmt w:val="bullet"/>
      <w:lvlText w:val=""/>
      <w:lvlJc w:val="left"/>
      <w:pPr>
        <w:ind w:left="720" w:hanging="360"/>
      </w:pPr>
      <w:rPr>
        <w:rFonts w:hint="default" w:ascii="Symbol" w:hAnsi="Symbol" w:cs="Symbol"/>
        <w:sz w:val="20"/>
      </w:rPr>
    </w:lvl>
  </w:abstractNum>
  <w:abstractNum w:abstractNumId="30">
    <w:nsid w:val="FDEC75E7"/>
    <w:multiLevelType w:val="singleLevel"/>
    <w:tmpl w:val="FDEC75E7"/>
    <w:lvl w:ilvl="0" w:tentative="0">
      <w:start w:val="1"/>
      <w:numFmt w:val="bullet"/>
      <w:lvlText w:val=""/>
      <w:lvlJc w:val="left"/>
      <w:pPr>
        <w:ind w:left="720" w:hanging="360"/>
      </w:pPr>
      <w:rPr>
        <w:rFonts w:hint="default" w:ascii="Symbol" w:hAnsi="Symbol" w:cs="Symbol"/>
        <w:sz w:val="20"/>
      </w:rPr>
    </w:lvl>
  </w:abstractNum>
  <w:abstractNum w:abstractNumId="31">
    <w:nsid w:val="FDEF66C0"/>
    <w:multiLevelType w:val="multilevel"/>
    <w:tmpl w:val="FDEF66C0"/>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32">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33">
    <w:nsid w:val="FEBF8AFD"/>
    <w:multiLevelType w:val="singleLevel"/>
    <w:tmpl w:val="FEBF8AFD"/>
    <w:lvl w:ilvl="0" w:tentative="0">
      <w:start w:val="1"/>
      <w:numFmt w:val="bullet"/>
      <w:lvlText w:val=""/>
      <w:lvlJc w:val="left"/>
      <w:pPr>
        <w:ind w:left="720" w:hanging="360"/>
      </w:pPr>
      <w:rPr>
        <w:rFonts w:hint="default" w:ascii="Symbol" w:hAnsi="Symbol" w:cs="Symbol"/>
        <w:sz w:val="20"/>
      </w:rPr>
    </w:lvl>
  </w:abstractNum>
  <w:abstractNum w:abstractNumId="34">
    <w:nsid w:val="FF6E735D"/>
    <w:multiLevelType w:val="multilevel"/>
    <w:tmpl w:val="FF6E735D"/>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lvl w:ilvl="2" w:tentative="0">
      <w:start w:val="1"/>
      <w:numFmt w:val="bullet"/>
      <w:lvlText w:val=""/>
      <w:lvlJc w:val="left"/>
      <w:pPr>
        <w:ind w:left="2160" w:hanging="360"/>
      </w:pPr>
      <w:rPr>
        <w:rFonts w:hint="default" w:ascii="Wingdings" w:hAnsi="Wingdings" w:cs="Wingdings"/>
        <w:sz w:val="20"/>
      </w:rPr>
    </w:lvl>
  </w:abstractNum>
  <w:abstractNum w:abstractNumId="35">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36">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37">
    <w:nsid w:val="FFBFB6DC"/>
    <w:multiLevelType w:val="singleLevel"/>
    <w:tmpl w:val="FFBFB6DC"/>
    <w:lvl w:ilvl="0" w:tentative="0">
      <w:start w:val="1"/>
      <w:numFmt w:val="bullet"/>
      <w:lvlText w:val=""/>
      <w:lvlJc w:val="left"/>
      <w:pPr>
        <w:ind w:left="720" w:hanging="360"/>
      </w:pPr>
      <w:rPr>
        <w:rFonts w:hint="default" w:ascii="Symbol" w:hAnsi="Symbol" w:cs="Symbol"/>
        <w:sz w:val="20"/>
      </w:rPr>
    </w:lvl>
  </w:abstractNum>
  <w:abstractNum w:abstractNumId="38">
    <w:nsid w:val="FFFA117E"/>
    <w:multiLevelType w:val="singleLevel"/>
    <w:tmpl w:val="FFFA117E"/>
    <w:lvl w:ilvl="0" w:tentative="0">
      <w:start w:val="1"/>
      <w:numFmt w:val="bullet"/>
      <w:lvlText w:val=""/>
      <w:lvlJc w:val="left"/>
      <w:pPr>
        <w:ind w:left="720" w:hanging="360"/>
      </w:pPr>
      <w:rPr>
        <w:rFonts w:hint="default" w:ascii="Symbol" w:hAnsi="Symbol" w:cs="Symbol"/>
        <w:sz w:val="20"/>
      </w:rPr>
    </w:lvl>
  </w:abstractNum>
  <w:abstractNum w:abstractNumId="39">
    <w:nsid w:val="FFFE04D1"/>
    <w:multiLevelType w:val="singleLevel"/>
    <w:tmpl w:val="FFFE04D1"/>
    <w:lvl w:ilvl="0" w:tentative="0">
      <w:start w:val="1"/>
      <w:numFmt w:val="bullet"/>
      <w:lvlText w:val=""/>
      <w:lvlJc w:val="left"/>
      <w:pPr>
        <w:ind w:left="720" w:hanging="360"/>
      </w:pPr>
      <w:rPr>
        <w:rFonts w:hint="default" w:ascii="Symbol" w:hAnsi="Symbol" w:cs="Symbol"/>
        <w:sz w:val="20"/>
      </w:rPr>
    </w:lvl>
  </w:abstractNum>
  <w:abstractNum w:abstractNumId="40">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41">
    <w:nsid w:val="1FBF7619"/>
    <w:multiLevelType w:val="multilevel"/>
    <w:tmpl w:val="1FBF7619"/>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42">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43">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44">
    <w:nsid w:val="2DABA2F0"/>
    <w:multiLevelType w:val="singleLevel"/>
    <w:tmpl w:val="2DABA2F0"/>
    <w:lvl w:ilvl="0" w:tentative="0">
      <w:start w:val="1"/>
      <w:numFmt w:val="bullet"/>
      <w:lvlText w:val=""/>
      <w:lvlJc w:val="left"/>
      <w:pPr>
        <w:ind w:left="720" w:hanging="360"/>
      </w:pPr>
      <w:rPr>
        <w:rFonts w:hint="default" w:ascii="Symbol" w:hAnsi="Symbol" w:cs="Symbol"/>
        <w:sz w:val="20"/>
      </w:rPr>
    </w:lvl>
  </w:abstractNum>
  <w:abstractNum w:abstractNumId="45">
    <w:nsid w:val="38B62DF8"/>
    <w:multiLevelType w:val="multilevel"/>
    <w:tmpl w:val="38B62DF8"/>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46">
    <w:nsid w:val="5BBD6372"/>
    <w:multiLevelType w:val="singleLevel"/>
    <w:tmpl w:val="5BBD6372"/>
    <w:lvl w:ilvl="0" w:tentative="0">
      <w:start w:val="1"/>
      <w:numFmt w:val="bullet"/>
      <w:lvlText w:val=""/>
      <w:lvlJc w:val="left"/>
      <w:pPr>
        <w:ind w:left="720" w:hanging="360"/>
      </w:pPr>
      <w:rPr>
        <w:rFonts w:hint="default" w:ascii="Symbol" w:hAnsi="Symbol" w:cs="Symbol"/>
        <w:sz w:val="20"/>
      </w:rPr>
    </w:lvl>
  </w:abstractNum>
  <w:abstractNum w:abstractNumId="47">
    <w:nsid w:val="5F32CE6F"/>
    <w:multiLevelType w:val="singleLevel"/>
    <w:tmpl w:val="5F32CE6F"/>
    <w:lvl w:ilvl="0" w:tentative="0">
      <w:start w:val="1"/>
      <w:numFmt w:val="bullet"/>
      <w:lvlText w:val=""/>
      <w:lvlJc w:val="left"/>
      <w:pPr>
        <w:ind w:left="720" w:hanging="360"/>
      </w:pPr>
      <w:rPr>
        <w:rFonts w:hint="default" w:ascii="Symbol" w:hAnsi="Symbol" w:cs="Symbol"/>
        <w:sz w:val="20"/>
      </w:rPr>
    </w:lvl>
  </w:abstractNum>
  <w:abstractNum w:abstractNumId="48">
    <w:nsid w:val="652B1969"/>
    <w:multiLevelType w:val="singleLevel"/>
    <w:tmpl w:val="652B1969"/>
    <w:lvl w:ilvl="0" w:tentative="0">
      <w:start w:val="1"/>
      <w:numFmt w:val="bullet"/>
      <w:lvlText w:val=""/>
      <w:lvlJc w:val="left"/>
      <w:pPr>
        <w:ind w:left="720" w:hanging="360"/>
      </w:pPr>
      <w:rPr>
        <w:rFonts w:hint="default" w:ascii="Symbol" w:hAnsi="Symbol" w:cs="Symbol"/>
        <w:sz w:val="20"/>
      </w:rPr>
    </w:lvl>
  </w:abstractNum>
  <w:abstractNum w:abstractNumId="49">
    <w:nsid w:val="6FEE0E4C"/>
    <w:multiLevelType w:val="singleLevel"/>
    <w:tmpl w:val="6FEE0E4C"/>
    <w:lvl w:ilvl="0" w:tentative="0">
      <w:start w:val="1"/>
      <w:numFmt w:val="decimal"/>
      <w:lvlText w:val="%1."/>
      <w:lvlJc w:val="left"/>
      <w:pPr>
        <w:ind w:left="720" w:hanging="360"/>
      </w:pPr>
      <w:rPr>
        <w:sz w:val="24"/>
      </w:rPr>
    </w:lvl>
  </w:abstractNum>
  <w:abstractNum w:abstractNumId="50">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51">
    <w:nsid w:val="7A36F4A1"/>
    <w:multiLevelType w:val="singleLevel"/>
    <w:tmpl w:val="7A36F4A1"/>
    <w:lvl w:ilvl="0" w:tentative="0">
      <w:start w:val="1"/>
      <w:numFmt w:val="bullet"/>
      <w:lvlText w:val=""/>
      <w:lvlJc w:val="left"/>
      <w:pPr>
        <w:ind w:left="720" w:hanging="360"/>
      </w:pPr>
      <w:rPr>
        <w:rFonts w:hint="default" w:ascii="Symbol" w:hAnsi="Symbol" w:cs="Symbol"/>
        <w:sz w:val="20"/>
      </w:rPr>
    </w:lvl>
  </w:abstractNum>
  <w:abstractNum w:abstractNumId="52">
    <w:nsid w:val="7BBF450C"/>
    <w:multiLevelType w:val="singleLevel"/>
    <w:tmpl w:val="7BBF450C"/>
    <w:lvl w:ilvl="0" w:tentative="0">
      <w:start w:val="1"/>
      <w:numFmt w:val="bullet"/>
      <w:lvlText w:val=""/>
      <w:lvlJc w:val="left"/>
      <w:pPr>
        <w:ind w:left="720" w:hanging="360"/>
      </w:pPr>
      <w:rPr>
        <w:rFonts w:hint="default" w:ascii="Symbol" w:hAnsi="Symbol" w:cs="Symbol"/>
        <w:sz w:val="20"/>
      </w:rPr>
    </w:lvl>
  </w:abstractNum>
  <w:abstractNum w:abstractNumId="53">
    <w:nsid w:val="7EB98815"/>
    <w:multiLevelType w:val="singleLevel"/>
    <w:tmpl w:val="7EB98815"/>
    <w:lvl w:ilvl="0" w:tentative="0">
      <w:start w:val="1"/>
      <w:numFmt w:val="bullet"/>
      <w:lvlText w:val=""/>
      <w:lvlJc w:val="left"/>
      <w:pPr>
        <w:ind w:left="720" w:hanging="360"/>
      </w:pPr>
      <w:rPr>
        <w:rFonts w:hint="default" w:ascii="Symbol" w:hAnsi="Symbol" w:cs="Symbol"/>
        <w:sz w:val="20"/>
      </w:rPr>
    </w:lvl>
  </w:abstractNum>
  <w:abstractNum w:abstractNumId="54">
    <w:nsid w:val="7EFB0518"/>
    <w:multiLevelType w:val="singleLevel"/>
    <w:tmpl w:val="7EFB0518"/>
    <w:lvl w:ilvl="0" w:tentative="0">
      <w:start w:val="1"/>
      <w:numFmt w:val="decimal"/>
      <w:pStyle w:val="13"/>
      <w:lvlText w:val="%1."/>
      <w:lvlJc w:val="left"/>
      <w:pPr>
        <w:tabs>
          <w:tab w:val="left" w:pos="780"/>
        </w:tabs>
        <w:ind w:left="780" w:hanging="360"/>
      </w:pPr>
    </w:lvl>
  </w:abstractNum>
  <w:abstractNum w:abstractNumId="55">
    <w:nsid w:val="7F7DE290"/>
    <w:multiLevelType w:val="multilevel"/>
    <w:tmpl w:val="7F7DE290"/>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56">
    <w:nsid w:val="7FF68EAC"/>
    <w:multiLevelType w:val="singleLevel"/>
    <w:tmpl w:val="7FF68EAC"/>
    <w:lvl w:ilvl="0" w:tentative="0">
      <w:start w:val="1"/>
      <w:numFmt w:val="bullet"/>
      <w:lvlText w:val=""/>
      <w:lvlJc w:val="left"/>
      <w:pPr>
        <w:ind w:left="720" w:hanging="360"/>
      </w:pPr>
      <w:rPr>
        <w:rFonts w:hint="default" w:ascii="Symbol" w:hAnsi="Symbol" w:cs="Symbol"/>
        <w:sz w:val="20"/>
      </w:rPr>
    </w:lvl>
  </w:abstractNum>
  <w:abstractNum w:abstractNumId="57">
    <w:nsid w:val="7FFF0073"/>
    <w:multiLevelType w:val="singleLevel"/>
    <w:tmpl w:val="7FFF0073"/>
    <w:lvl w:ilvl="0" w:tentative="0">
      <w:start w:val="1"/>
      <w:numFmt w:val="bullet"/>
      <w:lvlText w:val=""/>
      <w:lvlJc w:val="left"/>
      <w:pPr>
        <w:ind w:left="720" w:hanging="360"/>
      </w:pPr>
      <w:rPr>
        <w:rFonts w:hint="default" w:ascii="Symbol" w:hAnsi="Symbol" w:cs="Symbol"/>
        <w:sz w:val="20"/>
      </w:rPr>
    </w:lvl>
  </w:abstractNum>
  <w:num w:numId="1">
    <w:abstractNumId w:val="43"/>
  </w:num>
  <w:num w:numId="2">
    <w:abstractNumId w:val="54"/>
  </w:num>
  <w:num w:numId="3">
    <w:abstractNumId w:val="7"/>
  </w:num>
  <w:num w:numId="4">
    <w:abstractNumId w:val="40"/>
  </w:num>
  <w:num w:numId="5">
    <w:abstractNumId w:val="32"/>
  </w:num>
  <w:num w:numId="6">
    <w:abstractNumId w:val="50"/>
  </w:num>
  <w:num w:numId="7">
    <w:abstractNumId w:val="22"/>
  </w:num>
  <w:num w:numId="8">
    <w:abstractNumId w:val="42"/>
  </w:num>
  <w:num w:numId="9">
    <w:abstractNumId w:val="35"/>
  </w:num>
  <w:num w:numId="10">
    <w:abstractNumId w:val="36"/>
  </w:num>
  <w:num w:numId="11">
    <w:abstractNumId w:val="10"/>
  </w:num>
  <w:num w:numId="12">
    <w:abstractNumId w:val="2"/>
  </w:num>
  <w:num w:numId="13">
    <w:abstractNumId w:val="57"/>
  </w:num>
  <w:num w:numId="14">
    <w:abstractNumId w:val="1"/>
  </w:num>
  <w:num w:numId="15">
    <w:abstractNumId w:val="12"/>
  </w:num>
  <w:num w:numId="16">
    <w:abstractNumId w:val="19"/>
  </w:num>
  <w:num w:numId="17">
    <w:abstractNumId w:val="14"/>
  </w:num>
  <w:num w:numId="18">
    <w:abstractNumId w:val="17"/>
  </w:num>
  <w:num w:numId="19">
    <w:abstractNumId w:val="37"/>
  </w:num>
  <w:num w:numId="20">
    <w:abstractNumId w:val="23"/>
  </w:num>
  <w:num w:numId="21">
    <w:abstractNumId w:val="29"/>
  </w:num>
  <w:num w:numId="22">
    <w:abstractNumId w:val="27"/>
  </w:num>
  <w:num w:numId="23">
    <w:abstractNumId w:val="46"/>
  </w:num>
  <w:num w:numId="24">
    <w:abstractNumId w:val="20"/>
  </w:num>
  <w:num w:numId="25">
    <w:abstractNumId w:val="11"/>
  </w:num>
  <w:num w:numId="26">
    <w:abstractNumId w:val="56"/>
  </w:num>
  <w:num w:numId="27">
    <w:abstractNumId w:val="45"/>
  </w:num>
  <w:num w:numId="28">
    <w:abstractNumId w:val="16"/>
  </w:num>
  <w:num w:numId="29">
    <w:abstractNumId w:val="5"/>
  </w:num>
  <w:num w:numId="30">
    <w:abstractNumId w:val="49"/>
  </w:num>
  <w:num w:numId="31">
    <w:abstractNumId w:val="33"/>
  </w:num>
  <w:num w:numId="32">
    <w:abstractNumId w:val="51"/>
  </w:num>
  <w:num w:numId="33">
    <w:abstractNumId w:val="6"/>
  </w:num>
  <w:num w:numId="34">
    <w:abstractNumId w:val="9"/>
  </w:num>
  <w:num w:numId="35">
    <w:abstractNumId w:val="4"/>
  </w:num>
  <w:num w:numId="36">
    <w:abstractNumId w:val="39"/>
  </w:num>
  <w:num w:numId="37">
    <w:abstractNumId w:val="44"/>
  </w:num>
  <w:num w:numId="38">
    <w:abstractNumId w:val="47"/>
  </w:num>
  <w:num w:numId="39">
    <w:abstractNumId w:val="25"/>
  </w:num>
  <w:num w:numId="40">
    <w:abstractNumId w:val="30"/>
  </w:num>
  <w:num w:numId="41">
    <w:abstractNumId w:val="21"/>
  </w:num>
  <w:num w:numId="42">
    <w:abstractNumId w:val="28"/>
  </w:num>
  <w:num w:numId="43">
    <w:abstractNumId w:val="0"/>
  </w:num>
  <w:num w:numId="44">
    <w:abstractNumId w:val="3"/>
  </w:num>
  <w:num w:numId="45">
    <w:abstractNumId w:val="53"/>
  </w:num>
  <w:num w:numId="46">
    <w:abstractNumId w:val="48"/>
  </w:num>
  <w:num w:numId="47">
    <w:abstractNumId w:val="52"/>
  </w:num>
  <w:num w:numId="48">
    <w:abstractNumId w:val="15"/>
  </w:num>
  <w:num w:numId="49">
    <w:abstractNumId w:val="38"/>
  </w:num>
  <w:num w:numId="50">
    <w:abstractNumId w:val="13"/>
  </w:num>
  <w:num w:numId="51">
    <w:abstractNumId w:val="55"/>
  </w:num>
  <w:num w:numId="52">
    <w:abstractNumId w:val="31"/>
  </w:num>
  <w:num w:numId="53">
    <w:abstractNumId w:val="26"/>
  </w:num>
  <w:num w:numId="54">
    <w:abstractNumId w:val="34"/>
  </w:num>
  <w:num w:numId="55">
    <w:abstractNumId w:val="8"/>
  </w:num>
  <w:num w:numId="56">
    <w:abstractNumId w:val="41"/>
  </w:num>
  <w:num w:numId="57">
    <w:abstractNumId w:val="18"/>
  </w:num>
  <w:num w:numId="5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7BD1F7B"/>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FF6C12C"/>
    <w:rsid w:val="BCB98261"/>
    <w:rsid w:val="F3EB132D"/>
    <w:rsid w:val="FEF70171"/>
    <w:rsid w:val="FEFFF78C"/>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32</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2025-10-03T23:35:55Z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D22B1FCCBD96CFA05BEDDF6850BDC8C8_43</vt:lpwstr>
  </property>
  <property fmtid="{D5CDD505-2E9C-101B-9397-08002B2CF9AE}" pid="4" name="KSOTemplateDocerSaveRecord">
    <vt:lpwstr>eyJoZGlkIjoiNzI4YmNmYThhZjA0NTVhODllNDhjMGZiNmFkMDJjN2YiLCJ1c2VySWQiOiIxNjA5OTI0MDI0In0=</vt:lpwstr>
  </property>
</Properties>
</file>