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8424C5">
      <w:pPr>
        <w:pStyle w:val="2"/>
      </w:pPr>
    </w:p>
    <w:p w14:paraId="6204E8F9">
      <w:pPr>
        <w:pStyle w:val="2"/>
      </w:pPr>
    </w:p>
    <w:p w14:paraId="2B811B15">
      <w:pPr>
        <w:pStyle w:val="2"/>
      </w:pPr>
      <w:r>
        <w:t>干变铁芯车间12吨纵剪线桁架机械手技术分析报告</w:t>
      </w:r>
    </w:p>
    <w:p w14:paraId="7B05D658">
      <w:pPr>
        <w:pStyle w:val="3"/>
      </w:pPr>
      <w:r>
        <w:t>一、设备概述与技术参数</w:t>
      </w:r>
    </w:p>
    <w:p w14:paraId="535BC3A6">
      <w:pPr>
        <w:pStyle w:val="4"/>
      </w:pPr>
      <w:r>
        <w:t>1.1 桁架机械手在纵剪线中的功能定位</w:t>
      </w:r>
    </w:p>
    <w:p w14:paraId="3EC60C6F">
      <w:r>
        <w:t>干变铁芯车间12吨纵剪线桁架机械手是纵剪线生产流程中的核心自动化物料搬运设备，主要承担硅钢片卷材的重载上料、分切后成品转运及废料收卷任务，是衔接放卷、剪切、堆垛工序的关键枢纽。其功能定位体现在三个方面：一是实现12吨级硅钢片卷材的全自动上料，将卷材从原料架精准移送至纵剪机开卷工位，替代传统行车吊装，降低人工干预风险；二是完成分切后成品料片的有序堆垛，通过三维空间运动将料片按预设层叠方式码放至收料台（堆叠高度可达1.2m），确保叠片平整度误差≤±1mm；三是实现废料的连续收卷，通过涨紧轴与张力控制系统将剪切废料（如边料）卷取成规整卷材，提升废料回收效率。</w:t>
      </w:r>
    </w:p>
    <w:p w14:paraId="4B24B514">
      <w:r>
        <w:t>从产线协同来看，该设备前端对接原料存储区，后端衔接铁芯叠片工序，通过Profinet总线与纵剪机、堆垛机等设备实时通讯，响应周期≤100ms，实现“放卷-剪切-转运-堆垛”的连续化生产。在12吨重载工况下，其运行稳定性直接影响纵剪线节拍（设计节拍30秒/卷），设备利用率需达到95%以上，年故障停机时间控制在80小时以内，对干变铁芯车间的产能提升具有决定性作用。</w:t>
      </w:r>
    </w:p>
    <w:p w14:paraId="1955D76E">
      <w:pPr>
        <w:pStyle w:val="4"/>
      </w:pPr>
      <w:r>
        <w:t>1.2 主要技术性能指标</w:t>
      </w:r>
    </w:p>
    <w:p w14:paraId="086AD82B">
      <w:r>
        <w:t>12吨纵剪线桁架机械手的技术参数需同时满足重载搬运与高精度定位需求，关键指标如下表所示：</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6260C337">
        <w:tblPrEx>
          <w:tblCellMar>
            <w:top w:w="0" w:type="dxa"/>
            <w:left w:w="0" w:type="dxa"/>
            <w:bottom w:w="0" w:type="dxa"/>
            <w:right w:w="0" w:type="dxa"/>
          </w:tblCellMar>
        </w:tblPrEx>
        <w:tc>
          <w:tcPr>
            <w:tcW w:w="0" w:type="auto"/>
            <w:vAlign w:val="center"/>
          </w:tcPr>
          <w:p w14:paraId="51E774C3">
            <w:pPr>
              <w:jc w:val="center"/>
              <w:rPr>
                <w:b/>
              </w:rPr>
            </w:pPr>
            <w:r>
              <w:rPr>
                <w:b/>
              </w:rPr>
              <w:t>技术参数项</w:t>
            </w:r>
          </w:p>
        </w:tc>
        <w:tc>
          <w:tcPr>
            <w:tcW w:w="0" w:type="auto"/>
            <w:vAlign w:val="center"/>
          </w:tcPr>
          <w:p w14:paraId="1CD26510">
            <w:pPr>
              <w:jc w:val="center"/>
              <w:rPr>
                <w:b/>
              </w:rPr>
            </w:pPr>
            <w:r>
              <w:rPr>
                <w:b/>
              </w:rPr>
              <w:t>设计值</w:t>
            </w:r>
          </w:p>
        </w:tc>
        <w:tc>
          <w:tcPr>
            <w:tcW w:w="0" w:type="auto"/>
            <w:vAlign w:val="center"/>
          </w:tcPr>
          <w:p w14:paraId="69754922">
            <w:pPr>
              <w:jc w:val="center"/>
              <w:rPr>
                <w:b/>
              </w:rPr>
            </w:pPr>
            <w:r>
              <w:rPr>
                <w:b/>
              </w:rPr>
              <w:t>实际运行值</w:t>
            </w:r>
          </w:p>
        </w:tc>
        <w:tc>
          <w:tcPr>
            <w:tcW w:w="0" w:type="auto"/>
            <w:vAlign w:val="center"/>
          </w:tcPr>
          <w:p w14:paraId="16962D4A">
            <w:pPr>
              <w:jc w:val="center"/>
              <w:rPr>
                <w:b/>
              </w:rPr>
            </w:pPr>
            <w:r>
              <w:rPr>
                <w:b/>
              </w:rPr>
              <w:t>备注说明</w:t>
            </w:r>
          </w:p>
        </w:tc>
      </w:tr>
      <w:tr w14:paraId="227677AE">
        <w:tblPrEx>
          <w:tblCellMar>
            <w:top w:w="0" w:type="dxa"/>
            <w:left w:w="0" w:type="dxa"/>
            <w:bottom w:w="0" w:type="dxa"/>
            <w:right w:w="0" w:type="dxa"/>
          </w:tblCellMar>
        </w:tblPrEx>
        <w:tc>
          <w:tcPr>
            <w:tcW w:w="0" w:type="auto"/>
            <w:vAlign w:val="center"/>
          </w:tcPr>
          <w:p w14:paraId="3CEA18E7">
            <w:r>
              <w:t>额定负载</w:t>
            </w:r>
          </w:p>
        </w:tc>
        <w:tc>
          <w:tcPr>
            <w:tcW w:w="0" w:type="auto"/>
            <w:vAlign w:val="center"/>
          </w:tcPr>
          <w:p w14:paraId="2C15FA88">
            <w:r>
              <w:t>12T</w:t>
            </w:r>
          </w:p>
        </w:tc>
        <w:tc>
          <w:tcPr>
            <w:tcW w:w="0" w:type="auto"/>
            <w:vAlign w:val="center"/>
          </w:tcPr>
          <w:p w14:paraId="58CF7C11">
            <w:r>
              <w:t>12T（满载测试通过）</w:t>
            </w:r>
          </w:p>
        </w:tc>
        <w:tc>
          <w:tcPr>
            <w:tcW w:w="0" w:type="auto"/>
            <w:vAlign w:val="center"/>
          </w:tcPr>
          <w:p w14:paraId="6DB6A048">
            <w:r>
              <w:t>硅钢片卷材（直径≤1800mm，宽度≤1200mm）</w:t>
            </w:r>
          </w:p>
        </w:tc>
      </w:tr>
      <w:tr w14:paraId="38969848">
        <w:tblPrEx>
          <w:tblCellMar>
            <w:top w:w="0" w:type="dxa"/>
            <w:left w:w="0" w:type="dxa"/>
            <w:bottom w:w="0" w:type="dxa"/>
            <w:right w:w="0" w:type="dxa"/>
          </w:tblCellMar>
        </w:tblPrEx>
        <w:tc>
          <w:tcPr>
            <w:tcW w:w="0" w:type="auto"/>
            <w:vAlign w:val="center"/>
          </w:tcPr>
          <w:p w14:paraId="0A8CF7D6">
            <w:r>
              <w:t>定位精度</w:t>
            </w:r>
          </w:p>
        </w:tc>
        <w:tc>
          <w:tcPr>
            <w:tcW w:w="0" w:type="auto"/>
            <w:vAlign w:val="center"/>
          </w:tcPr>
          <w:p w14:paraId="2D57C33D">
            <w:r>
              <w:t>±0.3mm</w:t>
            </w:r>
          </w:p>
        </w:tc>
        <w:tc>
          <w:tcPr>
            <w:tcW w:w="0" w:type="auto"/>
            <w:vAlign w:val="center"/>
          </w:tcPr>
          <w:p w14:paraId="1BCDB602">
            <w:r>
              <w:t>±0.25mm</w:t>
            </w:r>
          </w:p>
        </w:tc>
        <w:tc>
          <w:tcPr>
            <w:tcW w:w="0" w:type="auto"/>
            <w:vAlign w:val="center"/>
          </w:tcPr>
          <w:p w14:paraId="63EE5269">
            <w:r>
              <w:t>X/Y轴全程定位偏差（20m行程内）</w:t>
            </w:r>
          </w:p>
        </w:tc>
      </w:tr>
      <w:tr w14:paraId="28FD3D49">
        <w:tc>
          <w:tcPr>
            <w:tcW w:w="0" w:type="auto"/>
            <w:vAlign w:val="center"/>
          </w:tcPr>
          <w:p w14:paraId="1A520581">
            <w:r>
              <w:t>重复定位精度</w:t>
            </w:r>
          </w:p>
        </w:tc>
        <w:tc>
          <w:tcPr>
            <w:tcW w:w="0" w:type="auto"/>
            <w:vAlign w:val="center"/>
          </w:tcPr>
          <w:p w14:paraId="2209EAA2">
            <w:r>
              <w:t>±0.1mm</w:t>
            </w:r>
          </w:p>
        </w:tc>
        <w:tc>
          <w:tcPr>
            <w:tcW w:w="0" w:type="auto"/>
            <w:vAlign w:val="center"/>
          </w:tcPr>
          <w:p w14:paraId="068B43A6">
            <w:r>
              <w:t>±0.08mm</w:t>
            </w:r>
          </w:p>
        </w:tc>
        <w:tc>
          <w:tcPr>
            <w:tcW w:w="0" w:type="auto"/>
            <w:vAlign w:val="center"/>
          </w:tcPr>
          <w:p w14:paraId="19908C3B">
            <w:r>
              <w:t>连续10次循环测试结果</w:t>
            </w:r>
          </w:p>
        </w:tc>
      </w:tr>
      <w:tr w14:paraId="1198E06E">
        <w:tblPrEx>
          <w:tblCellMar>
            <w:top w:w="0" w:type="dxa"/>
            <w:left w:w="0" w:type="dxa"/>
            <w:bottom w:w="0" w:type="dxa"/>
            <w:right w:w="0" w:type="dxa"/>
          </w:tblCellMar>
        </w:tblPrEx>
        <w:tc>
          <w:tcPr>
            <w:tcW w:w="0" w:type="auto"/>
            <w:vAlign w:val="center"/>
          </w:tcPr>
          <w:p w14:paraId="7F8AF023">
            <w:r>
              <w:t>X轴运行速度</w:t>
            </w:r>
          </w:p>
        </w:tc>
        <w:tc>
          <w:tcPr>
            <w:tcW w:w="0" w:type="auto"/>
            <w:vAlign w:val="center"/>
          </w:tcPr>
          <w:p w14:paraId="03623C7B">
            <w:r>
              <w:t>1.0m/s（空载）</w:t>
            </w:r>
          </w:p>
        </w:tc>
        <w:tc>
          <w:tcPr>
            <w:tcW w:w="0" w:type="auto"/>
            <w:vAlign w:val="center"/>
          </w:tcPr>
          <w:p w14:paraId="2AF3FDB9">
            <w:r>
              <w:t>0.6m/s（满载）</w:t>
            </w:r>
          </w:p>
        </w:tc>
        <w:tc>
          <w:tcPr>
            <w:tcW w:w="0" w:type="auto"/>
            <w:vAlign w:val="center"/>
          </w:tcPr>
          <w:p w14:paraId="050FE680">
            <w:r>
              <w:t>伺服电机矢量控制，速度可无级调节</w:t>
            </w:r>
          </w:p>
        </w:tc>
      </w:tr>
      <w:tr w14:paraId="27075399">
        <w:tblPrEx>
          <w:tblCellMar>
            <w:top w:w="0" w:type="dxa"/>
            <w:left w:w="0" w:type="dxa"/>
            <w:bottom w:w="0" w:type="dxa"/>
            <w:right w:w="0" w:type="dxa"/>
          </w:tblCellMar>
        </w:tblPrEx>
        <w:tc>
          <w:tcPr>
            <w:tcW w:w="0" w:type="auto"/>
            <w:vAlign w:val="center"/>
          </w:tcPr>
          <w:p w14:paraId="6D6F8CCB">
            <w:r>
              <w:t>Y轴运行速度</w:t>
            </w:r>
          </w:p>
        </w:tc>
        <w:tc>
          <w:tcPr>
            <w:tcW w:w="0" w:type="auto"/>
            <w:vAlign w:val="center"/>
          </w:tcPr>
          <w:p w14:paraId="36A156D2">
            <w:r>
              <w:t>0.8m/s（空载）</w:t>
            </w:r>
          </w:p>
        </w:tc>
        <w:tc>
          <w:tcPr>
            <w:tcW w:w="0" w:type="auto"/>
            <w:vAlign w:val="center"/>
          </w:tcPr>
          <w:p w14:paraId="29D222C3">
            <w:r>
              <w:t>0.5m/s（满载）</w:t>
            </w:r>
          </w:p>
        </w:tc>
        <w:tc>
          <w:tcPr>
            <w:tcW w:w="0" w:type="auto"/>
            <w:vAlign w:val="center"/>
          </w:tcPr>
          <w:p w14:paraId="72BA2C43">
            <w:r>
              <w:t>齿轮齿条传动，加减速时间0.5s</w:t>
            </w:r>
          </w:p>
        </w:tc>
      </w:tr>
      <w:tr w14:paraId="5AABC5F1">
        <w:tblPrEx>
          <w:tblCellMar>
            <w:top w:w="0" w:type="dxa"/>
            <w:left w:w="0" w:type="dxa"/>
            <w:bottom w:w="0" w:type="dxa"/>
            <w:right w:w="0" w:type="dxa"/>
          </w:tblCellMar>
        </w:tblPrEx>
        <w:tc>
          <w:tcPr>
            <w:tcW w:w="0" w:type="auto"/>
            <w:vAlign w:val="center"/>
          </w:tcPr>
          <w:p w14:paraId="6665FED6">
            <w:r>
              <w:t>Z轴升降速度</w:t>
            </w:r>
          </w:p>
        </w:tc>
        <w:tc>
          <w:tcPr>
            <w:tcW w:w="0" w:type="auto"/>
            <w:vAlign w:val="center"/>
          </w:tcPr>
          <w:p w14:paraId="4F35961A">
            <w:r>
              <w:t>0.5m/s（空载）</w:t>
            </w:r>
          </w:p>
        </w:tc>
        <w:tc>
          <w:tcPr>
            <w:tcW w:w="0" w:type="auto"/>
            <w:vAlign w:val="center"/>
          </w:tcPr>
          <w:p w14:paraId="12FEDE35">
            <w:r>
              <w:t>0.3m/s（满载）</w:t>
            </w:r>
          </w:p>
        </w:tc>
        <w:tc>
          <w:tcPr>
            <w:tcW w:w="0" w:type="auto"/>
            <w:vAlign w:val="center"/>
          </w:tcPr>
          <w:p w14:paraId="2D670C63">
            <w:r>
              <w:t>双丝杠同步驱动，避免偏载</w:t>
            </w:r>
          </w:p>
        </w:tc>
      </w:tr>
      <w:tr w14:paraId="2431C73B">
        <w:tc>
          <w:tcPr>
            <w:tcW w:w="0" w:type="auto"/>
            <w:vAlign w:val="center"/>
          </w:tcPr>
          <w:p w14:paraId="4EE5FB5C">
            <w:r>
              <w:t>X轴行程</w:t>
            </w:r>
          </w:p>
        </w:tc>
        <w:tc>
          <w:tcPr>
            <w:tcW w:w="0" w:type="auto"/>
            <w:vAlign w:val="center"/>
          </w:tcPr>
          <w:p w14:paraId="4FAE8800">
            <w:r>
              <w:t>12m</w:t>
            </w:r>
          </w:p>
        </w:tc>
        <w:tc>
          <w:tcPr>
            <w:tcW w:w="0" w:type="auto"/>
            <w:vAlign w:val="center"/>
          </w:tcPr>
          <w:p w14:paraId="57AC19A7">
            <w:r>
              <w:t>12m</w:t>
            </w:r>
          </w:p>
        </w:tc>
        <w:tc>
          <w:tcPr>
            <w:tcW w:w="0" w:type="auto"/>
            <w:vAlign w:val="center"/>
          </w:tcPr>
          <w:p w14:paraId="6CB971A5">
            <w:r>
              <w:t>覆盖3台纵剪机工位，轨道平行度≤0.1mm/m</w:t>
            </w:r>
          </w:p>
        </w:tc>
      </w:tr>
      <w:tr w14:paraId="177AC08F">
        <w:tblPrEx>
          <w:tblCellMar>
            <w:top w:w="0" w:type="dxa"/>
            <w:left w:w="0" w:type="dxa"/>
            <w:bottom w:w="0" w:type="dxa"/>
            <w:right w:w="0" w:type="dxa"/>
          </w:tblCellMar>
        </w:tblPrEx>
        <w:tc>
          <w:tcPr>
            <w:tcW w:w="0" w:type="auto"/>
            <w:vAlign w:val="center"/>
          </w:tcPr>
          <w:p w14:paraId="6A3C2546">
            <w:r>
              <w:t>Y轴行程</w:t>
            </w:r>
          </w:p>
        </w:tc>
        <w:tc>
          <w:tcPr>
            <w:tcW w:w="0" w:type="auto"/>
            <w:vAlign w:val="center"/>
          </w:tcPr>
          <w:p w14:paraId="270425FC">
            <w:r>
              <w:t>4m</w:t>
            </w:r>
          </w:p>
        </w:tc>
        <w:tc>
          <w:tcPr>
            <w:tcW w:w="0" w:type="auto"/>
            <w:vAlign w:val="center"/>
          </w:tcPr>
          <w:p w14:paraId="2B4C518B">
            <w:r>
              <w:t>4m</w:t>
            </w:r>
          </w:p>
        </w:tc>
        <w:tc>
          <w:tcPr>
            <w:tcW w:w="0" w:type="auto"/>
            <w:vAlign w:val="center"/>
          </w:tcPr>
          <w:p w14:paraId="4F023070">
            <w:r>
              <w:t>跨设备横向转运范围</w:t>
            </w:r>
          </w:p>
        </w:tc>
      </w:tr>
      <w:tr w14:paraId="787480D4">
        <w:tblPrEx>
          <w:tblCellMar>
            <w:top w:w="0" w:type="dxa"/>
            <w:left w:w="0" w:type="dxa"/>
            <w:bottom w:w="0" w:type="dxa"/>
            <w:right w:w="0" w:type="dxa"/>
          </w:tblCellMar>
        </w:tblPrEx>
        <w:tc>
          <w:tcPr>
            <w:tcW w:w="0" w:type="auto"/>
            <w:vAlign w:val="center"/>
          </w:tcPr>
          <w:p w14:paraId="2EBEC31D">
            <w:r>
              <w:t>Z轴行程</w:t>
            </w:r>
          </w:p>
        </w:tc>
        <w:tc>
          <w:tcPr>
            <w:tcW w:w="0" w:type="auto"/>
            <w:vAlign w:val="center"/>
          </w:tcPr>
          <w:p w14:paraId="30D10255">
            <w:r>
              <w:t>2.5m</w:t>
            </w:r>
          </w:p>
        </w:tc>
        <w:tc>
          <w:tcPr>
            <w:tcW w:w="0" w:type="auto"/>
            <w:vAlign w:val="center"/>
          </w:tcPr>
          <w:p w14:paraId="2F3A91FF">
            <w:r>
              <w:t>2.5m</w:t>
            </w:r>
          </w:p>
        </w:tc>
        <w:tc>
          <w:tcPr>
            <w:tcW w:w="0" w:type="auto"/>
            <w:vAlign w:val="center"/>
          </w:tcPr>
          <w:p w14:paraId="0E41AF2D">
            <w:r>
              <w:t>满足卷材堆叠高度1.2m需求</w:t>
            </w:r>
          </w:p>
        </w:tc>
      </w:tr>
      <w:tr w14:paraId="2D51A315">
        <w:tblPrEx>
          <w:tblCellMar>
            <w:top w:w="0" w:type="dxa"/>
            <w:left w:w="0" w:type="dxa"/>
            <w:bottom w:w="0" w:type="dxa"/>
            <w:right w:w="0" w:type="dxa"/>
          </w:tblCellMar>
        </w:tblPrEx>
        <w:tc>
          <w:tcPr>
            <w:tcW w:w="0" w:type="auto"/>
            <w:vAlign w:val="center"/>
          </w:tcPr>
          <w:p w14:paraId="1737C7EB">
            <w:r>
              <w:t>X/Y轴驱动电机功率</w:t>
            </w:r>
          </w:p>
        </w:tc>
        <w:tc>
          <w:tcPr>
            <w:tcW w:w="0" w:type="auto"/>
            <w:vAlign w:val="center"/>
          </w:tcPr>
          <w:p w14:paraId="4D3D8FB6">
            <w:r>
              <w:t>7.5kW/台</w:t>
            </w:r>
          </w:p>
        </w:tc>
        <w:tc>
          <w:tcPr>
            <w:tcW w:w="0" w:type="auto"/>
            <w:vAlign w:val="center"/>
          </w:tcPr>
          <w:p w14:paraId="1F0E184D">
            <w:r>
              <w:t>7.5kW</w:t>
            </w:r>
          </w:p>
        </w:tc>
        <w:tc>
          <w:tcPr>
            <w:tcW w:w="0" w:type="auto"/>
            <w:vAlign w:val="center"/>
          </w:tcPr>
          <w:p w14:paraId="1A3F8F96">
            <w:r>
              <w:t>西门子1FL6系列伺服电机，带抱闸</w:t>
            </w:r>
          </w:p>
        </w:tc>
      </w:tr>
      <w:tr w14:paraId="36FE0D43">
        <w:tc>
          <w:tcPr>
            <w:tcW w:w="0" w:type="auto"/>
            <w:vAlign w:val="center"/>
          </w:tcPr>
          <w:p w14:paraId="75BFAEF7">
            <w:r>
              <w:t>Z轴驱动电机功率</w:t>
            </w:r>
          </w:p>
        </w:tc>
        <w:tc>
          <w:tcPr>
            <w:tcW w:w="0" w:type="auto"/>
            <w:vAlign w:val="center"/>
          </w:tcPr>
          <w:p w14:paraId="6B3C618C">
            <w:r>
              <w:t>11kW×2（双电机）</w:t>
            </w:r>
          </w:p>
        </w:tc>
        <w:tc>
          <w:tcPr>
            <w:tcW w:w="0" w:type="auto"/>
            <w:vAlign w:val="center"/>
          </w:tcPr>
          <w:p w14:paraId="4498A607">
            <w:r>
              <w:t>11kW×2</w:t>
            </w:r>
          </w:p>
        </w:tc>
        <w:tc>
          <w:tcPr>
            <w:tcW w:w="0" w:type="auto"/>
            <w:vAlign w:val="center"/>
          </w:tcPr>
          <w:p w14:paraId="72B79B10">
            <w:r>
              <w:t>同步带轮传动，确保双丝杠同步</w:t>
            </w:r>
          </w:p>
        </w:tc>
      </w:tr>
      <w:tr w14:paraId="065CB169">
        <w:tblPrEx>
          <w:tblCellMar>
            <w:top w:w="0" w:type="dxa"/>
            <w:left w:w="0" w:type="dxa"/>
            <w:bottom w:w="0" w:type="dxa"/>
            <w:right w:w="0" w:type="dxa"/>
          </w:tblCellMar>
        </w:tblPrEx>
        <w:tc>
          <w:tcPr>
            <w:tcW w:w="0" w:type="auto"/>
            <w:vAlign w:val="center"/>
          </w:tcPr>
          <w:p w14:paraId="6AB4A795">
            <w:r>
              <w:t>结构材质</w:t>
            </w:r>
          </w:p>
        </w:tc>
        <w:tc>
          <w:tcPr>
            <w:tcW w:w="0" w:type="auto"/>
            <w:vAlign w:val="center"/>
          </w:tcPr>
          <w:p w14:paraId="3E8E03E5">
            <w:r>
              <w:t>Q235B碳钢（框架）</w:t>
            </w:r>
          </w:p>
        </w:tc>
        <w:tc>
          <w:tcPr>
            <w:tcW w:w="0" w:type="auto"/>
            <w:vAlign w:val="center"/>
          </w:tcPr>
          <w:p w14:paraId="6302DA87">
            <w:r>
              <w:t>-</w:t>
            </w:r>
          </w:p>
        </w:tc>
        <w:tc>
          <w:tcPr>
            <w:tcW w:w="0" w:type="auto"/>
            <w:vAlign w:val="center"/>
          </w:tcPr>
          <w:p w14:paraId="24ED5946">
            <w:r>
              <w:t>横梁焊接后去应力处理，平面度≤0.05mm/m</w:t>
            </w:r>
          </w:p>
        </w:tc>
      </w:tr>
      <w:tr w14:paraId="00501071">
        <w:tblPrEx>
          <w:tblCellMar>
            <w:top w:w="0" w:type="dxa"/>
            <w:left w:w="0" w:type="dxa"/>
            <w:bottom w:w="0" w:type="dxa"/>
            <w:right w:w="0" w:type="dxa"/>
          </w:tblCellMar>
        </w:tblPrEx>
        <w:tc>
          <w:tcPr>
            <w:tcW w:w="0" w:type="auto"/>
            <w:vAlign w:val="center"/>
          </w:tcPr>
          <w:p w14:paraId="06262876">
            <w:r>
              <w:t>安全防护等级</w:t>
            </w:r>
          </w:p>
        </w:tc>
        <w:tc>
          <w:tcPr>
            <w:tcW w:w="0" w:type="auto"/>
            <w:vAlign w:val="center"/>
          </w:tcPr>
          <w:p w14:paraId="74135680">
            <w:r>
              <w:t>IP54（主体）</w:t>
            </w:r>
          </w:p>
        </w:tc>
        <w:tc>
          <w:tcPr>
            <w:tcW w:w="0" w:type="auto"/>
            <w:vAlign w:val="center"/>
          </w:tcPr>
          <w:p w14:paraId="796E2E92">
            <w:r>
              <w:t>-</w:t>
            </w:r>
          </w:p>
        </w:tc>
        <w:tc>
          <w:tcPr>
            <w:tcW w:w="0" w:type="auto"/>
            <w:vAlign w:val="center"/>
          </w:tcPr>
          <w:p w14:paraId="23F81439">
            <w:r>
              <w:t>防尘防水，适应车间粉尘环境</w:t>
            </w:r>
          </w:p>
        </w:tc>
      </w:tr>
    </w:tbl>
    <w:p w14:paraId="4E2E5C57">
      <w:pPr>
        <w:pStyle w:val="3"/>
      </w:pPr>
      <w:r>
        <w:t>二、结构组成及部件功能</w:t>
      </w:r>
    </w:p>
    <w:p w14:paraId="76E9BBE3">
      <w:pPr>
        <w:pStyle w:val="4"/>
      </w:pPr>
      <w:r>
        <w:t>2.1 框架结构与支撑系统</w:t>
      </w:r>
    </w:p>
    <w:p w14:paraId="00F9C251">
      <w:r>
        <w:t>桁架机械手采用龙门式框架结构，由立柱、横梁、基座三部分组成，整体高度5.8m，跨距4.2m，满足纵剪线上方12m×4m的作业空间需求。</w:t>
      </w:r>
    </w:p>
    <w:p w14:paraId="6A4B0284">
      <w:r>
        <w:rPr>
          <w:b/>
        </w:rPr>
        <w:t>立柱</w:t>
      </w:r>
      <w:r>
        <w:t>为双柱式设计，采用200×200×10mm方钢焊接而成，底部通过M30膨胀螺栓与混凝土基础刚性连接（螺栓埋深800mm，抗拔力≥150kN）。立柱顶部与横梁连接处焊接16mm厚筋板（三角形加强结构），通过有限元分析（ANSYS软件）验证，在12吨负载下立柱最大变形量≤0.5mm，应力集中区域（筋板焊缝）应力值≤180MPa（Q235B屈服强度235MPa），满足安全系数1.3要求。</w:t>
      </w:r>
    </w:p>
    <w:p w14:paraId="1701D5B1">
      <w:r>
        <w:rPr>
          <w:b/>
        </w:rPr>
        <w:t>横梁</w:t>
      </w:r>
      <w:r>
        <w:t>作为X轴运动载体，采用箱型截面结构（400×300×12mm），内部焊接纵向加强筋（间距500mm），导轨安装面经精密铣削（平面度≤0.05mm/m，表面粗糙度Ra1.6μm）。横梁两端配置缓冲装置（聚氨酯缓冲器，行程50mm，最大吸收能量500J），防止X轴超程碰撞。</w:t>
      </w:r>
    </w:p>
    <w:p w14:paraId="67CEE5FF">
      <w:r>
        <w:rPr>
          <w:b/>
        </w:rPr>
        <w:t>基座</w:t>
      </w:r>
      <w:r>
        <w:t>为整体式焊接结构，采用30mm厚钢板拼接，与地面接触部位铺设10mm厚减震垫（邵氏硬度60 Shore A），降低设备运行时的地面振动传递（振幅≤0.1mm）。基座上安装X轴轨道（型号THK HSR65A，双导轨并行布置，间距600mm），导轨固定螺栓（M16×80）按500mm间距均布，预紧扭矩45N·m，确保导轨安装直线度≤0.1mm/10m。</w:t>
      </w:r>
    </w:p>
    <w:p w14:paraId="3AE37414">
      <w:pPr>
        <w:pStyle w:val="4"/>
      </w:pPr>
      <w:r>
        <w:t>2.2 核心轴组件及传动部件</w:t>
      </w:r>
    </w:p>
    <w:p w14:paraId="7C2A431F">
      <w:r>
        <w:t>核心轴组件按笛卡尔坐标系配置X/Y/Z三轴，部分扩展R轴（旋转轴）实现料片姿态调整，各轴组件由结构件、导向件、传动件及驱动单元构成：</w:t>
      </w:r>
    </w:p>
    <w:p w14:paraId="3C489DB3">
      <w:pPr>
        <w:pStyle w:val="5"/>
      </w:pPr>
      <w:r>
        <w:t>X轴（横向移动轴）</w:t>
      </w:r>
    </w:p>
    <w:p w14:paraId="0C97F2C0">
      <w:pPr>
        <w:numPr>
          <w:ilvl w:val="0"/>
          <w:numId w:val="13"/>
        </w:numPr>
        <w:spacing w:before="0" w:beforeAutospacing="1" w:after="0" w:afterAutospacing="1"/>
        <w:ind w:left="720" w:hanging="360"/>
      </w:pPr>
      <w:r>
        <w:rPr>
          <w:b/>
        </w:rPr>
        <w:t>结构件</w:t>
      </w:r>
      <w:r>
        <w:t>：采用铝合金拉制型材（6061-T6）滑枕（截面300×200mm），通过4个滑块与横梁导轨连接，滑块预紧力等级为“中预紧”（消除间隙，确保刚性）。</w:t>
      </w:r>
    </w:p>
    <w:p w14:paraId="1C6C7D0D">
      <w:pPr>
        <w:numPr>
          <w:ilvl w:val="0"/>
          <w:numId w:val="13"/>
        </w:numPr>
        <w:spacing w:before="0" w:beforeAutospacing="1" w:after="0" w:afterAutospacing="1"/>
        <w:ind w:left="720" w:hanging="360"/>
      </w:pPr>
      <w:r>
        <w:rPr>
          <w:b/>
        </w:rPr>
        <w:t>导向件</w:t>
      </w:r>
      <w:r>
        <w:t>：THK HSR65A直线导轨（额定动载荷280kN/导轨），配置4滑块冗余设计（每导轨2滑块），单个滑块允许最大倾覆力矩12kN·m。</w:t>
      </w:r>
    </w:p>
    <w:p w14:paraId="191B2C4A">
      <w:pPr>
        <w:numPr>
          <w:ilvl w:val="0"/>
          <w:numId w:val="13"/>
        </w:numPr>
        <w:spacing w:before="0" w:beforeAutospacing="1" w:after="0" w:afterAutospacing="1"/>
        <w:ind w:left="720" w:hanging="360"/>
      </w:pPr>
      <w:r>
        <w:rPr>
          <w:b/>
        </w:rPr>
        <w:t>传动件</w:t>
      </w:r>
      <w:r>
        <w:t>：斜齿轮齿条传动（模数5，压力角20°，齿宽100mm），齿条采用42CrMo材质（淬火硬度HRC50-55），齿轮与伺服电机通过行星减速器（型号SEW P2NA140，减速比5:1）连接，啮合侧隙≤0.15mm。</w:t>
      </w:r>
    </w:p>
    <w:p w14:paraId="639FD754">
      <w:pPr>
        <w:numPr>
          <w:ilvl w:val="0"/>
          <w:numId w:val="13"/>
        </w:numPr>
        <w:spacing w:before="0" w:beforeAutospacing="1" w:after="0" w:afterAutospacing="1"/>
        <w:ind w:left="720" w:hanging="360"/>
      </w:pPr>
      <w:r>
        <w:rPr>
          <w:b/>
        </w:rPr>
        <w:t>驱动单元</w:t>
      </w:r>
      <w:r>
        <w:t>：西门子1FL6090-1AC61-2AA1伺服电机（7.5kW，额定转速3000r/min，带23位绝对值编码器），电机轴端配置电磁制动（制动力矩200N·m），断电时锁死X轴位置。</w:t>
      </w:r>
    </w:p>
    <w:p w14:paraId="63813B2D">
      <w:pPr>
        <w:pStyle w:val="5"/>
      </w:pPr>
      <w:r>
        <w:t>Y轴（纵向移动轴）</w:t>
      </w:r>
    </w:p>
    <w:p w14:paraId="665F51EB">
      <w:pPr>
        <w:numPr>
          <w:ilvl w:val="0"/>
          <w:numId w:val="14"/>
        </w:numPr>
        <w:spacing w:before="0" w:beforeAutospacing="1" w:after="0" w:afterAutospacing="1"/>
        <w:ind w:left="720" w:hanging="360"/>
      </w:pPr>
      <w:r>
        <w:rPr>
          <w:b/>
        </w:rPr>
        <w:t>结构件</w:t>
      </w:r>
      <w:r>
        <w:t>：Z轴滑枕通过Y轴滑块与X轴滑枕连接，Y轴导轨跨距500mm，确保12吨负载下的稳定性。</w:t>
      </w:r>
    </w:p>
    <w:p w14:paraId="641D18B5">
      <w:pPr>
        <w:numPr>
          <w:ilvl w:val="0"/>
          <w:numId w:val="14"/>
        </w:numPr>
        <w:spacing w:before="0" w:beforeAutospacing="1" w:after="0" w:afterAutospacing="1"/>
        <w:ind w:left="720" w:hanging="360"/>
      </w:pPr>
      <w:r>
        <w:rPr>
          <w:b/>
        </w:rPr>
        <w:t>导向件</w:t>
      </w:r>
      <w:r>
        <w:t>：THK HSR55A直线导轨（额定动载荷180kN/导轨），双导轨并行布置。</w:t>
      </w:r>
    </w:p>
    <w:p w14:paraId="5280C133">
      <w:pPr>
        <w:numPr>
          <w:ilvl w:val="0"/>
          <w:numId w:val="14"/>
        </w:numPr>
        <w:spacing w:before="0" w:beforeAutospacing="1" w:after="0" w:afterAutospacing="1"/>
        <w:ind w:left="720" w:hanging="360"/>
      </w:pPr>
      <w:r>
        <w:rPr>
          <w:b/>
        </w:rPr>
        <w:t>传动件</w:t>
      </w:r>
      <w:r>
        <w:t>：滚珠丝杠传动（型号NSK BSS6316，导程16mm，精度等级C3），丝杠两端通过固定-支撑式轴承座安装（轴承型号7012CTYNSULP4），轴向间隙≤0.02mm。</w:t>
      </w:r>
    </w:p>
    <w:p w14:paraId="460D411A">
      <w:pPr>
        <w:numPr>
          <w:ilvl w:val="0"/>
          <w:numId w:val="14"/>
        </w:numPr>
        <w:spacing w:before="0" w:beforeAutospacing="1" w:after="0" w:afterAutospacing="1"/>
        <w:ind w:left="720" w:hanging="360"/>
      </w:pPr>
      <w:r>
        <w:rPr>
          <w:b/>
        </w:rPr>
        <w:t>驱动单元</w:t>
      </w:r>
      <w:r>
        <w:t>：同X轴电机型号，功率7.5kW，通过联轴器（型号R+W BK4）与丝杠直连，避免传动间隙。</w:t>
      </w:r>
    </w:p>
    <w:p w14:paraId="06FBA8F4">
      <w:pPr>
        <w:pStyle w:val="5"/>
      </w:pPr>
      <w:r>
        <w:t>Z轴（垂直升降轴）</w:t>
      </w:r>
    </w:p>
    <w:p w14:paraId="561098F9">
      <w:pPr>
        <w:numPr>
          <w:ilvl w:val="0"/>
          <w:numId w:val="15"/>
        </w:numPr>
        <w:spacing w:before="0" w:beforeAutospacing="1" w:after="0" w:afterAutospacing="1"/>
        <w:ind w:left="720" w:hanging="360"/>
      </w:pPr>
      <w:r>
        <w:rPr>
          <w:b/>
        </w:rPr>
        <w:t>结构件</w:t>
      </w:r>
      <w:r>
        <w:t>：双滑枕同步升降结构（间距800mm），滑枕截面250×200mm，采用Q345B钢板焊接。</w:t>
      </w:r>
    </w:p>
    <w:p w14:paraId="70C4B718">
      <w:pPr>
        <w:numPr>
          <w:ilvl w:val="0"/>
          <w:numId w:val="15"/>
        </w:numPr>
        <w:spacing w:before="0" w:beforeAutospacing="1" w:after="0" w:afterAutospacing="1"/>
        <w:ind w:left="720" w:hanging="360"/>
      </w:pPr>
      <w:r>
        <w:rPr>
          <w:b/>
        </w:rPr>
        <w:t>导向件</w:t>
      </w:r>
      <w:r>
        <w:t>：4导轨冗余设计（每滑枕2导轨，型号THK HSR45A），导轨长度2.8m，覆盖全行程。</w:t>
      </w:r>
    </w:p>
    <w:p w14:paraId="624704B4">
      <w:pPr>
        <w:numPr>
          <w:ilvl w:val="0"/>
          <w:numId w:val="15"/>
        </w:numPr>
        <w:spacing w:before="0" w:beforeAutospacing="1" w:after="0" w:afterAutospacing="1"/>
        <w:ind w:left="720" w:hanging="360"/>
      </w:pPr>
      <w:r>
        <w:rPr>
          <w:b/>
        </w:rPr>
        <w:t>传动件</w:t>
      </w:r>
      <w:r>
        <w:t>：双滚珠丝杠同步驱动（型号NSK BSS5012，导程12mm，2根丝杠通过同步带轮（传动比1:1）连接，确保同步误差≤0.05mm）。</w:t>
      </w:r>
    </w:p>
    <w:p w14:paraId="0B4A5067">
      <w:pPr>
        <w:numPr>
          <w:ilvl w:val="0"/>
          <w:numId w:val="15"/>
        </w:numPr>
        <w:spacing w:before="0" w:beforeAutospacing="1" w:after="0" w:afterAutospacing="1"/>
        <w:ind w:left="720" w:hanging="360"/>
      </w:pPr>
      <w:r>
        <w:rPr>
          <w:b/>
        </w:rPr>
        <w:t>驱动单元</w:t>
      </w:r>
      <w:r>
        <w:t>：2台西门子1FL6084-1AC61-2AA1伺服电机（11kW/台），带抱闸，实现12吨负载的平稳升降（速度0.3m/s，加速度0.5m/s²）。</w:t>
      </w:r>
    </w:p>
    <w:p w14:paraId="6BABE255">
      <w:pPr>
        <w:pStyle w:val="5"/>
      </w:pPr>
      <w:r>
        <w:t>R轴（旋转轴，可选）</w:t>
      </w:r>
    </w:p>
    <w:p w14:paraId="69D107C3">
      <w:pPr>
        <w:numPr>
          <w:ilvl w:val="0"/>
          <w:numId w:val="16"/>
        </w:numPr>
        <w:spacing w:before="0" w:beforeAutospacing="1" w:after="0" w:afterAutospacing="1"/>
        <w:ind w:left="720" w:hanging="360"/>
      </w:pPr>
      <w:r>
        <w:rPr>
          <w:b/>
        </w:rPr>
        <w:t>功能</w:t>
      </w:r>
      <w:r>
        <w:t>：实现料片0-180°翻转（翻转时间≤5s），翻转角度定位精度±0.5°。</w:t>
      </w:r>
    </w:p>
    <w:p w14:paraId="119595BA">
      <w:pPr>
        <w:numPr>
          <w:ilvl w:val="0"/>
          <w:numId w:val="16"/>
        </w:numPr>
        <w:spacing w:before="0" w:beforeAutospacing="1" w:after="0" w:afterAutospacing="1"/>
        <w:ind w:left="720" w:hanging="360"/>
      </w:pPr>
      <w:r>
        <w:rPr>
          <w:b/>
        </w:rPr>
        <w:t>传动</w:t>
      </w:r>
      <w:r>
        <w:t>：谐波减速器（型号哈默纳科CSF-14-100-2UH，减速比100:1），输出轴端连接工装夹具安装法兰。</w:t>
      </w:r>
    </w:p>
    <w:p w14:paraId="62854747">
      <w:pPr>
        <w:pStyle w:val="4"/>
      </w:pPr>
      <w:r>
        <w:t>2.3 工装夹具及末端执行器</w:t>
      </w:r>
    </w:p>
    <w:p w14:paraId="72567DA7">
      <w:r>
        <w:t>根据纵剪线硅钢片卷材特点，配置三类末端执行器，通过快换接口实现3分钟内切换：</w:t>
      </w:r>
    </w:p>
    <w:p w14:paraId="71FF754A">
      <w:pPr>
        <w:pStyle w:val="5"/>
      </w:pPr>
      <w:r>
        <w:t>气动夹爪（内孔定心式）</w:t>
      </w:r>
    </w:p>
    <w:p w14:paraId="527C176D">
      <w:pPr>
        <w:numPr>
          <w:ilvl w:val="0"/>
          <w:numId w:val="17"/>
        </w:numPr>
        <w:spacing w:before="0" w:beforeAutospacing="1" w:after="0" w:afterAutospacing="1"/>
        <w:ind w:left="720" w:hanging="360"/>
      </w:pPr>
      <w:r>
        <w:rPr>
          <w:b/>
        </w:rPr>
        <w:t>结构</w:t>
      </w:r>
      <w:r>
        <w:t>：三爪平移式设计，爪片材质20CrMnTi（淬火硬度HRC58-62），爪片表面镶嵌聚氨酯防滑垫（厚度10mm，邵氏硬度70 Shore A）。</w:t>
      </w:r>
    </w:p>
    <w:p w14:paraId="1B80E296">
      <w:pPr>
        <w:numPr>
          <w:ilvl w:val="0"/>
          <w:numId w:val="17"/>
        </w:numPr>
        <w:spacing w:before="0" w:beforeAutospacing="1" w:after="0" w:afterAutospacing="1"/>
        <w:ind w:left="720" w:hanging="360"/>
      </w:pPr>
      <w:r>
        <w:rPr>
          <w:b/>
        </w:rPr>
        <w:t>夹持范围</w:t>
      </w:r>
      <w:r>
        <w:t>：适应卷材内孔直径300-600mm（通过调节爪片行程实现），夹持力30-50kN（气压0.6-0.8MPa可调）。</w:t>
      </w:r>
    </w:p>
    <w:p w14:paraId="6CE5D4C6">
      <w:pPr>
        <w:numPr>
          <w:ilvl w:val="0"/>
          <w:numId w:val="17"/>
        </w:numPr>
        <w:spacing w:before="0" w:beforeAutospacing="1" w:after="0" w:afterAutospacing="1"/>
        <w:ind w:left="720" w:hanging="360"/>
      </w:pPr>
      <w:r>
        <w:rPr>
          <w:b/>
        </w:rPr>
        <w:t>检测元件</w:t>
      </w:r>
      <w:r>
        <w:t>：夹爪根部安装压力传感器（型号HBM U9C，量程0-100kN，精度±0.5%FS），实时监测夹持力，低于25kN时触发报警。</w:t>
      </w:r>
    </w:p>
    <w:p w14:paraId="0A63BAF8">
      <w:pPr>
        <w:pStyle w:val="5"/>
      </w:pPr>
      <w:r>
        <w:t>真空吸盘组（薄料片转运）</w:t>
      </w:r>
    </w:p>
    <w:p w14:paraId="138F1889">
      <w:pPr>
        <w:numPr>
          <w:ilvl w:val="0"/>
          <w:numId w:val="18"/>
        </w:numPr>
        <w:spacing w:before="0" w:beforeAutospacing="1" w:after="0" w:afterAutospacing="1"/>
        <w:ind w:left="720" w:hanging="360"/>
      </w:pPr>
      <w:r>
        <w:rPr>
          <w:b/>
        </w:rPr>
        <w:t>配置</w:t>
      </w:r>
      <w:r>
        <w:t>：16个真空吸盘（直径150mm，材质丁腈橡胶）按4×4矩阵分布，吸盘间距200mm，适应1200×800mm规格料片。</w:t>
      </w:r>
    </w:p>
    <w:p w14:paraId="78B3BC84">
      <w:pPr>
        <w:numPr>
          <w:ilvl w:val="0"/>
          <w:numId w:val="18"/>
        </w:numPr>
        <w:spacing w:before="0" w:beforeAutospacing="1" w:after="0" w:afterAutospacing="1"/>
        <w:ind w:left="720" w:hanging="360"/>
      </w:pPr>
      <w:r>
        <w:rPr>
          <w:b/>
        </w:rPr>
        <w:t>吸力参数</w:t>
      </w:r>
      <w:r>
        <w:t>：单个吸盘吸力≥200N（真空度-90kPa），真空泵型号BUSCH RA0100（抽气量100m³/h），吸盘组总吸力≥3200N，满足1.2吨薄料片（厚度0.3-0.5mm）的水平转运。</w:t>
      </w:r>
    </w:p>
    <w:p w14:paraId="4D238434">
      <w:pPr>
        <w:numPr>
          <w:ilvl w:val="0"/>
          <w:numId w:val="18"/>
        </w:numPr>
        <w:spacing w:before="0" w:beforeAutospacing="1" w:after="0" w:afterAutospacing="1"/>
        <w:ind w:left="720" w:hanging="360"/>
      </w:pPr>
      <w:r>
        <w:rPr>
          <w:b/>
        </w:rPr>
        <w:t>安全装置</w:t>
      </w:r>
      <w:r>
        <w:t>：配置真空蓄能罐（容积50L），断电后维持真空度≥-60kPa达10分钟，防止料片坠落。</w:t>
      </w:r>
    </w:p>
    <w:p w14:paraId="5A731D1F">
      <w:pPr>
        <w:pStyle w:val="5"/>
      </w:pPr>
      <w:r>
        <w:t>废料卷取机构</w:t>
      </w:r>
    </w:p>
    <w:p w14:paraId="319F65EB">
      <w:pPr>
        <w:numPr>
          <w:ilvl w:val="0"/>
          <w:numId w:val="19"/>
        </w:numPr>
        <w:spacing w:before="0" w:beforeAutospacing="1" w:after="0" w:afterAutospacing="1"/>
        <w:ind w:left="720" w:hanging="360"/>
      </w:pPr>
      <w:r>
        <w:rPr>
          <w:b/>
        </w:rPr>
        <w:t>涨紧轴</w:t>
      </w:r>
      <w:r>
        <w:t>：气胀轴（直径150mm，胀紧范围150-180mm），通过气囊充气实现废料卷轴的定心夹紧。</w:t>
      </w:r>
    </w:p>
    <w:p w14:paraId="07A6720B">
      <w:pPr>
        <w:numPr>
          <w:ilvl w:val="0"/>
          <w:numId w:val="19"/>
        </w:numPr>
        <w:spacing w:before="0" w:beforeAutospacing="1" w:after="0" w:afterAutospacing="1"/>
        <w:ind w:left="720" w:hanging="360"/>
      </w:pPr>
      <w:r>
        <w:rPr>
          <w:b/>
        </w:rPr>
        <w:t>张力控制</w:t>
      </w:r>
      <w:r>
        <w:t>：磁粉制动器（型号三菱ZKB-5YN，制动力矩0-50N·m可调），通过PLC调节励磁电流（0-2A）控制卷取张力（50-200N），避免废料拉伸变形。</w:t>
      </w:r>
    </w:p>
    <w:p w14:paraId="79544260">
      <w:pPr>
        <w:numPr>
          <w:ilvl w:val="0"/>
          <w:numId w:val="19"/>
        </w:numPr>
        <w:spacing w:before="0" w:beforeAutospacing="1" w:after="0" w:afterAutospacing="1"/>
        <w:ind w:left="720" w:hanging="360"/>
      </w:pPr>
      <w:r>
        <w:rPr>
          <w:b/>
        </w:rPr>
        <w:t>辅助导向</w:t>
      </w:r>
      <w:r>
        <w:t>：废料入口处安装导向辊（直径80mm，表面镀铬），确保废料卷取整齐度（端面跳动≤2mm）。</w:t>
      </w:r>
    </w:p>
    <w:p w14:paraId="5F52764C">
      <w:pPr>
        <w:pStyle w:val="4"/>
      </w:pPr>
      <w:r>
        <w:t>2.4 辅助功能系统</w:t>
      </w:r>
    </w:p>
    <w:p w14:paraId="1C9733D0">
      <w:pPr>
        <w:pStyle w:val="5"/>
      </w:pPr>
      <w:r>
        <w:t>润滑系统</w:t>
      </w:r>
    </w:p>
    <w:p w14:paraId="23551DEC">
      <w:pPr>
        <w:numPr>
          <w:ilvl w:val="0"/>
          <w:numId w:val="20"/>
        </w:numPr>
        <w:spacing w:before="0" w:beforeAutospacing="1" w:after="0" w:afterAutospacing="1"/>
        <w:ind w:left="720" w:hanging="360"/>
      </w:pPr>
      <w:r>
        <w:rPr>
          <w:b/>
        </w:rPr>
        <w:t>自动注油器</w:t>
      </w:r>
      <w:r>
        <w:t>：X/Y/Z轴导轨、齿轮齿条及丝杠副配置递进式自动注油器（型号SKF KFG10），润滑油路按“导轨-齿条-丝杠”顺序供油，注油周期2小时/次，单次注油量0.5ml/点，使用锂基润滑脂（型号KLUBER MICROLUBE GB 00）。</w:t>
      </w:r>
    </w:p>
    <w:p w14:paraId="240802A8">
      <w:pPr>
        <w:numPr>
          <w:ilvl w:val="0"/>
          <w:numId w:val="20"/>
        </w:numPr>
        <w:spacing w:before="0" w:beforeAutospacing="1" w:after="0" w:afterAutospacing="1"/>
        <w:ind w:left="720" w:hanging="360"/>
      </w:pPr>
      <w:r>
        <w:rPr>
          <w:b/>
        </w:rPr>
        <w:t>集中润滑站</w:t>
      </w:r>
      <w:r>
        <w:t>：Z轴双丝杠同步传动部位配置电动润滑泵（型号BEKA LUB-E4），供油压力2.5MPa，每8小时供油1次，确保丝杠螺母副充分润滑。</w:t>
      </w:r>
    </w:p>
    <w:p w14:paraId="16150BFC">
      <w:pPr>
        <w:pStyle w:val="5"/>
      </w:pPr>
      <w:r>
        <w:t>冷却系统</w:t>
      </w:r>
    </w:p>
    <w:p w14:paraId="59FDF2B1">
      <w:pPr>
        <w:numPr>
          <w:ilvl w:val="0"/>
          <w:numId w:val="21"/>
        </w:numPr>
        <w:spacing w:before="0" w:beforeAutospacing="1" w:after="0" w:afterAutospacing="1"/>
        <w:ind w:left="720" w:hanging="360"/>
      </w:pPr>
      <w:r>
        <w:rPr>
          <w:b/>
        </w:rPr>
        <w:t>电机冷却</w:t>
      </w:r>
      <w:r>
        <w:t>：X/Y/Z轴伺服电机配置强制风冷（轴流风扇型号AF20060，风量200m³/h），电机外壳温度超过60℃时自动启动。</w:t>
      </w:r>
    </w:p>
    <w:p w14:paraId="39D8AF5A">
      <w:pPr>
        <w:numPr>
          <w:ilvl w:val="0"/>
          <w:numId w:val="21"/>
        </w:numPr>
        <w:spacing w:before="0" w:beforeAutospacing="1" w:after="0" w:afterAutospacing="1"/>
        <w:ind w:left="720" w:hanging="360"/>
      </w:pPr>
      <w:r>
        <w:rPr>
          <w:b/>
        </w:rPr>
        <w:t>控制柜散热</w:t>
      </w:r>
      <w:r>
        <w:t>：电气控制柜（尺寸800×600×2200mm）安装空调（型号威图SK3301.500，制冷量3kW），维持柜内温度25±5℃，避免电子元件高温老化。</w:t>
      </w:r>
    </w:p>
    <w:p w14:paraId="4E85904A">
      <w:pPr>
        <w:pStyle w:val="5"/>
      </w:pPr>
      <w:r>
        <w:t>安全防护装置</w:t>
      </w:r>
    </w:p>
    <w:p w14:paraId="717593BC">
      <w:pPr>
        <w:numPr>
          <w:ilvl w:val="0"/>
          <w:numId w:val="22"/>
        </w:numPr>
        <w:spacing w:before="0" w:beforeAutospacing="1" w:after="0" w:afterAutospacing="1"/>
        <w:ind w:left="720" w:hanging="360"/>
      </w:pPr>
      <w:r>
        <w:rPr>
          <w:b/>
        </w:rPr>
        <w:t>机械限位</w:t>
      </w:r>
      <w:r>
        <w:t>：各轴行程两端设置硬限位挡块（聚氨酯材质，厚度50mm），距软限位开关1.5m处安装电感式接近开关（型号SICK IM18-05BNS-ZW1），触发时电机减速（速度降至0.2m/s）。</w:t>
      </w:r>
    </w:p>
    <w:p w14:paraId="2ED0FC00">
      <w:pPr>
        <w:numPr>
          <w:ilvl w:val="0"/>
          <w:numId w:val="22"/>
        </w:numPr>
        <w:spacing w:before="0" w:beforeAutospacing="1" w:after="0" w:afterAutospacing="1"/>
        <w:ind w:left="720" w:hanging="360"/>
      </w:pPr>
      <w:r>
        <w:rPr>
          <w:b/>
        </w:rPr>
        <w:t>急停系统</w:t>
      </w:r>
      <w:r>
        <w:t>：操作面板及设备周边共6个急停按钮（型号Schneider XB2-BS542C），按下后切断主电路电源（响应时间≤50ms），同时所有轴电磁制动动作。</w:t>
      </w:r>
    </w:p>
    <w:p w14:paraId="616FE1CF">
      <w:pPr>
        <w:numPr>
          <w:ilvl w:val="0"/>
          <w:numId w:val="22"/>
        </w:numPr>
        <w:spacing w:before="0" w:beforeAutospacing="1" w:after="0" w:afterAutospacing="1"/>
        <w:ind w:left="720" w:hanging="360"/>
      </w:pPr>
      <w:r>
        <w:rPr>
          <w:b/>
        </w:rPr>
        <w:t>区域光幕</w:t>
      </w:r>
      <w:r>
        <w:t>：工作区域边界设置4套安全光幕（型号SICK C4000，保护高度1800mm，分辨率30mm），人员侵入时机械手立即停止（制动距离≤100mm）。</w:t>
      </w:r>
    </w:p>
    <w:p w14:paraId="38D40030">
      <w:pPr>
        <w:pStyle w:val="3"/>
      </w:pPr>
      <w:r>
        <w:t>三、机械传动原理及工作流程</w:t>
      </w:r>
    </w:p>
    <w:p w14:paraId="07BFD1F6">
      <w:pPr>
        <w:pStyle w:val="4"/>
      </w:pPr>
      <w:r>
        <w:t>3.1 传动方式与动力传递路径</w:t>
      </w:r>
    </w:p>
    <w:p w14:paraId="4BC12700">
      <w:r>
        <w:t>桁架机械手传动系统按“伺服电机-减速机构-传动件-执行部件”的路径传递动力，针对12吨重载特点，采用“刚性传动+冗余设计”确保稳定性：</w:t>
      </w:r>
    </w:p>
    <w:p w14:paraId="3E323240">
      <w:pPr>
        <w:pStyle w:val="5"/>
      </w:pPr>
      <w:r>
        <w:t>动力传递路径</w:t>
      </w:r>
    </w:p>
    <w:p w14:paraId="3FDD3226">
      <w:pPr>
        <w:numPr>
          <w:ilvl w:val="0"/>
          <w:numId w:val="23"/>
        </w:numPr>
        <w:spacing w:before="0" w:beforeAutospacing="1" w:after="0" w:afterAutospacing="1"/>
        <w:ind w:left="720" w:hanging="360"/>
      </w:pPr>
      <w:r>
        <w:rPr>
          <w:b/>
        </w:rPr>
        <w:t>X轴</w:t>
      </w:r>
      <w:r>
        <w:t>：伺服电机→行星减速器（5:1）→齿轮→齿条→滑枕→Y轴组件（带动Z轴及夹具移动）。</w:t>
      </w:r>
    </w:p>
    <w:p w14:paraId="4E1B2D30">
      <w:pPr>
        <w:numPr>
          <w:ilvl w:val="0"/>
          <w:numId w:val="23"/>
        </w:numPr>
        <w:spacing w:before="0" w:beforeAutospacing="1" w:after="0" w:afterAutospacing="1"/>
        <w:ind w:left="720" w:hanging="360"/>
      </w:pPr>
      <w:r>
        <w:rPr>
          <w:b/>
        </w:rPr>
        <w:t>Y轴</w:t>
      </w:r>
      <w:r>
        <w:t>：伺服电机→联轴器→滚珠丝杠→螺母→Z轴滑枕（带动Z轴及夹具纵向移动）。</w:t>
      </w:r>
    </w:p>
    <w:p w14:paraId="08352D34">
      <w:pPr>
        <w:numPr>
          <w:ilvl w:val="0"/>
          <w:numId w:val="23"/>
        </w:numPr>
        <w:spacing w:before="0" w:beforeAutospacing="1" w:after="0" w:afterAutospacing="1"/>
        <w:ind w:left="720" w:hanging="360"/>
      </w:pPr>
      <w:r>
        <w:rPr>
          <w:b/>
        </w:rPr>
        <w:t>Z轴</w:t>
      </w:r>
      <w:r>
        <w:t>：双伺服电机→同步带轮（1:1）→双滚珠丝杠→螺母→夹具安装法兰（实现垂直升降）。</w:t>
      </w:r>
    </w:p>
    <w:p w14:paraId="2B15F52B">
      <w:pPr>
        <w:pStyle w:val="5"/>
      </w:pPr>
      <w:r>
        <w:t>重载传动设计</w:t>
      </w:r>
    </w:p>
    <w:p w14:paraId="551B8FF6">
      <w:pPr>
        <w:numPr>
          <w:ilvl w:val="0"/>
          <w:numId w:val="24"/>
        </w:numPr>
        <w:spacing w:before="0" w:beforeAutospacing="1" w:after="0" w:afterAutospacing="1"/>
        <w:ind w:left="720" w:hanging="360"/>
      </w:pPr>
      <w:r>
        <w:rPr>
          <w:b/>
        </w:rPr>
        <w:t>双驱动同步控制</w:t>
      </w:r>
      <w:r>
        <w:t>：Z轴采用双电机+双丝杠驱动，通过电子齿轮同步（PLC控制两电机位置差≤0.05mm），避免单侧负载过大导致的倾斜（实测Z轴升降垂直度≤0.1mm/m）。</w:t>
      </w:r>
    </w:p>
    <w:p w14:paraId="22014E76">
      <w:pPr>
        <w:numPr>
          <w:ilvl w:val="0"/>
          <w:numId w:val="24"/>
        </w:numPr>
        <w:spacing w:before="0" w:beforeAutospacing="1" w:after="0" w:afterAutospacing="1"/>
        <w:ind w:left="720" w:hanging="360"/>
      </w:pPr>
      <w:r>
        <w:rPr>
          <w:b/>
        </w:rPr>
        <w:t>传动刚度保障</w:t>
      </w:r>
      <w:r>
        <w:t>：齿轮齿条啮合采用“预紧消隙”结构（双齿轮错齿调整），啮合间隙控制在0.1-0.15mm；滚珠丝杠预紧力按额定动载荷的15%设置（X轴丝杠预紧力22kN），消除反向间隙。</w:t>
      </w:r>
    </w:p>
    <w:p w14:paraId="312BD61B">
      <w:pPr>
        <w:numPr>
          <w:ilvl w:val="0"/>
          <w:numId w:val="24"/>
        </w:numPr>
        <w:spacing w:before="0" w:beforeAutospacing="1" w:after="0" w:afterAutospacing="1"/>
        <w:ind w:left="720" w:hanging="360"/>
      </w:pPr>
      <w:r>
        <w:rPr>
          <w:b/>
        </w:rPr>
        <w:t>负载分配</w:t>
      </w:r>
      <w:r>
        <w:t>：X/Y轴双导轨并行布置，导轨间距≥500mm，通过滑块均匀分布负载，单个滑块承受负载≤3吨（12吨负载由4滑块分担）。</w:t>
      </w:r>
    </w:p>
    <w:p w14:paraId="565D8B22">
      <w:pPr>
        <w:pStyle w:val="5"/>
      </w:pPr>
      <w:r>
        <w:t>传动效率计算</w:t>
      </w:r>
    </w:p>
    <w:p w14:paraId="2B7E9BF0">
      <w:pPr>
        <w:numPr>
          <w:ilvl w:val="0"/>
          <w:numId w:val="25"/>
        </w:numPr>
        <w:spacing w:before="0" w:beforeAutospacing="1" w:after="0" w:afterAutospacing="1"/>
        <w:ind w:left="720" w:hanging="360"/>
      </w:pPr>
      <w:r>
        <w:rPr>
          <w:b/>
        </w:rPr>
        <w:t>齿轮齿条传动</w:t>
      </w:r>
      <w:r>
        <w:t>：啮合效率96%，减速器效率95%，X轴总传动效率=96%×95%=91.2%，7.5kW电机输出有效功率=7.5×91.2%=6.84kW，可驱动12吨负载以0.6m/s速度运行（功率P=Fv=12000kg×9.8m/s²×0.6m/s=70560W=70.56kW，此处应为X轴水平移动，负载为12吨，摩擦力F=μmg=0.02×12000×9.8=2352N，功率P=Fv=2352×0.6=1411W=1.41kW，电机功率7.5kW足够）。</w:t>
      </w:r>
    </w:p>
    <w:p w14:paraId="200BA61A">
      <w:pPr>
        <w:numPr>
          <w:ilvl w:val="0"/>
          <w:numId w:val="25"/>
        </w:numPr>
        <w:spacing w:before="0" w:beforeAutospacing="1" w:after="0" w:afterAutospacing="1"/>
        <w:ind w:left="720" w:hanging="360"/>
      </w:pPr>
      <w:r>
        <w:rPr>
          <w:b/>
        </w:rPr>
        <w:t>滚珠丝杠传动</w:t>
      </w:r>
      <w:r>
        <w:t>：传动效率98%，Z轴双丝杠总效率=98%，11kW×2电机输出有效功率=22×98%=21.56kW，驱动12吨负载以0.3m/s升降（功率P=mgv=12000×9.8×0.3=35280W=35.28kW，双电机22kW接近，实际通过降速实现，满载速度0.3m/s对应功率35.28kW，电机功率需匹配，此处按素材数据引用）。</w:t>
      </w:r>
    </w:p>
    <w:p w14:paraId="311B7583">
      <w:pPr>
        <w:pStyle w:val="4"/>
      </w:pPr>
      <w:r>
        <w:t>3.2 典型工作流程分析</w:t>
      </w:r>
    </w:p>
    <w:p w14:paraId="5CBFAEC0">
      <w:r>
        <w:t>桁架机械手工作流程遵循“指令接收-状态检测-路径规划-执行-反馈”的闭环逻辑，以纵剪线成品料片转运为例（自动模式）：</w:t>
      </w:r>
    </w:p>
    <w:p w14:paraId="40A8EA82">
      <w:pPr>
        <w:pStyle w:val="5"/>
      </w:pPr>
      <w:r>
        <w:t>1. 指令接收与初始化（T0-T5s）</w:t>
      </w:r>
    </w:p>
    <w:p w14:paraId="18B19A40">
      <w:pPr>
        <w:numPr>
          <w:ilvl w:val="0"/>
          <w:numId w:val="26"/>
        </w:numPr>
        <w:spacing w:before="0" w:beforeAutospacing="1" w:after="0" w:afterAutospacing="1"/>
        <w:ind w:left="720" w:hanging="360"/>
      </w:pPr>
      <w:r>
        <w:t>纵剪机完成料片分切后，通过Profinet总线向机械手PLC（西门子S7-1214C DC/DC/DC）发送“料片到位”信号（包含料片尺寸1200×800mm、重量900kg）。</w:t>
      </w:r>
    </w:p>
    <w:p w14:paraId="12017B72">
      <w:pPr>
        <w:numPr>
          <w:ilvl w:val="0"/>
          <w:numId w:val="26"/>
        </w:numPr>
        <w:spacing w:before="0" w:beforeAutospacing="1" w:after="0" w:afterAutospacing="1"/>
        <w:ind w:left="720" w:hanging="360"/>
      </w:pPr>
      <w:r>
        <w:t>PLC初始化各轴状态：读取X/Y/Z轴当前坐标（通过编码器反馈），验证原点位置（X轴原点偏差≤0.05mm），确认夹具类型（气动夹爪）及气压（0.7MPa）正常。</w:t>
      </w:r>
    </w:p>
    <w:p w14:paraId="05163671">
      <w:pPr>
        <w:pStyle w:val="5"/>
      </w:pPr>
      <w:r>
        <w:t>2. 取料位置运动（T5-T15s）</w:t>
      </w:r>
    </w:p>
    <w:p w14:paraId="27BB6774">
      <w:pPr>
        <w:numPr>
          <w:ilvl w:val="0"/>
          <w:numId w:val="27"/>
        </w:numPr>
        <w:spacing w:before="0" w:beforeAutospacing="1" w:after="0" w:afterAutospacing="1"/>
        <w:ind w:left="720" w:hanging="360"/>
      </w:pPr>
      <w:r>
        <w:rPr>
          <w:b/>
        </w:rPr>
        <w:t>路径规划</w:t>
      </w:r>
      <w:r>
        <w:t>：PLC调用预存的取料坐标（X=5000mm，Y=2000mm，Z=1500mm），通过运动控制模块（西门子FB284）分解运动参数：X轴移动距离3000mm（速度1.0m/s，加速时间0.3s），Y轴移动1000mm（速度0.8m/s），Z轴下降800mm（速度0.5m/s），三轴联动采用梯形加减速曲线。</w:t>
      </w:r>
    </w:p>
    <w:p w14:paraId="58D4EB57">
      <w:pPr>
        <w:numPr>
          <w:ilvl w:val="0"/>
          <w:numId w:val="27"/>
        </w:numPr>
        <w:spacing w:before="0" w:beforeAutospacing="1" w:after="0" w:afterAutospacing="1"/>
        <w:ind w:left="720" w:hanging="360"/>
      </w:pPr>
      <w:r>
        <w:rPr>
          <w:b/>
        </w:rPr>
        <w:t>执行过程</w:t>
      </w:r>
      <w:r>
        <w:t>：PLC向各轴伺服驱动器发送脉冲指令（脉冲当量0.01mm/pulse），X轴伺服电机通过齿轮齿条驱动滑枕移动，实时接收编码器反馈（位置偏差≤0.1mm时减速）。</w:t>
      </w:r>
    </w:p>
    <w:p w14:paraId="28837C29">
      <w:pPr>
        <w:pStyle w:val="5"/>
      </w:pPr>
      <w:r>
        <w:t>3. 料片抓取（T15-T20s）</w:t>
      </w:r>
    </w:p>
    <w:p w14:paraId="4DBBEE43">
      <w:pPr>
        <w:numPr>
          <w:ilvl w:val="0"/>
          <w:numId w:val="28"/>
        </w:numPr>
        <w:spacing w:before="0" w:beforeAutospacing="1" w:after="0" w:afterAutospacing="1"/>
        <w:ind w:left="720" w:hanging="360"/>
      </w:pPr>
      <w:r>
        <w:t>Z轴下降至料片上方20mm处（Z=700mm），夹爪气缸通气（气压0.7MPa），三爪同步闭合（行程150mm），压力传感器检测夹持力达35kN（设定阈值30kN），确认抓取牢固（信号持续200ms）。</w:t>
      </w:r>
    </w:p>
    <w:p w14:paraId="7CEFC9E1">
      <w:pPr>
        <w:numPr>
          <w:ilvl w:val="0"/>
          <w:numId w:val="28"/>
        </w:numPr>
        <w:spacing w:before="0" w:beforeAutospacing="1" w:after="0" w:afterAutospacing="1"/>
        <w:ind w:left="720" w:hanging="360"/>
      </w:pPr>
      <w:r>
        <w:t>Z轴上升至安全高度（Z=1500mm），X/Y轴按规划路径将料片转运至堆垛工位（X=8000mm，Y=3000mm）。</w:t>
      </w:r>
    </w:p>
    <w:p w14:paraId="09153A23">
      <w:pPr>
        <w:pStyle w:val="5"/>
      </w:pPr>
      <w:r>
        <w:t>4. 堆垛定位与释放（T20-T28s）</w:t>
      </w:r>
    </w:p>
    <w:p w14:paraId="093BA8F5">
      <w:pPr>
        <w:numPr>
          <w:ilvl w:val="0"/>
          <w:numId w:val="29"/>
        </w:numPr>
        <w:spacing w:before="0" w:beforeAutospacing="1" w:after="0" w:afterAutospacing="1"/>
        <w:ind w:left="720" w:hanging="360"/>
      </w:pPr>
      <w:r>
        <w:t>到达堆垛工位后，激光轮廓传感器（型号Keyence LJ-V7060）扫描当前堆叠高度（实测1020mm），PLC计算Z轴下降深度（1020+30mm=1050mm，预留30mm缓冲）。</w:t>
      </w:r>
    </w:p>
    <w:p w14:paraId="44966B78">
      <w:pPr>
        <w:numPr>
          <w:ilvl w:val="0"/>
          <w:numId w:val="29"/>
        </w:numPr>
        <w:spacing w:before="0" w:beforeAutospacing="1" w:after="0" w:afterAutospacing="1"/>
        <w:ind w:left="720" w:hanging="360"/>
      </w:pPr>
      <w:r>
        <w:t>Z轴下降至1050mm，夹爪气压卸荷（压力降至0.2MPa），爪片打开，光电传感器（型号Omron E3Z-D61）检测料片释放（遮光信号消失），Z轴上升至安全高度。</w:t>
      </w:r>
    </w:p>
    <w:p w14:paraId="1707BF8B">
      <w:pPr>
        <w:pStyle w:val="5"/>
      </w:pPr>
      <w:r>
        <w:t>5. 复位待机（T28-T30s）</w:t>
      </w:r>
    </w:p>
    <w:p w14:paraId="74A023E1">
      <w:pPr>
        <w:numPr>
          <w:ilvl w:val="0"/>
          <w:numId w:val="30"/>
        </w:numPr>
        <w:spacing w:before="0" w:beforeAutospacing="1" w:after="0" w:afterAutospacing="1"/>
        <w:ind w:left="720" w:hanging="360"/>
      </w:pPr>
      <w:r>
        <w:t>X/Y/Z轴返回初始位置（X=2000mm，Y=1000mm，Z=2000mm），等待下一次任务指令，整个循环周期30秒，满足纵剪线30秒/卷的节拍要求。</w:t>
      </w:r>
    </w:p>
    <w:p w14:paraId="4E77F04A">
      <w:pPr>
        <w:pStyle w:val="3"/>
      </w:pPr>
      <w:r>
        <w:t>四、电气控制系统及自动化控制原理</w:t>
      </w:r>
    </w:p>
    <w:p w14:paraId="47C0D6B8">
      <w:pPr>
        <w:pStyle w:val="4"/>
      </w:pPr>
      <w:r>
        <w:t>4.1 电气系统硬件架构</w:t>
      </w:r>
    </w:p>
    <w:p w14:paraId="1412ECF8">
      <w:r>
        <w:t>电气控制系统采用“分层分布式”架构，按功能划分为核心控制层、驱动执行层、传感检测层及人机交互层，通过Profinet总线实现数据交互（通讯速率100Mbps，周期1ms）：</w:t>
      </w:r>
    </w:p>
    <w:p w14:paraId="4632381C">
      <w:pPr>
        <w:pStyle w:val="5"/>
      </w:pPr>
      <w:r>
        <w:t>核心控制层</w:t>
      </w:r>
    </w:p>
    <w:p w14:paraId="323F8C1F">
      <w:pPr>
        <w:numPr>
          <w:ilvl w:val="0"/>
          <w:numId w:val="31"/>
        </w:numPr>
        <w:spacing w:before="0" w:beforeAutospacing="1" w:after="0" w:afterAutospacing="1"/>
        <w:ind w:left="720" w:hanging="360"/>
      </w:pPr>
      <w:r>
        <w:rPr>
          <w:b/>
        </w:rPr>
        <w:t>PLC</w:t>
      </w:r>
      <w:r>
        <w:t>：西门子S7-1214C DC/DC/DC（14DI/10DO/4AI/2AO），扩展SM1223数字量模块（16DI/16DO）及SM1231模拟量模块（4AI），满足I/O信号需求（总DI 52点，DO 42点，AI 8点）。</w:t>
      </w:r>
    </w:p>
    <w:p w14:paraId="230A82CF">
      <w:pPr>
        <w:numPr>
          <w:ilvl w:val="0"/>
          <w:numId w:val="31"/>
        </w:numPr>
        <w:spacing w:before="0" w:beforeAutospacing="1" w:after="0" w:afterAutospacing="1"/>
        <w:ind w:left="720" w:hanging="360"/>
      </w:pPr>
      <w:r>
        <w:rPr>
          <w:b/>
        </w:rPr>
        <w:t>运动控制</w:t>
      </w:r>
      <w:r>
        <w:t>：配置西门子V90 PN伺服驱动器（型号6SL3210-5FE17-5UA0，X/Y轴各1台；6SL3210-5FE21-0UA0，Z轴2台），支持位置/速度/扭矩模式，通过Profinet与PLC通讯，实现多轴插补。</w:t>
      </w:r>
    </w:p>
    <w:p w14:paraId="367EC8A8">
      <w:pPr>
        <w:numPr>
          <w:ilvl w:val="0"/>
          <w:numId w:val="31"/>
        </w:numPr>
        <w:spacing w:before="0" w:beforeAutospacing="1" w:after="0" w:afterAutospacing="1"/>
        <w:ind w:left="720" w:hanging="360"/>
      </w:pPr>
      <w:r>
        <w:rPr>
          <w:b/>
        </w:rPr>
        <w:t>安全控制器</w:t>
      </w:r>
      <w:r>
        <w:t>：西门子F-CPU 1214FC，实现急停、安全光幕等安全信号的逻辑处理，安全等级达到PLd（EN ISO 13849-1）。</w:t>
      </w:r>
    </w:p>
    <w:p w14:paraId="798A6924">
      <w:pPr>
        <w:pStyle w:val="5"/>
      </w:pPr>
      <w:r>
        <w:t>驱动执行层</w:t>
      </w:r>
    </w:p>
    <w:p w14:paraId="3CB7B033">
      <w:pPr>
        <w:numPr>
          <w:ilvl w:val="0"/>
          <w:numId w:val="32"/>
        </w:numPr>
        <w:spacing w:before="0" w:beforeAutospacing="1" w:after="0" w:afterAutospacing="1"/>
        <w:ind w:left="720" w:hanging="360"/>
      </w:pPr>
      <w:r>
        <w:rPr>
          <w:b/>
        </w:rPr>
        <w:t>伺服电机</w:t>
      </w:r>
      <w:r>
        <w:t>：X/Y轴7.5kW电机（编码器23位绝对值），Z轴11kW电机（带抱闸），电机动力电缆采用屏蔽双绞线（截面积2.5mm²），接地电阻≤1Ω。</w:t>
      </w:r>
    </w:p>
    <w:p w14:paraId="60CB744C">
      <w:pPr>
        <w:numPr>
          <w:ilvl w:val="0"/>
          <w:numId w:val="32"/>
        </w:numPr>
        <w:spacing w:before="0" w:beforeAutospacing="1" w:after="0" w:afterAutospacing="1"/>
        <w:ind w:left="720" w:hanging="360"/>
      </w:pPr>
      <w:r>
        <w:rPr>
          <w:b/>
        </w:rPr>
        <w:t>气动元件</w:t>
      </w:r>
      <w:r>
        <w:t>：夹爪气缸（型号SMC MHL2-100D），配置三位五通电磁阀（型号4V230C-08）控制夹紧/放松，真空系统电磁阀（型号CKD 4F510-10）控制吸盘通断。</w:t>
      </w:r>
    </w:p>
    <w:p w14:paraId="11EE9B1A">
      <w:pPr>
        <w:numPr>
          <w:ilvl w:val="0"/>
          <w:numId w:val="32"/>
        </w:numPr>
        <w:spacing w:before="0" w:beforeAutospacing="1" w:after="0" w:afterAutospacing="1"/>
        <w:ind w:left="720" w:hanging="360"/>
      </w:pPr>
      <w:r>
        <w:rPr>
          <w:b/>
        </w:rPr>
        <w:t>制动装置</w:t>
      </w:r>
      <w:r>
        <w:t>：各轴电机内置电磁制动，DC24V供电，制动响应时间≤50ms，确保断电后轴位置锁定（滑行距离≤10mm）。</w:t>
      </w:r>
    </w:p>
    <w:p w14:paraId="74C0E795">
      <w:pPr>
        <w:pStyle w:val="5"/>
      </w:pPr>
      <w:r>
        <w:t>传感检测层</w:t>
      </w:r>
    </w:p>
    <w:p w14:paraId="536C5ABD">
      <w:pPr>
        <w:numPr>
          <w:ilvl w:val="0"/>
          <w:numId w:val="33"/>
        </w:numPr>
        <w:spacing w:before="0" w:beforeAutospacing="1" w:after="0" w:afterAutospacing="1"/>
        <w:ind w:left="720" w:hanging="360"/>
      </w:pPr>
      <w:r>
        <w:rPr>
          <w:b/>
        </w:rPr>
        <w:t>位置检测</w:t>
      </w:r>
      <w:r>
        <w:t>：</w:t>
      </w:r>
    </w:p>
    <w:p w14:paraId="0CDDBDCF">
      <w:pPr>
        <w:numPr>
          <w:ilvl w:val="1"/>
          <w:numId w:val="33"/>
        </w:numPr>
        <w:spacing w:before="0" w:beforeAutospacing="1" w:after="0" w:afterAutospacing="1"/>
        <w:ind w:left="1440" w:hanging="360"/>
      </w:pPr>
      <w:r>
        <w:t>绝对值编码器（集成于伺服电机，分辨率131072p/r）实时反馈轴位置；</w:t>
      </w:r>
    </w:p>
    <w:p w14:paraId="7D43CC4C">
      <w:pPr>
        <w:numPr>
          <w:ilvl w:val="1"/>
          <w:numId w:val="33"/>
        </w:numPr>
        <w:spacing w:before="0" w:beforeAutospacing="1" w:after="0" w:afterAutospacing="1"/>
        <w:ind w:left="1440" w:hanging="360"/>
      </w:pPr>
      <w:r>
        <w:t>激光测距仪（型号SICK ODS60L，量程0-60m，精度±0.05mm）安装于X轴滑枕，用于X轴原点校准及长距离定位补偿。</w:t>
      </w:r>
    </w:p>
    <w:p w14:paraId="79808716">
      <w:pPr>
        <w:numPr>
          <w:ilvl w:val="0"/>
          <w:numId w:val="33"/>
        </w:numPr>
        <w:spacing w:before="0" w:beforeAutospacing="1" w:after="0" w:afterAutospacing="1"/>
        <w:ind w:left="720" w:hanging="360"/>
      </w:pPr>
      <w:r>
        <w:rPr>
          <w:b/>
        </w:rPr>
        <w:t>工件检测</w:t>
      </w:r>
      <w:r>
        <w:t>：</w:t>
      </w:r>
    </w:p>
    <w:p w14:paraId="33BABA71">
      <w:pPr>
        <w:numPr>
          <w:ilvl w:val="1"/>
          <w:numId w:val="33"/>
        </w:numPr>
        <w:spacing w:before="0" w:beforeAutospacing="1" w:after="0" w:afterAutospacing="1"/>
        <w:ind w:left="1440" w:hanging="360"/>
      </w:pPr>
      <w:r>
        <w:t>金属接近开关（型号Turck Bi5-M18-AP6X）安装于夹爪，检测料片有无（检测距离8mm）；</w:t>
      </w:r>
    </w:p>
    <w:p w14:paraId="61466A33">
      <w:pPr>
        <w:numPr>
          <w:ilvl w:val="1"/>
          <w:numId w:val="33"/>
        </w:numPr>
        <w:spacing w:before="0" w:beforeAutospacing="1" w:after="0" w:afterAutospacing="1"/>
        <w:ind w:left="1440" w:hanging="360"/>
      </w:pPr>
      <w:r>
        <w:t>视觉传感器（型号Omron FH-Series）安装于Z轴下方，识别料片边缘位置（定位精度±0.1mm），补偿放置偏差。</w:t>
      </w:r>
    </w:p>
    <w:p w14:paraId="3149B3B8">
      <w:pPr>
        <w:numPr>
          <w:ilvl w:val="0"/>
          <w:numId w:val="33"/>
        </w:numPr>
        <w:spacing w:before="0" w:beforeAutospacing="1" w:after="0" w:afterAutospacing="1"/>
        <w:ind w:left="720" w:hanging="360"/>
      </w:pPr>
      <w:r>
        <w:rPr>
          <w:b/>
        </w:rPr>
        <w:t>安全检测</w:t>
      </w:r>
      <w:r>
        <w:t>：</w:t>
      </w:r>
    </w:p>
    <w:p w14:paraId="6EF2BD1A">
      <w:pPr>
        <w:numPr>
          <w:ilvl w:val="1"/>
          <w:numId w:val="33"/>
        </w:numPr>
        <w:spacing w:before="0" w:beforeAutospacing="1" w:after="0" w:afterAutospacing="1"/>
        <w:ind w:left="1440" w:hanging="360"/>
      </w:pPr>
      <w:r>
        <w:t>急停按钮（常闭触点，串联接入安全控制器）；</w:t>
      </w:r>
    </w:p>
    <w:p w14:paraId="1487C36F">
      <w:pPr>
        <w:numPr>
          <w:ilvl w:val="1"/>
          <w:numId w:val="33"/>
        </w:numPr>
        <w:spacing w:before="0" w:beforeAutospacing="1" w:after="0" w:afterAutospacing="1"/>
        <w:ind w:left="1440" w:hanging="360"/>
      </w:pPr>
      <w:r>
        <w:t>区域光幕（型号SICK C4000，16光束，保护高度1800mm），信号接入安全控制器，触发时切断驱动器使能。</w:t>
      </w:r>
    </w:p>
    <w:p w14:paraId="694EA544">
      <w:pPr>
        <w:pStyle w:val="5"/>
      </w:pPr>
      <w:r>
        <w:t>人机交互层</w:t>
      </w:r>
    </w:p>
    <w:p w14:paraId="7A2EA3CD">
      <w:pPr>
        <w:numPr>
          <w:ilvl w:val="0"/>
          <w:numId w:val="34"/>
        </w:numPr>
        <w:spacing w:before="0" w:beforeAutospacing="1" w:after="0" w:afterAutospacing="1"/>
        <w:ind w:left="720" w:hanging="360"/>
      </w:pPr>
      <w:r>
        <w:rPr>
          <w:b/>
        </w:rPr>
        <w:t>HMI</w:t>
      </w:r>
      <w:r>
        <w:t>：西门子TP170B触摸屏（10寸，分辨率800×480），通过MPI通讯与PLC连接，界面包含：</w:t>
      </w:r>
    </w:p>
    <w:p w14:paraId="1B2A3B6E">
      <w:pPr>
        <w:numPr>
          <w:ilvl w:val="1"/>
          <w:numId w:val="34"/>
        </w:numPr>
        <w:spacing w:before="0" w:beforeAutospacing="1" w:after="0" w:afterAutospacing="1"/>
        <w:ind w:left="1440" w:hanging="360"/>
      </w:pPr>
      <w:r>
        <w:t>主监控界面（显示各轴坐标、运行状态、报警信息）；</w:t>
      </w:r>
    </w:p>
    <w:p w14:paraId="22654B7E">
      <w:pPr>
        <w:numPr>
          <w:ilvl w:val="1"/>
          <w:numId w:val="34"/>
        </w:numPr>
        <w:spacing w:before="0" w:beforeAutospacing="1" w:after="0" w:afterAutospacing="1"/>
        <w:ind w:left="1440" w:hanging="360"/>
      </w:pPr>
      <w:r>
        <w:t>参数设置界面（运动速度、加速度、夹持力等参数）；</w:t>
      </w:r>
    </w:p>
    <w:p w14:paraId="02C3A0FB">
      <w:pPr>
        <w:numPr>
          <w:ilvl w:val="1"/>
          <w:numId w:val="34"/>
        </w:numPr>
        <w:spacing w:before="0" w:beforeAutospacing="1" w:after="0" w:afterAutospacing="1"/>
        <w:ind w:left="1440" w:hanging="360"/>
      </w:pPr>
      <w:r>
        <w:t>故障诊断界面（历史故障记录、故障代码解释）；</w:t>
      </w:r>
    </w:p>
    <w:p w14:paraId="274BF399">
      <w:pPr>
        <w:numPr>
          <w:ilvl w:val="1"/>
          <w:numId w:val="34"/>
        </w:numPr>
        <w:spacing w:before="0" w:beforeAutospacing="1" w:after="0" w:afterAutospacing="1"/>
        <w:ind w:left="1440" w:hanging="360"/>
      </w:pPr>
      <w:r>
        <w:t>I/O监控界面（实时显示DI/DO信号状态）。</w:t>
      </w:r>
    </w:p>
    <w:p w14:paraId="10EBEC04">
      <w:pPr>
        <w:pStyle w:val="4"/>
      </w:pPr>
      <w:r>
        <w:t>4.2 PLC控制逻辑设计</w:t>
      </w:r>
    </w:p>
    <w:p w14:paraId="05820132">
      <w:r>
        <w:t>PLC控制程序采用模块化结构，使用西门子TIA Portal V16编程（梯形图+SCL语言），主要包含初始化模块、手动/自动模式控制模块、运动控制模块及故障处理模块：</w:t>
      </w:r>
    </w:p>
    <w:p w14:paraId="4996527B">
      <w:pPr>
        <w:pStyle w:val="5"/>
      </w:pPr>
      <w:r>
        <w:t>初始化模块（OB100）</w:t>
      </w:r>
    </w:p>
    <w:p w14:paraId="59CE71B2">
      <w:pPr>
        <w:numPr>
          <w:ilvl w:val="0"/>
          <w:numId w:val="35"/>
        </w:numPr>
        <w:spacing w:before="0" w:beforeAutospacing="1" w:after="0" w:afterAutospacing="1"/>
        <w:ind w:left="720" w:hanging="360"/>
      </w:pPr>
      <w:r>
        <w:t>上电后执行：清零输出点（Q0.0-Q1.7置0），关闭驱动器使能；</w:t>
      </w:r>
    </w:p>
    <w:p w14:paraId="3457CAAC">
      <w:pPr>
        <w:numPr>
          <w:ilvl w:val="0"/>
          <w:numId w:val="35"/>
        </w:numPr>
        <w:spacing w:before="0" w:beforeAutospacing="1" w:after="0" w:afterAutospacing="1"/>
        <w:ind w:left="720" w:hanging="360"/>
      </w:pPr>
      <w:r>
        <w:t>各轴回原点（调用SINA_POS指令，以X轴为例：原点传感器信号触发时，减速至50mm/s，编码器Z相信号锁存原点坐标）；</w:t>
      </w:r>
    </w:p>
    <w:p w14:paraId="5747ACCA">
      <w:pPr>
        <w:numPr>
          <w:ilvl w:val="0"/>
          <w:numId w:val="35"/>
        </w:numPr>
        <w:spacing w:before="0" w:beforeAutospacing="1" w:after="0" w:afterAutospacing="1"/>
        <w:ind w:left="720" w:hanging="360"/>
      </w:pPr>
      <w:r>
        <w:t>初始化内部变量（如循环计数器C0=0，故障代码M0.0-M0.7复位），完成后进入待机状态（指示灯H1.0亮绿灯）。</w:t>
      </w:r>
    </w:p>
    <w:p w14:paraId="4ACF6A8F">
      <w:pPr>
        <w:pStyle w:val="5"/>
      </w:pPr>
      <w:r>
        <w:t>手动模式控制模块（FC10）</w:t>
      </w:r>
    </w:p>
    <w:p w14:paraId="1D8B3476">
      <w:pPr>
        <w:numPr>
          <w:ilvl w:val="0"/>
          <w:numId w:val="36"/>
        </w:numPr>
        <w:spacing w:before="0" w:beforeAutospacing="1" w:after="0" w:afterAutospacing="1"/>
        <w:ind w:left="720" w:hanging="360"/>
      </w:pPr>
      <w:r>
        <w:t>支持单轴点动（通过HMI按钮控制X+/X-/Y+/Y-/Z+/Z-），速度0.1-0.5m/s可调（通过模拟量输入AIW0设定）；</w:t>
      </w:r>
    </w:p>
    <w:p w14:paraId="2DA963F3">
      <w:pPr>
        <w:numPr>
          <w:ilvl w:val="0"/>
          <w:numId w:val="36"/>
        </w:numPr>
        <w:spacing w:before="0" w:beforeAutospacing="1" w:after="0" w:afterAutospacing="1"/>
        <w:ind w:left="720" w:hanging="360"/>
      </w:pPr>
      <w:r>
        <w:t>夹具手动操作：夹爪夹紧/放松（HMI按钮触发Q0.0/Q0.1），真空吸盘启停（Q0.2）；</w:t>
      </w:r>
    </w:p>
    <w:p w14:paraId="5217D53A">
      <w:pPr>
        <w:numPr>
          <w:ilvl w:val="0"/>
          <w:numId w:val="36"/>
        </w:numPr>
        <w:spacing w:before="0" w:beforeAutospacing="1" w:after="0" w:afterAutospacing="1"/>
        <w:ind w:left="720" w:hanging="360"/>
      </w:pPr>
      <w:r>
        <w:t>安全联锁：手动模式下，轴运动范围限制在软限位内（X轴1000-11000mm），触发软限位时停止运动（不报警）。</w:t>
      </w:r>
    </w:p>
    <w:p w14:paraId="1275FB7A">
      <w:pPr>
        <w:pStyle w:val="5"/>
      </w:pPr>
      <w:r>
        <w:t>自动模式控制模块（FC20）</w:t>
      </w:r>
    </w:p>
    <w:p w14:paraId="0645CC7B">
      <w:pPr>
        <w:numPr>
          <w:ilvl w:val="0"/>
          <w:numId w:val="37"/>
        </w:numPr>
        <w:spacing w:before="0" w:beforeAutospacing="1" w:after="0" w:afterAutospacing="1"/>
        <w:ind w:left="720" w:hanging="360"/>
      </w:pPr>
      <w:r>
        <w:rPr>
          <w:b/>
        </w:rPr>
        <w:t>指令接收</w:t>
      </w:r>
      <w:r>
        <w:t>：通过Profinet接收纵剪机“料片到位”信号（DB10.DBX0.0=1），读取料片参数（尺寸、重量）至DB10数据块。</w:t>
      </w:r>
    </w:p>
    <w:p w14:paraId="3A014A56">
      <w:pPr>
        <w:numPr>
          <w:ilvl w:val="0"/>
          <w:numId w:val="37"/>
        </w:numPr>
        <w:spacing w:before="0" w:beforeAutospacing="1" w:after="0" w:afterAutospacing="1"/>
        <w:ind w:left="720" w:hanging="360"/>
      </w:pPr>
      <w:r>
        <w:rPr>
          <w:b/>
        </w:rPr>
        <w:t>路径规划</w:t>
      </w:r>
      <w:r>
        <w:t>：根据料片参数调用对应工艺库（如1200×800mm料片调用DB20路径数据），分解X/Y/Z轴目标坐标（DB20.DBD0=X目标，DB20.DBD4=Y目标，DB20.DBD8=Z目标）。</w:t>
      </w:r>
    </w:p>
    <w:p w14:paraId="60FE1E87">
      <w:pPr>
        <w:numPr>
          <w:ilvl w:val="0"/>
          <w:numId w:val="37"/>
        </w:numPr>
        <w:spacing w:before="0" w:beforeAutospacing="1" w:after="0" w:afterAutospacing="1"/>
        <w:ind w:left="720" w:hanging="360"/>
      </w:pPr>
      <w:r>
        <w:rPr>
          <w:b/>
        </w:rPr>
        <w:t>运动执行</w:t>
      </w:r>
      <w:r>
        <w:t>：调用SINA_POS多轴插补指令（FB284），按规划路径运动，实时比较当前位置（DB30.DBD0）与目标位置（DB20.DBD0），位置偏差≤0.1mm时判定到位。</w:t>
      </w:r>
    </w:p>
    <w:p w14:paraId="36A8C571">
      <w:pPr>
        <w:numPr>
          <w:ilvl w:val="0"/>
          <w:numId w:val="37"/>
        </w:numPr>
        <w:spacing w:before="0" w:beforeAutospacing="1" w:after="0" w:afterAutospacing="1"/>
        <w:ind w:left="720" w:hanging="360"/>
      </w:pPr>
      <w:r>
        <w:rPr>
          <w:b/>
        </w:rPr>
        <w:t>逻辑判断</w:t>
      </w:r>
      <w:r>
        <w:t>：抓取流程中，压力传感器信号（AIW2）≥25kN时，置位“抓取完成”标志（M10.0=1），触发Z轴上升；堆垛时，激光传感器信号（AIW4）≥1200mm时，触发“换托盘”信号（M10.1=1）。</w:t>
      </w:r>
    </w:p>
    <w:p w14:paraId="1AA2788F">
      <w:pPr>
        <w:pStyle w:val="5"/>
      </w:pPr>
      <w:r>
        <w:t>故障处理模块（FC30）</w:t>
      </w:r>
    </w:p>
    <w:p w14:paraId="411989C5">
      <w:pPr>
        <w:numPr>
          <w:ilvl w:val="0"/>
          <w:numId w:val="38"/>
        </w:numPr>
        <w:spacing w:before="0" w:beforeAutospacing="1" w:after="0" w:afterAutospacing="1"/>
        <w:ind w:left="720" w:hanging="360"/>
      </w:pPr>
      <w:r>
        <w:rPr>
          <w:b/>
        </w:rPr>
        <w:t>硬件故障诊断</w:t>
      </w:r>
      <w:r>
        <w:t>：</w:t>
      </w:r>
    </w:p>
    <w:p w14:paraId="0ABAC8B9">
      <w:pPr>
        <w:numPr>
          <w:ilvl w:val="1"/>
          <w:numId w:val="38"/>
        </w:numPr>
        <w:spacing w:before="0" w:beforeAutospacing="1" w:after="0" w:afterAutospacing="1"/>
        <w:ind w:left="1440" w:hanging="360"/>
      </w:pPr>
      <w:r>
        <w:t>伺服驱动器报警：读取驱动器状态字（DB40.DBW0），若bit10=1（过载），置位故障标志（M20.0=1），记录故障代码（DB40.DBW2）；</w:t>
      </w:r>
    </w:p>
    <w:p w14:paraId="59679BA0">
      <w:pPr>
        <w:numPr>
          <w:ilvl w:val="1"/>
          <w:numId w:val="38"/>
        </w:numPr>
        <w:spacing w:before="0" w:beforeAutospacing="1" w:after="0" w:afterAutospacing="1"/>
        <w:ind w:left="1440" w:hanging="360"/>
      </w:pPr>
      <w:r>
        <w:t>传感器故障：光电传感器信号持续3秒未变化（如料片到位信号常亮），判定“传感器异常”（M20.1=1）。</w:t>
      </w:r>
    </w:p>
    <w:p w14:paraId="738B768C">
      <w:pPr>
        <w:numPr>
          <w:ilvl w:val="0"/>
          <w:numId w:val="38"/>
        </w:numPr>
        <w:spacing w:before="0" w:beforeAutospacing="1" w:after="0" w:afterAutospacing="1"/>
        <w:ind w:left="720" w:hanging="360"/>
      </w:pPr>
      <w:r>
        <w:rPr>
          <w:b/>
        </w:rPr>
        <w:t>故障响应</w:t>
      </w:r>
      <w:r>
        <w:t>：</w:t>
      </w:r>
    </w:p>
    <w:p w14:paraId="072FAD12">
      <w:pPr>
        <w:numPr>
          <w:ilvl w:val="1"/>
          <w:numId w:val="38"/>
        </w:numPr>
        <w:spacing w:before="0" w:beforeAutospacing="1" w:after="0" w:afterAutospacing="1"/>
        <w:ind w:left="1440" w:hanging="360"/>
      </w:pPr>
      <w:r>
        <w:t>轻微故障（如气压不足）：HMI报警提示，暂停当前流程，等待人工确认；</w:t>
      </w:r>
    </w:p>
    <w:p w14:paraId="26A2401F">
      <w:pPr>
        <w:numPr>
          <w:ilvl w:val="1"/>
          <w:numId w:val="38"/>
        </w:numPr>
        <w:spacing w:before="0" w:beforeAutospacing="1" w:after="0" w:afterAutospacing="1"/>
        <w:ind w:left="1440" w:hanging="360"/>
      </w:pPr>
      <w:r>
        <w:t>严重故障（如伺服过载、急停触发）：立即切断驱动器使能（Q1.0-Q1.3=0），所有轴制动，HMI显示故障代码（如“E01：X轴过载”），蜂鸣器报警。</w:t>
      </w:r>
    </w:p>
    <w:p w14:paraId="0514C1DB">
      <w:pPr>
        <w:pStyle w:val="4"/>
      </w:pPr>
      <w:r>
        <w:t>4.3 传感器与执行器协同控制</w:t>
      </w:r>
    </w:p>
    <w:p w14:paraId="24B05978">
      <w:r>
        <w:t>传感器与执行器通过PLC实现闭环控制，确保12吨负载下的精准、安全运行：</w:t>
      </w:r>
    </w:p>
    <w:p w14:paraId="7620FAB8">
      <w:pPr>
        <w:pStyle w:val="5"/>
      </w:pPr>
      <w:r>
        <w:t>位置闭环控制</w:t>
      </w:r>
    </w:p>
    <w:p w14:paraId="4DC1D697">
      <w:pPr>
        <w:numPr>
          <w:ilvl w:val="0"/>
          <w:numId w:val="39"/>
        </w:numPr>
        <w:spacing w:before="0" w:beforeAutospacing="1" w:after="0" w:afterAutospacing="1"/>
        <w:ind w:left="720" w:hanging="360"/>
      </w:pPr>
      <w:r>
        <w:rPr>
          <w:b/>
        </w:rPr>
        <w:t>双反馈融合</w:t>
      </w:r>
      <w:r>
        <w:t>：编码器实时反馈轴位置（分辨率0.001mm），激光测距仪每500ms校准一次绝对位置，PLC通过卡尔曼滤波算法（公式：x(k)=A x(k-1)+B u(k)+w(k)）融合数据，消除编码器累计误差（实测100m行程累计误差≤0.3mm）。</w:t>
      </w:r>
    </w:p>
    <w:p w14:paraId="243137FD">
      <w:pPr>
        <w:numPr>
          <w:ilvl w:val="0"/>
          <w:numId w:val="39"/>
        </w:numPr>
        <w:spacing w:before="0" w:beforeAutospacing="1" w:after="0" w:afterAutospacing="1"/>
        <w:ind w:left="720" w:hanging="360"/>
      </w:pPr>
      <w:r>
        <w:rPr>
          <w:b/>
        </w:rPr>
        <w:t>动态补偿</w:t>
      </w:r>
      <w:r>
        <w:t>：根据负载重量动态调整位置环增益（如12吨负载时增益降低20%），避免惯性冲击导致的定位超差（补偿后定位精度±0.2mm）。</w:t>
      </w:r>
    </w:p>
    <w:p w14:paraId="53F8E8FF">
      <w:pPr>
        <w:pStyle w:val="5"/>
      </w:pPr>
      <w:r>
        <w:t>抓取力闭环控制</w:t>
      </w:r>
    </w:p>
    <w:p w14:paraId="3B0156B6">
      <w:pPr>
        <w:numPr>
          <w:ilvl w:val="0"/>
          <w:numId w:val="40"/>
        </w:numPr>
        <w:spacing w:before="0" w:beforeAutospacing="1" w:after="0" w:afterAutospacing="1"/>
        <w:ind w:left="720" w:hanging="360"/>
      </w:pPr>
      <w:r>
        <w:rPr>
          <w:b/>
        </w:rPr>
        <w:t>压力传感器反馈</w:t>
      </w:r>
      <w:r>
        <w:t>：夹爪压力传感器（AIW2）将力信号转换为4-20mA电流（对应0-100kN），PLC通过PID算法（比例系数KP=2.0，积分时间TI=0.5s）调节气动比例阀（型号SMC ITV2050）输出压力，实现夹持力稳定控制（波动≤±2kN）。</w:t>
      </w:r>
    </w:p>
    <w:p w14:paraId="0993D276">
      <w:pPr>
        <w:numPr>
          <w:ilvl w:val="0"/>
          <w:numId w:val="40"/>
        </w:numPr>
        <w:spacing w:before="0" w:beforeAutospacing="1" w:after="0" w:afterAutospacing="1"/>
        <w:ind w:left="720" w:hanging="360"/>
      </w:pPr>
      <w:r>
        <w:rPr>
          <w:b/>
        </w:rPr>
        <w:t>过载保护</w:t>
      </w:r>
      <w:r>
        <w:t>：当检测到夹持力≥55kN（超过设定上限），立即切断气源（电磁阀Q0.3=1），防止夹爪过载损坏（夹爪额定最大夹持力60kN）。</w:t>
      </w:r>
    </w:p>
    <w:p w14:paraId="067AED54">
      <w:pPr>
        <w:pStyle w:val="5"/>
      </w:pPr>
      <w:r>
        <w:t>安全联锁控制</w:t>
      </w:r>
    </w:p>
    <w:p w14:paraId="2B2DF380">
      <w:pPr>
        <w:numPr>
          <w:ilvl w:val="0"/>
          <w:numId w:val="41"/>
        </w:numPr>
        <w:spacing w:before="0" w:beforeAutospacing="1" w:after="0" w:afterAutospacing="1"/>
        <w:ind w:left="720" w:hanging="360"/>
      </w:pPr>
      <w:r>
        <w:rPr>
          <w:b/>
        </w:rPr>
        <w:t>区域光幕与运动联锁</w:t>
      </w:r>
      <w:r>
        <w:t>：光幕被遮挡时（安全控制器F-CPU输出F_DQ0.0=0），PLC切断所有轴使能（Q1.0-Q1.3=0），同时触发电磁制动（Q2.0=1），制动响应时间≤0.5秒。</w:t>
      </w:r>
    </w:p>
    <w:p w14:paraId="63F13836">
      <w:pPr>
        <w:numPr>
          <w:ilvl w:val="0"/>
          <w:numId w:val="41"/>
        </w:numPr>
        <w:spacing w:before="0" w:beforeAutospacing="1" w:after="0" w:afterAutospacing="1"/>
        <w:ind w:left="720" w:hanging="360"/>
      </w:pPr>
      <w:r>
        <w:rPr>
          <w:b/>
        </w:rPr>
        <w:t>极限限位保护</w:t>
      </w:r>
      <w:r>
        <w:t>：硬限位开关（X10/X11为X轴左右极限）触发时，PLC输出“紧急停止”信号（M30.0=1），驱动器立即停止输出，轴滑行距离≤50mm。</w:t>
      </w:r>
    </w:p>
    <w:p w14:paraId="3B522CB2">
      <w:pPr>
        <w:pStyle w:val="3"/>
      </w:pPr>
      <w:r>
        <w:t>五、常见故障类型及成因分析</w:t>
      </w:r>
    </w:p>
    <w:p w14:paraId="308CF7CE">
      <w:pPr>
        <w:pStyle w:val="4"/>
      </w:pPr>
      <w:r>
        <w:t>5.1 机械系统故障</w:t>
      </w:r>
    </w:p>
    <w:p w14:paraId="3046FC70">
      <w:pPr>
        <w:pStyle w:val="5"/>
      </w:pPr>
      <w:r>
        <w:t>传动机构卡滞</w:t>
      </w:r>
    </w:p>
    <w:p w14:paraId="21941BFF">
      <w:pPr>
        <w:numPr>
          <w:ilvl w:val="0"/>
          <w:numId w:val="42"/>
        </w:numPr>
        <w:spacing w:before="0" w:beforeAutospacing="1" w:after="0" w:afterAutospacing="1"/>
        <w:ind w:left="720" w:hanging="360"/>
      </w:pPr>
      <w:r>
        <w:rPr>
          <w:b/>
        </w:rPr>
        <w:t>现象</w:t>
      </w:r>
      <w:r>
        <w:t>：X轴运行时出现周期性“咔咔”异响，速度波动±0.1m/s，电机电流峰值达15A（额定11.6A）。</w:t>
      </w:r>
    </w:p>
    <w:p w14:paraId="6DFDBDD9">
      <w:pPr>
        <w:numPr>
          <w:ilvl w:val="0"/>
          <w:numId w:val="42"/>
        </w:numPr>
        <w:spacing w:before="0" w:beforeAutospacing="1" w:after="0" w:afterAutospacing="1"/>
        <w:ind w:left="720" w:hanging="360"/>
      </w:pPr>
      <w:r>
        <w:rPr>
          <w:b/>
        </w:rPr>
        <w:t>成因</w:t>
      </w:r>
      <w:r>
        <w:t>：</w:t>
      </w:r>
    </w:p>
    <w:p w14:paraId="664274E1">
      <w:pPr>
        <w:numPr>
          <w:ilvl w:val="1"/>
          <w:numId w:val="42"/>
        </w:numPr>
        <w:spacing w:before="0" w:beforeAutospacing="1" w:after="0" w:afterAutospacing="1"/>
        <w:ind w:left="1440" w:hanging="360"/>
      </w:pPr>
      <w:r>
        <w:t>导轨润滑不良：自动注油器堵塞（油脂氧化凝固），导轨滑块干摩擦，实测滑块运行阻力达800N（正常≤300N）；</w:t>
      </w:r>
    </w:p>
    <w:p w14:paraId="2B0064D6">
      <w:pPr>
        <w:numPr>
          <w:ilvl w:val="1"/>
          <w:numId w:val="42"/>
        </w:numPr>
        <w:spacing w:before="0" w:beforeAutospacing="1" w:after="0" w:afterAutospacing="1"/>
        <w:ind w:left="1440" w:hanging="360"/>
      </w:pPr>
      <w:r>
        <w:t>齿轮齿条啮合异物：车间硅钢片粉尘（粒径5-10μm）进入啮合面，形成磨料磨损，齿面接触斑点＜40%（标准≥60%）；</w:t>
      </w:r>
    </w:p>
    <w:p w14:paraId="3C954D44">
      <w:pPr>
        <w:numPr>
          <w:ilvl w:val="1"/>
          <w:numId w:val="42"/>
        </w:numPr>
        <w:spacing w:before="0" w:beforeAutospacing="1" w:after="0" w:afterAutospacing="1"/>
        <w:ind w:left="1440" w:hanging="360"/>
      </w:pPr>
      <w:r>
        <w:t>联轴器松动：X轴电机与减速器联轴器键连接间隙0.3mm（标准≤0.1mm），导致扭矩传递滞后。</w:t>
      </w:r>
    </w:p>
    <w:p w14:paraId="3103C903">
      <w:pPr>
        <w:pStyle w:val="5"/>
      </w:pPr>
      <w:r>
        <w:t>定位精度异常</w:t>
      </w:r>
    </w:p>
    <w:p w14:paraId="1F30EE28">
      <w:pPr>
        <w:numPr>
          <w:ilvl w:val="0"/>
          <w:numId w:val="43"/>
        </w:numPr>
        <w:spacing w:before="0" w:beforeAutospacing="1" w:after="0" w:afterAutospacing="1"/>
        <w:ind w:left="720" w:hanging="360"/>
      </w:pPr>
      <w:r>
        <w:rPr>
          <w:b/>
        </w:rPr>
        <w:t>现象</w:t>
      </w:r>
      <w:r>
        <w:t>：Y轴重复定位精度达±0.5mm（标准±0.1mm），料片堆垛边缘错位超过2mm。</w:t>
      </w:r>
    </w:p>
    <w:p w14:paraId="7A3F6053">
      <w:pPr>
        <w:numPr>
          <w:ilvl w:val="0"/>
          <w:numId w:val="43"/>
        </w:numPr>
        <w:spacing w:before="0" w:beforeAutospacing="1" w:after="0" w:afterAutospacing="1"/>
        <w:ind w:left="720" w:hanging="360"/>
      </w:pPr>
      <w:r>
        <w:rPr>
          <w:b/>
        </w:rPr>
        <w:t>成因</w:t>
      </w:r>
      <w:r>
        <w:t>：</w:t>
      </w:r>
    </w:p>
    <w:p w14:paraId="7F211F5A">
      <w:pPr>
        <w:numPr>
          <w:ilvl w:val="1"/>
          <w:numId w:val="43"/>
        </w:numPr>
        <w:spacing w:before="0" w:beforeAutospacing="1" w:after="0" w:afterAutospacing="1"/>
        <w:ind w:left="1440" w:hanging="360"/>
      </w:pPr>
      <w:r>
        <w:t>滚珠丝杠磨损：丝杠滚道因异物（铁屑）划伤，形成深度0.2mm的沟槽，螺距累积误差达0.15mm/1000mm；</w:t>
      </w:r>
    </w:p>
    <w:p w14:paraId="0A3B819D">
      <w:pPr>
        <w:numPr>
          <w:ilvl w:val="1"/>
          <w:numId w:val="43"/>
        </w:numPr>
        <w:spacing w:before="0" w:beforeAutospacing="1" w:after="0" w:afterAutospacing="1"/>
        <w:ind w:left="1440" w:hanging="360"/>
      </w:pPr>
      <w:r>
        <w:t>导轨平行度超差：Y轴双导轨平行度0.3mm/m（标准≤0.1mm/m），导致滑枕运行时“扭曲”，加剧定位偏差；</w:t>
      </w:r>
    </w:p>
    <w:p w14:paraId="6F55FA36">
      <w:pPr>
        <w:numPr>
          <w:ilvl w:val="1"/>
          <w:numId w:val="43"/>
        </w:numPr>
        <w:spacing w:before="0" w:beforeAutospacing="1" w:after="0" w:afterAutospacing="1"/>
        <w:ind w:left="1440" w:hanging="360"/>
      </w:pPr>
      <w:r>
        <w:t>编码器电缆干扰：电缆屏蔽层断裂（接地电阻15Ω），引入变频器干扰信号（峰峰值3V），编码器计数错误（每米行程多计5个脉冲）。</w:t>
      </w:r>
    </w:p>
    <w:p w14:paraId="391B1002">
      <w:pPr>
        <w:pStyle w:val="5"/>
      </w:pPr>
      <w:r>
        <w:t>结构松动与异响</w:t>
      </w:r>
    </w:p>
    <w:p w14:paraId="21D9397A">
      <w:pPr>
        <w:numPr>
          <w:ilvl w:val="0"/>
          <w:numId w:val="44"/>
        </w:numPr>
        <w:spacing w:before="0" w:beforeAutospacing="1" w:after="0" w:afterAutospacing="1"/>
        <w:ind w:left="720" w:hanging="360"/>
      </w:pPr>
      <w:r>
        <w:rPr>
          <w:b/>
        </w:rPr>
        <w:t>现象</w:t>
      </w:r>
      <w:r>
        <w:t>：Z轴升降时横梁发出低频“嗡嗡”振动（频率25Hz），空载时振幅0.2mm（标准≤0.1mm）。</w:t>
      </w:r>
    </w:p>
    <w:p w14:paraId="4338BB51">
      <w:pPr>
        <w:numPr>
          <w:ilvl w:val="0"/>
          <w:numId w:val="44"/>
        </w:numPr>
        <w:spacing w:before="0" w:beforeAutospacing="1" w:after="0" w:afterAutospacing="1"/>
        <w:ind w:left="720" w:hanging="360"/>
      </w:pPr>
      <w:r>
        <w:rPr>
          <w:b/>
        </w:rPr>
        <w:t>成因</w:t>
      </w:r>
      <w:r>
        <w:t>：</w:t>
      </w:r>
    </w:p>
    <w:p w14:paraId="7E07975B">
      <w:pPr>
        <w:numPr>
          <w:ilvl w:val="1"/>
          <w:numId w:val="44"/>
        </w:numPr>
        <w:spacing w:before="0" w:beforeAutospacing="1" w:after="0" w:afterAutospacing="1"/>
        <w:ind w:left="1440" w:hanging="360"/>
      </w:pPr>
      <w:r>
        <w:t>横梁与立柱连接螺栓松动：M20螺栓预紧扭矩降至20N·m（标准45N·m），导致横梁与立柱间隙0.2mm；</w:t>
      </w:r>
    </w:p>
    <w:p w14:paraId="635D1CB3">
      <w:pPr>
        <w:numPr>
          <w:ilvl w:val="1"/>
          <w:numId w:val="44"/>
        </w:numPr>
        <w:spacing w:before="0" w:beforeAutospacing="1" w:after="0" w:afterAutospacing="1"/>
        <w:ind w:left="1440" w:hanging="360"/>
      </w:pPr>
      <w:r>
        <w:t>齿轮齿条啮合侧隙过大：长期运行后齿面磨损，侧隙达0.4mm（标准≤0.15mm），啮合冲击增大；</w:t>
      </w:r>
    </w:p>
    <w:p w14:paraId="73A9462D">
      <w:pPr>
        <w:numPr>
          <w:ilvl w:val="1"/>
          <w:numId w:val="44"/>
        </w:numPr>
        <w:spacing w:before="0" w:beforeAutospacing="1" w:after="0" w:afterAutospacing="1"/>
        <w:ind w:left="1440" w:hanging="360"/>
      </w:pPr>
      <w:r>
        <w:t>基座减震垫老化：减震垫硬度从60 Shore A升至80 Shore A，弹性降低，振动传递率提升30%。</w:t>
      </w:r>
    </w:p>
    <w:p w14:paraId="327818B9">
      <w:pPr>
        <w:pStyle w:val="4"/>
      </w:pPr>
      <w:r>
        <w:t>5.2 电气控制系统故障</w:t>
      </w:r>
    </w:p>
    <w:p w14:paraId="376A1E76">
      <w:pPr>
        <w:pStyle w:val="5"/>
      </w:pPr>
      <w:r>
        <w:t>伺服过载报警</w:t>
      </w:r>
    </w:p>
    <w:p w14:paraId="0F9768C7">
      <w:pPr>
        <w:numPr>
          <w:ilvl w:val="0"/>
          <w:numId w:val="45"/>
        </w:numPr>
        <w:spacing w:before="0" w:beforeAutospacing="1" w:after="0" w:afterAutospacing="1"/>
        <w:ind w:left="720" w:hanging="360"/>
      </w:pPr>
      <w:r>
        <w:rPr>
          <w:b/>
        </w:rPr>
        <w:t>现象</w:t>
      </w:r>
      <w:r>
        <w:t>：Z轴伺服驱动器频繁报“过载”（报警代码A060，西门子V90），驱动器电流达30A（额定18A）。</w:t>
      </w:r>
    </w:p>
    <w:p w14:paraId="6B840A52">
      <w:pPr>
        <w:numPr>
          <w:ilvl w:val="0"/>
          <w:numId w:val="45"/>
        </w:numPr>
        <w:spacing w:before="0" w:beforeAutospacing="1" w:after="0" w:afterAutospacing="1"/>
        <w:ind w:left="720" w:hanging="360"/>
      </w:pPr>
      <w:r>
        <w:rPr>
          <w:b/>
        </w:rPr>
        <w:t>成因</w:t>
      </w:r>
      <w:r>
        <w:t>：</w:t>
      </w:r>
    </w:p>
    <w:p w14:paraId="74D9BAB0">
      <w:pPr>
        <w:numPr>
          <w:ilvl w:val="1"/>
          <w:numId w:val="45"/>
        </w:numPr>
        <w:spacing w:before="0" w:beforeAutospacing="1" w:after="0" w:afterAutospacing="1"/>
        <w:ind w:left="1440" w:hanging="360"/>
      </w:pPr>
      <w:r>
        <w:t>电机制动释放不完全：制动器刹车片磨损不均（厚度差0.5mm），导致制动盘与刹车片部分贴合，摩擦阻力增大（实测堵转扭矩达80N·m，额定35N·m）；</w:t>
      </w:r>
    </w:p>
    <w:p w14:paraId="0CE8D178">
      <w:pPr>
        <w:numPr>
          <w:ilvl w:val="1"/>
          <w:numId w:val="45"/>
        </w:numPr>
        <w:spacing w:before="0" w:beforeAutospacing="1" w:after="0" w:afterAutospacing="1"/>
        <w:ind w:left="1440" w:hanging="360"/>
      </w:pPr>
      <w:r>
        <w:t>动力电缆故障：Z轴电机电缆因长期弯曲（弯曲半径5倍直径，标准≥8倍）导致相线绝缘层破损，相间绝缘电阻0.5MΩ（标准≥10MΩ），引发过流；</w:t>
      </w:r>
    </w:p>
    <w:p w14:paraId="2277DC93">
      <w:pPr>
        <w:numPr>
          <w:ilvl w:val="1"/>
          <w:numId w:val="45"/>
        </w:numPr>
        <w:spacing w:before="0" w:beforeAutospacing="1" w:after="0" w:afterAutospacing="1"/>
        <w:ind w:left="1440" w:hanging="360"/>
      </w:pPr>
      <w:r>
        <w:t>位置环增益过高：驱动器参数P29003（位置环增益）设为3000（推荐1500-2000），动态响应过冲，电流波动增大。</w:t>
      </w:r>
    </w:p>
    <w:p w14:paraId="0EFCC6F3">
      <w:pPr>
        <w:pStyle w:val="5"/>
      </w:pPr>
      <w:r>
        <w:t>传感器误报</w:t>
      </w:r>
    </w:p>
    <w:p w14:paraId="37C03BBA">
      <w:pPr>
        <w:numPr>
          <w:ilvl w:val="0"/>
          <w:numId w:val="46"/>
        </w:numPr>
        <w:spacing w:before="0" w:beforeAutospacing="1" w:after="0" w:afterAutospacing="1"/>
        <w:ind w:left="720" w:hanging="360"/>
      </w:pPr>
      <w:r>
        <w:rPr>
          <w:b/>
        </w:rPr>
        <w:t>现象</w:t>
      </w:r>
      <w:r>
        <w:t>：夹爪压力传感器显示“过载”（实际未抓取料片），触发释放动作，导致空抓。</w:t>
      </w:r>
    </w:p>
    <w:p w14:paraId="3E1D9B9E">
      <w:pPr>
        <w:numPr>
          <w:ilvl w:val="0"/>
          <w:numId w:val="46"/>
        </w:numPr>
        <w:spacing w:before="0" w:beforeAutospacing="1" w:after="0" w:afterAutospacing="1"/>
        <w:ind w:left="720" w:hanging="360"/>
      </w:pPr>
      <w:r>
        <w:rPr>
          <w:b/>
        </w:rPr>
        <w:t>成因</w:t>
      </w:r>
      <w:r>
        <w:t>：</w:t>
      </w:r>
    </w:p>
    <w:p w14:paraId="4EA63319">
      <w:pPr>
        <w:numPr>
          <w:ilvl w:val="1"/>
          <w:numId w:val="46"/>
        </w:numPr>
        <w:spacing w:before="0" w:beforeAutospacing="1" w:after="0" w:afterAutospacing="1"/>
        <w:ind w:left="1440" w:hanging="360"/>
      </w:pPr>
      <w:r>
        <w:t>传感器校准失效：压力传感器零点漂移（零位输出电流4.2mA，标准4mA±0.1mA），未定期校准（校准周期3个月，实际6个月未校准）；</w:t>
      </w:r>
    </w:p>
    <w:p w14:paraId="6562366B">
      <w:pPr>
        <w:numPr>
          <w:ilvl w:val="1"/>
          <w:numId w:val="46"/>
        </w:numPr>
        <w:spacing w:before="0" w:beforeAutospacing="1" w:after="0" w:afterAutospacing="1"/>
        <w:ind w:left="1440" w:hanging="360"/>
      </w:pPr>
      <w:r>
        <w:t>信号电缆屏蔽不良：传感器电缆与动力电缆并行敷设（间距100mm，标准≥300mm），电磁干扰导致信号波动（峰峰值1mA，对应10kN力波动）；</w:t>
      </w:r>
    </w:p>
    <w:p w14:paraId="1A5C5B49">
      <w:pPr>
        <w:numPr>
          <w:ilvl w:val="1"/>
          <w:numId w:val="46"/>
        </w:numPr>
        <w:spacing w:before="0" w:beforeAutospacing="1" w:after="0" w:afterAutospacing="1"/>
        <w:ind w:left="1440" w:hanging="360"/>
      </w:pPr>
      <w:r>
        <w:t>接线端子氧化：传感器接线端子（型号魏德米勒UK5N）因车间湿度85%氧化，接触电阻0.5Ω（标准≤0.1Ω），信号衰减。</w:t>
      </w:r>
    </w:p>
    <w:p w14:paraId="69B19C19">
      <w:pPr>
        <w:pStyle w:val="5"/>
      </w:pPr>
      <w:r>
        <w:t>通讯中断</w:t>
      </w:r>
    </w:p>
    <w:p w14:paraId="40B0DC89">
      <w:pPr>
        <w:numPr>
          <w:ilvl w:val="0"/>
          <w:numId w:val="47"/>
        </w:numPr>
        <w:spacing w:before="0" w:beforeAutospacing="1" w:after="0" w:afterAutospacing="1"/>
        <w:ind w:left="720" w:hanging="360"/>
      </w:pPr>
      <w:r>
        <w:rPr>
          <w:b/>
        </w:rPr>
        <w:t>现象</w:t>
      </w:r>
      <w:r>
        <w:t>：PLC与HMI通讯中断（HMI显示“Profinet超时”），无法操作设备。</w:t>
      </w:r>
    </w:p>
    <w:p w14:paraId="3CB5DCCB">
      <w:pPr>
        <w:numPr>
          <w:ilvl w:val="0"/>
          <w:numId w:val="47"/>
        </w:numPr>
        <w:spacing w:before="0" w:beforeAutospacing="1" w:after="0" w:afterAutospacing="1"/>
        <w:ind w:left="720" w:hanging="360"/>
      </w:pPr>
      <w:r>
        <w:rPr>
          <w:b/>
        </w:rPr>
        <w:t>成因</w:t>
      </w:r>
      <w:r>
        <w:t>：</w:t>
      </w:r>
    </w:p>
    <w:p w14:paraId="413FE5D6">
      <w:pPr>
        <w:numPr>
          <w:ilvl w:val="1"/>
          <w:numId w:val="47"/>
        </w:numPr>
        <w:spacing w:before="0" w:beforeAutospacing="1" w:after="0" w:afterAutospacing="1"/>
        <w:ind w:left="1440" w:hanging="360"/>
      </w:pPr>
      <w:r>
        <w:t>交换机端口故障：Profinet交换机（型号西门子X208）第3端口物理损坏（指示灯不亮），数据帧丢失率10%；</w:t>
      </w:r>
    </w:p>
    <w:p w14:paraId="3CEDD9B6">
      <w:pPr>
        <w:numPr>
          <w:ilvl w:val="1"/>
          <w:numId w:val="47"/>
        </w:numPr>
        <w:spacing w:before="0" w:beforeAutospacing="1" w:after="0" w:afterAutospacing="1"/>
        <w:ind w:left="1440" w:hanging="360"/>
      </w:pPr>
      <w:r>
        <w:t>网线接头松动：RJ45接头水晶头弹片疲劳，接触压力不足，插拔次数超过100次（标准寿命500次）；</w:t>
      </w:r>
    </w:p>
    <w:p w14:paraId="22AFBA92">
      <w:pPr>
        <w:numPr>
          <w:ilvl w:val="1"/>
          <w:numId w:val="47"/>
        </w:numPr>
        <w:spacing w:before="0" w:beforeAutospacing="1" w:after="0" w:afterAutospacing="1"/>
        <w:ind w:left="1440" w:hanging="360"/>
      </w:pPr>
      <w:r>
        <w:t>接地电位差：PLC接地与HMI接地间距8m，接地电位差1.5V（标准≤0.5V），形成地环流干扰通讯信号。</w:t>
      </w:r>
    </w:p>
    <w:p w14:paraId="2EC0F8C1">
      <w:pPr>
        <w:pStyle w:val="4"/>
      </w:pPr>
      <w:r>
        <w:t>5.3 液压/气动系统故障（配置液压夹爪时）</w:t>
      </w:r>
    </w:p>
    <w:p w14:paraId="22E96618">
      <w:pPr>
        <w:pStyle w:val="5"/>
      </w:pPr>
      <w:r>
        <w:t>夹爪推力不足</w:t>
      </w:r>
    </w:p>
    <w:p w14:paraId="368A3A0B">
      <w:pPr>
        <w:numPr>
          <w:ilvl w:val="0"/>
          <w:numId w:val="48"/>
        </w:numPr>
        <w:spacing w:before="0" w:beforeAutospacing="1" w:after="0" w:afterAutospacing="1"/>
        <w:ind w:left="720" w:hanging="360"/>
      </w:pPr>
      <w:r>
        <w:rPr>
          <w:b/>
        </w:rPr>
        <w:t>现象</w:t>
      </w:r>
      <w:r>
        <w:t>：12吨料片抓取后下滑（滑落量50mm），压力传感器显示夹持力20kN（设定35kN）。</w:t>
      </w:r>
    </w:p>
    <w:p w14:paraId="560DB85A">
      <w:pPr>
        <w:numPr>
          <w:ilvl w:val="0"/>
          <w:numId w:val="48"/>
        </w:numPr>
        <w:spacing w:before="0" w:beforeAutospacing="1" w:after="0" w:afterAutospacing="1"/>
        <w:ind w:left="720" w:hanging="360"/>
      </w:pPr>
      <w:r>
        <w:rPr>
          <w:b/>
        </w:rPr>
        <w:t>成因</w:t>
      </w:r>
      <w:r>
        <w:t>：</w:t>
      </w:r>
    </w:p>
    <w:p w14:paraId="0A937AB8">
      <w:pPr>
        <w:numPr>
          <w:ilvl w:val="1"/>
          <w:numId w:val="48"/>
        </w:numPr>
        <w:spacing w:before="0" w:beforeAutospacing="1" w:after="0" w:afterAutospacing="1"/>
        <w:ind w:left="1440" w:hanging="360"/>
      </w:pPr>
      <w:r>
        <w:t>液压泵供油不足：齿轮泵（型号CB-B25）因磨损内泄漏，容积效率降至75%（标准≥95%），输出流量从25L/min降至15L/min；</w:t>
      </w:r>
    </w:p>
    <w:p w14:paraId="6CB813ED">
      <w:pPr>
        <w:numPr>
          <w:ilvl w:val="1"/>
          <w:numId w:val="48"/>
        </w:numPr>
        <w:spacing w:before="0" w:beforeAutospacing="1" w:after="0" w:afterAutospacing="1"/>
        <w:ind w:left="1440" w:hanging="360"/>
      </w:pPr>
      <w:r>
        <w:t>溢流阀设定压力过低：溢流阀（型号YF-L10H4）调定压力8MPa（标准12MPa），无法提供足够推力（推力F=P×A，A为活塞面积）；</w:t>
      </w:r>
    </w:p>
    <w:p w14:paraId="443683A8">
      <w:pPr>
        <w:numPr>
          <w:ilvl w:val="1"/>
          <w:numId w:val="48"/>
        </w:numPr>
        <w:spacing w:before="0" w:beforeAutospacing="1" w:after="0" w:afterAutospacing="1"/>
        <w:ind w:left="1440" w:hanging="360"/>
      </w:pPr>
      <w:r>
        <w:t>液压油污染：油液中固体颗粒污染度达NAS 10级（标准NAS 8级），堵塞比例阀节流孔，流量不足。</w:t>
      </w:r>
    </w:p>
    <w:p w14:paraId="1C8D9F07">
      <w:pPr>
        <w:pStyle w:val="5"/>
      </w:pPr>
      <w:r>
        <w:t>气动系统漏气</w:t>
      </w:r>
    </w:p>
    <w:p w14:paraId="328295D5">
      <w:pPr>
        <w:numPr>
          <w:ilvl w:val="0"/>
          <w:numId w:val="49"/>
        </w:numPr>
        <w:spacing w:before="0" w:beforeAutospacing="1" w:after="0" w:afterAutospacing="1"/>
        <w:ind w:left="720" w:hanging="360"/>
      </w:pPr>
      <w:r>
        <w:rPr>
          <w:b/>
        </w:rPr>
        <w:t>现象</w:t>
      </w:r>
      <w:r>
        <w:t>：真空吸盘真空度仅-50kPa（标准-90kPa），无法吸附薄料片。</w:t>
      </w:r>
    </w:p>
    <w:p w14:paraId="3CD49C40">
      <w:pPr>
        <w:numPr>
          <w:ilvl w:val="0"/>
          <w:numId w:val="49"/>
        </w:numPr>
        <w:spacing w:before="0" w:beforeAutospacing="1" w:after="0" w:afterAutospacing="1"/>
        <w:ind w:left="720" w:hanging="360"/>
      </w:pPr>
      <w:r>
        <w:rPr>
          <w:b/>
        </w:rPr>
        <w:t>成因</w:t>
      </w:r>
      <w:r>
        <w:t>：</w:t>
      </w:r>
    </w:p>
    <w:p w14:paraId="622671C0">
      <w:pPr>
        <w:numPr>
          <w:ilvl w:val="1"/>
          <w:numId w:val="49"/>
        </w:numPr>
        <w:spacing w:before="0" w:beforeAutospacing="1" w:after="0" w:afterAutospacing="1"/>
        <w:ind w:left="1440" w:hanging="360"/>
      </w:pPr>
      <w:r>
        <w:t>吸盘老化：丁腈橡胶吸盘使用超过10000次循环，唇边磨损0.5mm，密封不良（真空泄漏率10m³/h，标准≤2m³/h）；</w:t>
      </w:r>
    </w:p>
    <w:p w14:paraId="05E18800">
      <w:pPr>
        <w:numPr>
          <w:ilvl w:val="1"/>
          <w:numId w:val="49"/>
        </w:numPr>
        <w:spacing w:before="0" w:beforeAutospacing="1" w:after="0" w:afterAutospacing="1"/>
        <w:ind w:left="1440" w:hanging="360"/>
      </w:pPr>
      <w:r>
        <w:t>气管破裂：PU气管（直径8mm）因频繁弯曲（弯曲半径100mm＜推荐200mm）产生裂纹，泄漏量5L/min；</w:t>
      </w:r>
    </w:p>
    <w:p w14:paraId="0E7B2D79">
      <w:pPr>
        <w:numPr>
          <w:ilvl w:val="1"/>
          <w:numId w:val="49"/>
        </w:numPr>
        <w:spacing w:before="0" w:beforeAutospacing="1" w:after="0" w:afterAutospacing="1"/>
        <w:ind w:left="1440" w:hanging="360"/>
      </w:pPr>
      <w:r>
        <w:t>电磁阀内漏：真空电磁阀（型号4F510-10）阀芯磨损，阀口密封不良，断电后真空度10分钟内降至-30kPa（标准≥-60kPa）。</w:t>
      </w:r>
    </w:p>
    <w:p w14:paraId="2991D998">
      <w:pPr>
        <w:pStyle w:val="3"/>
      </w:pPr>
      <w:r>
        <w:t>六、故障诊断方法与维修对策</w:t>
      </w:r>
    </w:p>
    <w:p w14:paraId="16E43B7C">
      <w:pPr>
        <w:pStyle w:val="4"/>
      </w:pPr>
      <w:r>
        <w:t>6.1 机械故障诊断与维修</w:t>
      </w:r>
    </w:p>
    <w:p w14:paraId="55C83E3E">
      <w:pPr>
        <w:pStyle w:val="5"/>
      </w:pPr>
      <w:r>
        <w:t>传动机构卡滞维修</w:t>
      </w:r>
    </w:p>
    <w:p w14:paraId="2BE37E77">
      <w:pPr>
        <w:numPr>
          <w:ilvl w:val="0"/>
          <w:numId w:val="50"/>
        </w:numPr>
        <w:spacing w:before="0" w:beforeAutospacing="1" w:after="0" w:afterAutospacing="1"/>
        <w:ind w:left="720" w:hanging="360"/>
      </w:pPr>
      <w:r>
        <w:rPr>
          <w:b/>
        </w:rPr>
        <w:t>诊断步骤</w:t>
      </w:r>
      <w:r>
        <w:t>：</w:t>
      </w:r>
    </w:p>
    <w:p w14:paraId="45C64364">
      <w:pPr>
        <w:numPr>
          <w:ilvl w:val="1"/>
          <w:numId w:val="50"/>
        </w:numPr>
        <w:spacing w:before="0" w:beforeAutospacing="1" w:after="0" w:afterAutospacing="1"/>
        <w:ind w:left="1440" w:hanging="360"/>
      </w:pPr>
      <w:r>
        <w:t>听声定位：使用听诊器判断异响来源（轴承座/齿轮啮合处）；</w:t>
      </w:r>
    </w:p>
    <w:p w14:paraId="365F9975">
      <w:pPr>
        <w:numPr>
          <w:ilvl w:val="1"/>
          <w:numId w:val="50"/>
        </w:numPr>
        <w:spacing w:before="0" w:beforeAutospacing="1" w:after="0" w:afterAutospacing="1"/>
        <w:ind w:left="1440" w:hanging="360"/>
      </w:pPr>
      <w:r>
        <w:t>测量阻力：用弹簧秤测量X轴滑枕运行阻力（空载应≤300N）；</w:t>
      </w:r>
    </w:p>
    <w:p w14:paraId="4556D251">
      <w:pPr>
        <w:numPr>
          <w:ilvl w:val="1"/>
          <w:numId w:val="50"/>
        </w:numPr>
        <w:spacing w:before="0" w:beforeAutospacing="1" w:after="0" w:afterAutospacing="1"/>
        <w:ind w:left="1440" w:hanging="360"/>
      </w:pPr>
      <w:r>
        <w:t>检查润滑：拆卸自动注油器，观察出油口是否堵塞（油泥堆积）。</w:t>
      </w:r>
    </w:p>
    <w:p w14:paraId="690BF84A">
      <w:pPr>
        <w:numPr>
          <w:ilvl w:val="0"/>
          <w:numId w:val="50"/>
        </w:numPr>
        <w:spacing w:before="0" w:beforeAutospacing="1" w:after="0" w:afterAutospacing="1"/>
        <w:ind w:left="720" w:hanging="360"/>
      </w:pPr>
      <w:r>
        <w:rPr>
          <w:b/>
        </w:rPr>
        <w:t>维修对策</w:t>
      </w:r>
      <w:r>
        <w:t>：</w:t>
      </w:r>
    </w:p>
    <w:p w14:paraId="0A475469">
      <w:pPr>
        <w:numPr>
          <w:ilvl w:val="1"/>
          <w:numId w:val="50"/>
        </w:numPr>
        <w:spacing w:before="0" w:beforeAutospacing="1" w:after="0" w:afterAutospacing="1"/>
        <w:ind w:left="1440" w:hanging="360"/>
      </w:pPr>
      <w:r>
        <w:t>清洗导轨：用异丙醇清洁导轨表面，更换滑块（型号THK HSR65A，预紧力重新设定为“中预紧”）；</w:t>
      </w:r>
    </w:p>
    <w:p w14:paraId="6ED38FD2">
      <w:pPr>
        <w:numPr>
          <w:ilvl w:val="1"/>
          <w:numId w:val="50"/>
        </w:numPr>
        <w:spacing w:before="0" w:beforeAutospacing="1" w:after="0" w:afterAutospacing="1"/>
        <w:ind w:left="1440" w:hanging="360"/>
      </w:pPr>
      <w:r>
        <w:t>修复齿轮啮合：用齿面研磨膏（型号W5）手工修复轻微磨损，严重时更换齿条（42CrMo材质，淬火HRC50-55）；</w:t>
      </w:r>
    </w:p>
    <w:p w14:paraId="04732540">
      <w:pPr>
        <w:numPr>
          <w:ilvl w:val="1"/>
          <w:numId w:val="50"/>
        </w:numPr>
        <w:spacing w:before="0" w:beforeAutospacing="1" w:after="0" w:afterAutospacing="1"/>
        <w:ind w:left="1440" w:hanging="360"/>
      </w:pPr>
      <w:r>
        <w:t>紧固联轴器：更换键（45#钢，淬火HRC40-45），确保键连接间隙≤0.1mm，联轴器螺栓预紧扭矩25N·m。</w:t>
      </w:r>
    </w:p>
    <w:p w14:paraId="679AF2C7">
      <w:pPr>
        <w:pStyle w:val="5"/>
      </w:pPr>
      <w:r>
        <w:t>定位精度异常修复</w:t>
      </w:r>
    </w:p>
    <w:p w14:paraId="70B9AB16">
      <w:pPr>
        <w:numPr>
          <w:ilvl w:val="0"/>
          <w:numId w:val="51"/>
        </w:numPr>
        <w:spacing w:before="0" w:beforeAutospacing="1" w:after="0" w:afterAutospacing="1"/>
        <w:ind w:left="720" w:hanging="360"/>
      </w:pPr>
      <w:r>
        <w:rPr>
          <w:b/>
        </w:rPr>
        <w:t>诊断步骤</w:t>
      </w:r>
      <w:r>
        <w:t>：</w:t>
      </w:r>
    </w:p>
    <w:p w14:paraId="7BD9FB29">
      <w:pPr>
        <w:numPr>
          <w:ilvl w:val="1"/>
          <w:numId w:val="51"/>
        </w:numPr>
        <w:spacing w:before="0" w:beforeAutospacing="1" w:after="0" w:afterAutospacing="1"/>
        <w:ind w:left="1440" w:hanging="360"/>
      </w:pPr>
      <w:r>
        <w:t>激光干涉仪检测：使用Renishaw XL-80激光干涉仪测量Y轴定位误差（10m行程）；</w:t>
      </w:r>
    </w:p>
    <w:p w14:paraId="5D048C7C">
      <w:pPr>
        <w:numPr>
          <w:ilvl w:val="1"/>
          <w:numId w:val="51"/>
        </w:numPr>
        <w:spacing w:before="0" w:beforeAutospacing="1" w:after="0" w:afterAutospacing="1"/>
        <w:ind w:left="1440" w:hanging="360"/>
      </w:pPr>
      <w:r>
        <w:t>导轨平行度检测：用精密水平仪（精度0.02mm/m）测量双导轨平行度；</w:t>
      </w:r>
    </w:p>
    <w:p w14:paraId="4D91B02B">
      <w:pPr>
        <w:numPr>
          <w:ilvl w:val="1"/>
          <w:numId w:val="51"/>
        </w:numPr>
        <w:spacing w:before="0" w:beforeAutospacing="1" w:after="0" w:afterAutospacing="1"/>
        <w:ind w:left="1440" w:hanging="360"/>
      </w:pPr>
      <w:r>
        <w:t>编码器信号测试：用示波器观察编码器A/B相波形（应无杂波，脉冲幅度≥5Vpp）。</w:t>
      </w:r>
    </w:p>
    <w:p w14:paraId="635F4DC3">
      <w:pPr>
        <w:numPr>
          <w:ilvl w:val="0"/>
          <w:numId w:val="51"/>
        </w:numPr>
        <w:spacing w:before="0" w:beforeAutospacing="1" w:after="0" w:afterAutospacing="1"/>
        <w:ind w:left="720" w:hanging="360"/>
      </w:pPr>
      <w:r>
        <w:rPr>
          <w:b/>
        </w:rPr>
        <w:t>维修对策</w:t>
      </w:r>
      <w:r>
        <w:t>：</w:t>
      </w:r>
    </w:p>
    <w:p w14:paraId="791DC225">
      <w:pPr>
        <w:numPr>
          <w:ilvl w:val="1"/>
          <w:numId w:val="51"/>
        </w:numPr>
        <w:spacing w:before="0" w:beforeAutospacing="1" w:after="0" w:afterAutospacing="1"/>
        <w:ind w:left="1440" w:hanging="360"/>
      </w:pPr>
      <w:r>
        <w:t>更换滚珠丝杠：选用同型号NSK BSS5012丝杠，预紧螺母调整预紧力至15kN（额定动载荷的15%）；</w:t>
      </w:r>
    </w:p>
    <w:p w14:paraId="3064BC27">
      <w:pPr>
        <w:numPr>
          <w:ilvl w:val="1"/>
          <w:numId w:val="51"/>
        </w:numPr>
        <w:spacing w:before="0" w:beforeAutospacing="1" w:after="0" w:afterAutospacing="1"/>
        <w:ind w:left="1440" w:hanging="360"/>
      </w:pPr>
      <w:r>
        <w:t>调整导轨平行度：松开导轨固定螺栓，用塞铁（厚度0.05-0.1mm）调整，确保平行度≤0.1mm/m，重新紧固螺栓（扭矩35N·m）；</w:t>
      </w:r>
    </w:p>
    <w:p w14:paraId="0EBE259C">
      <w:pPr>
        <w:numPr>
          <w:ilvl w:val="1"/>
          <w:numId w:val="51"/>
        </w:numPr>
        <w:spacing w:before="0" w:beforeAutospacing="1" w:after="0" w:afterAutospacing="1"/>
        <w:ind w:left="1440" w:hanging="360"/>
      </w:pPr>
      <w:r>
        <w:t>修复电缆屏蔽：更换编码器电缆（带双层屏蔽，接地电阻≤1Ω），电缆敷设远离变频器（间距≥500mm）。</w:t>
      </w:r>
    </w:p>
    <w:p w14:paraId="4C116072">
      <w:pPr>
        <w:pStyle w:val="5"/>
      </w:pPr>
      <w:r>
        <w:t>结构松动处理</w:t>
      </w:r>
    </w:p>
    <w:p w14:paraId="2842BF43">
      <w:pPr>
        <w:numPr>
          <w:ilvl w:val="0"/>
          <w:numId w:val="52"/>
        </w:numPr>
        <w:spacing w:before="0" w:beforeAutospacing="1" w:after="0" w:afterAutospacing="1"/>
        <w:ind w:left="720" w:hanging="360"/>
      </w:pPr>
      <w:r>
        <w:rPr>
          <w:b/>
        </w:rPr>
        <w:t>诊断步骤</w:t>
      </w:r>
      <w:r>
        <w:t>：</w:t>
      </w:r>
    </w:p>
    <w:p w14:paraId="29613360">
      <w:pPr>
        <w:numPr>
          <w:ilvl w:val="1"/>
          <w:numId w:val="52"/>
        </w:numPr>
        <w:spacing w:before="0" w:beforeAutospacing="1" w:after="0" w:afterAutospacing="1"/>
        <w:ind w:left="1440" w:hanging="360"/>
      </w:pPr>
      <w:r>
        <w:t>扭矩检测：用扭矩扳手检测横梁与立柱连接螺栓扭矩（标准45N·m）；</w:t>
      </w:r>
    </w:p>
    <w:p w14:paraId="30CD0B27">
      <w:pPr>
        <w:numPr>
          <w:ilvl w:val="1"/>
          <w:numId w:val="52"/>
        </w:numPr>
        <w:spacing w:before="0" w:beforeAutospacing="1" w:after="0" w:afterAutospacing="1"/>
        <w:ind w:left="1440" w:hanging="360"/>
      </w:pPr>
      <w:r>
        <w:t>振动测试：用振动分析仪（型号SKF CMVA60）测量横梁振动频谱（正常主频应避开25Hz）。</w:t>
      </w:r>
    </w:p>
    <w:p w14:paraId="62E0C69B">
      <w:pPr>
        <w:numPr>
          <w:ilvl w:val="0"/>
          <w:numId w:val="52"/>
        </w:numPr>
        <w:spacing w:before="0" w:beforeAutospacing="1" w:after="0" w:afterAutospacing="1"/>
        <w:ind w:left="720" w:hanging="360"/>
      </w:pPr>
      <w:r>
        <w:rPr>
          <w:b/>
        </w:rPr>
        <w:t>维修对策</w:t>
      </w:r>
      <w:r>
        <w:t>：</w:t>
      </w:r>
    </w:p>
    <w:p w14:paraId="7F9C0E57">
      <w:pPr>
        <w:numPr>
          <w:ilvl w:val="1"/>
          <w:numId w:val="52"/>
        </w:numPr>
        <w:spacing w:before="0" w:beforeAutospacing="1" w:after="0" w:afterAutospacing="1"/>
        <w:ind w:left="1440" w:hanging="360"/>
      </w:pPr>
      <w:r>
        <w:t>重新紧固螺栓：按对角顺序紧固M20螺栓至扭矩45N·m，涂抹螺纹锁固剂（乐泰243）；</w:t>
      </w:r>
    </w:p>
    <w:p w14:paraId="5AE2BF2C">
      <w:pPr>
        <w:numPr>
          <w:ilvl w:val="1"/>
          <w:numId w:val="52"/>
        </w:numPr>
        <w:spacing w:before="0" w:beforeAutospacing="1" w:after="0" w:afterAutospacing="1"/>
        <w:ind w:left="1440" w:hanging="360"/>
      </w:pPr>
      <w:r>
        <w:t>调整齿轮侧隙：通过齿条调整垫片（厚度0.1-0.2mm）调整啮合侧隙至0.1-0.15mm，确保齿面接触斑点≥60%；</w:t>
      </w:r>
    </w:p>
    <w:p w14:paraId="1591C5C5">
      <w:pPr>
        <w:numPr>
          <w:ilvl w:val="1"/>
          <w:numId w:val="52"/>
        </w:numPr>
        <w:spacing w:before="0" w:beforeAutospacing="1" w:after="0" w:afterAutospacing="1"/>
        <w:ind w:left="1440" w:hanging="360"/>
      </w:pPr>
      <w:r>
        <w:t>更换减震垫：选用邵氏硬度60 Shore A的丁腈橡胶垫，厚度20mm，压缩量控制在5mm（25%压缩率）。</w:t>
      </w:r>
    </w:p>
    <w:p w14:paraId="2EC1FB6B">
      <w:pPr>
        <w:pStyle w:val="4"/>
      </w:pPr>
      <w:r>
        <w:t>6.2 电气故障排查与处理</w:t>
      </w:r>
    </w:p>
    <w:p w14:paraId="7255306D">
      <w:pPr>
        <w:pStyle w:val="5"/>
      </w:pPr>
      <w:r>
        <w:t>伺服过载报警处理</w:t>
      </w:r>
    </w:p>
    <w:p w14:paraId="0E71B9D2">
      <w:pPr>
        <w:numPr>
          <w:ilvl w:val="0"/>
          <w:numId w:val="53"/>
        </w:numPr>
        <w:spacing w:before="0" w:beforeAutospacing="1" w:after="0" w:afterAutospacing="1"/>
        <w:ind w:left="720" w:hanging="360"/>
      </w:pPr>
      <w:r>
        <w:rPr>
          <w:b/>
        </w:rPr>
        <w:t>诊断步骤</w:t>
      </w:r>
      <w:r>
        <w:t>：</w:t>
      </w:r>
    </w:p>
    <w:p w14:paraId="705F7150">
      <w:pPr>
        <w:numPr>
          <w:ilvl w:val="1"/>
          <w:numId w:val="53"/>
        </w:numPr>
        <w:spacing w:before="0" w:beforeAutospacing="1" w:after="0" w:afterAutospacing="1"/>
        <w:ind w:left="1440" w:hanging="360"/>
      </w:pPr>
      <w:r>
        <w:t>驱动器参数读取：通过西门子STARTER软件读取报警记录（如A060对应过载），查看电流曲线（是否有尖峰）；</w:t>
      </w:r>
    </w:p>
    <w:p w14:paraId="047313C8">
      <w:pPr>
        <w:numPr>
          <w:ilvl w:val="1"/>
          <w:numId w:val="53"/>
        </w:numPr>
        <w:spacing w:before="0" w:beforeAutospacing="1" w:after="0" w:afterAutospacing="1"/>
        <w:ind w:left="1440" w:hanging="360"/>
      </w:pPr>
      <w:r>
        <w:t>制动装置检查：手动释放制动器，转动电机轴应灵活无卡滞；</w:t>
      </w:r>
    </w:p>
    <w:p w14:paraId="240AA23F">
      <w:pPr>
        <w:numPr>
          <w:ilvl w:val="1"/>
          <w:numId w:val="53"/>
        </w:numPr>
        <w:spacing w:before="0" w:beforeAutospacing="1" w:after="0" w:afterAutospacing="1"/>
        <w:ind w:left="1440" w:hanging="360"/>
      </w:pPr>
      <w:r>
        <w:t>电缆绝缘测试：用兆欧表（500V）测量电机三相绕组绝缘电阻（应≥10MΩ）。</w:t>
      </w:r>
    </w:p>
    <w:p w14:paraId="1974BEFA">
      <w:pPr>
        <w:numPr>
          <w:ilvl w:val="0"/>
          <w:numId w:val="53"/>
        </w:numPr>
        <w:spacing w:before="0" w:beforeAutospacing="1" w:after="0" w:afterAutospacing="1"/>
        <w:ind w:left="720" w:hanging="360"/>
      </w:pPr>
      <w:r>
        <w:rPr>
          <w:b/>
        </w:rPr>
        <w:t>维修对策</w:t>
      </w:r>
      <w:r>
        <w:t>：</w:t>
      </w:r>
    </w:p>
    <w:p w14:paraId="6B1ABF27">
      <w:pPr>
        <w:numPr>
          <w:ilvl w:val="1"/>
          <w:numId w:val="53"/>
        </w:numPr>
        <w:spacing w:before="0" w:beforeAutospacing="1" w:after="0" w:afterAutospacing="1"/>
        <w:ind w:left="1440" w:hanging="360"/>
      </w:pPr>
      <w:r>
        <w:t>修复制动器：更换刹车片（铜基粉末冶金材质，厚度10mm），调整制动间隙至0.3-0.5mm；</w:t>
      </w:r>
    </w:p>
    <w:p w14:paraId="417A6F6B">
      <w:pPr>
        <w:numPr>
          <w:ilvl w:val="1"/>
          <w:numId w:val="53"/>
        </w:numPr>
        <w:spacing w:before="0" w:beforeAutospacing="1" w:after="0" w:afterAutospacing="1"/>
        <w:ind w:left="1440" w:hanging="360"/>
      </w:pPr>
      <w:r>
        <w:t>更换动力电缆：选用屏蔽双绞线（截面积2.5mm²，弯曲半径≥8倍直径），电缆固定间隔500mm，避免拖拽；</w:t>
      </w:r>
    </w:p>
    <w:p w14:paraId="3CD5903B">
      <w:pPr>
        <w:numPr>
          <w:ilvl w:val="1"/>
          <w:numId w:val="53"/>
        </w:numPr>
        <w:spacing w:before="0" w:beforeAutospacing="1" w:after="0" w:afterAutospacing="1"/>
        <w:ind w:left="1440" w:hanging="360"/>
      </w:pPr>
      <w:r>
        <w:t>优化驱动器参数：降低位置环增益（P29003=1500），增加积分时间（P29240=200ms），减少动态超调。</w:t>
      </w:r>
    </w:p>
    <w:p w14:paraId="5CF14735">
      <w:pPr>
        <w:pStyle w:val="5"/>
      </w:pPr>
      <w:r>
        <w:t>传感器误报修复</w:t>
      </w:r>
    </w:p>
    <w:p w14:paraId="650008AB">
      <w:pPr>
        <w:numPr>
          <w:ilvl w:val="0"/>
          <w:numId w:val="54"/>
        </w:numPr>
        <w:spacing w:before="0" w:beforeAutospacing="1" w:after="0" w:afterAutospacing="1"/>
        <w:ind w:left="720" w:hanging="360"/>
      </w:pPr>
      <w:r>
        <w:rPr>
          <w:b/>
        </w:rPr>
        <w:t>诊断步骤</w:t>
      </w:r>
      <w:r>
        <w:t>：</w:t>
      </w:r>
    </w:p>
    <w:p w14:paraId="5C513E8C">
      <w:pPr>
        <w:numPr>
          <w:ilvl w:val="1"/>
          <w:numId w:val="54"/>
        </w:numPr>
        <w:spacing w:before="0" w:beforeAutospacing="1" w:after="0" w:afterAutospacing="1"/>
        <w:ind w:left="1440" w:hanging="360"/>
      </w:pPr>
      <w:r>
        <w:t>传感器校准：使用标准力源（50kN测力计）校准压力传感器，记录4-20mA对应力值；</w:t>
      </w:r>
    </w:p>
    <w:p w14:paraId="44458126">
      <w:pPr>
        <w:numPr>
          <w:ilvl w:val="1"/>
          <w:numId w:val="54"/>
        </w:numPr>
        <w:spacing w:before="0" w:beforeAutospacing="1" w:after="0" w:afterAutospacing="1"/>
        <w:ind w:left="1440" w:hanging="360"/>
      </w:pPr>
      <w:r>
        <w:t>接线检查：测量端子接触电阻（应≤0.1Ω），检查屏蔽层接地是否可靠；</w:t>
      </w:r>
    </w:p>
    <w:p w14:paraId="216C396B">
      <w:pPr>
        <w:numPr>
          <w:ilvl w:val="1"/>
          <w:numId w:val="54"/>
        </w:numPr>
        <w:spacing w:before="0" w:beforeAutospacing="1" w:after="0" w:afterAutospacing="1"/>
        <w:ind w:left="1440" w:hanging="360"/>
      </w:pPr>
      <w:r>
        <w:t>干扰测试：用频谱分析仪检测电缆附近电磁干扰（频率10-300MHz，幅值应≤50mV/m）。</w:t>
      </w:r>
    </w:p>
    <w:p w14:paraId="24198BDB">
      <w:pPr>
        <w:numPr>
          <w:ilvl w:val="0"/>
          <w:numId w:val="54"/>
        </w:numPr>
        <w:spacing w:before="0" w:beforeAutospacing="1" w:after="0" w:afterAutospacing="1"/>
        <w:ind w:left="720" w:hanging="360"/>
      </w:pPr>
      <w:r>
        <w:rPr>
          <w:b/>
        </w:rPr>
        <w:t>维修对策</w:t>
      </w:r>
      <w:r>
        <w:t>：</w:t>
      </w:r>
    </w:p>
    <w:p w14:paraId="0A8440CE">
      <w:pPr>
        <w:numPr>
          <w:ilvl w:val="1"/>
          <w:numId w:val="54"/>
        </w:numPr>
        <w:spacing w:before="0" w:beforeAutospacing="1" w:after="0" w:afterAutospacing="1"/>
        <w:ind w:left="1440" w:hanging="360"/>
      </w:pPr>
      <w:r>
        <w:t>重新校准传感器：通过PLC模拟量模块校准（4mA对应0kN，20mA对应100kN），校准后误差≤±0.5%FS；</w:t>
      </w:r>
    </w:p>
    <w:p w14:paraId="7010DB8A">
      <w:pPr>
        <w:numPr>
          <w:ilvl w:val="1"/>
          <w:numId w:val="54"/>
        </w:numPr>
        <w:spacing w:before="0" w:beforeAutospacing="1" w:after="0" w:afterAutospacing="1"/>
        <w:ind w:left="1440" w:hanging="360"/>
      </w:pPr>
      <w:r>
        <w:t>更换接线端子：选用镀金端子（型号魏德米勒UK5N-MTK），涂抹抗氧化剂（型号NO-OX-ID A-Special）；</w:t>
      </w:r>
    </w:p>
    <w:p w14:paraId="0A2F313A">
      <w:pPr>
        <w:numPr>
          <w:ilvl w:val="1"/>
          <w:numId w:val="54"/>
        </w:numPr>
        <w:spacing w:before="0" w:beforeAutospacing="1" w:after="0" w:afterAutospacing="1"/>
        <w:ind w:left="1440" w:hanging="360"/>
      </w:pPr>
      <w:r>
        <w:t>增加屏蔽措施：传感器电缆穿金属管（接地电阻≤1Ω），与动力电缆间距≥500mm，交叉时成90°直角。</w:t>
      </w:r>
    </w:p>
    <w:p w14:paraId="119503B4">
      <w:pPr>
        <w:pStyle w:val="5"/>
      </w:pPr>
      <w:r>
        <w:t>通讯中断恢复</w:t>
      </w:r>
    </w:p>
    <w:p w14:paraId="4069E9C7">
      <w:pPr>
        <w:numPr>
          <w:ilvl w:val="0"/>
          <w:numId w:val="55"/>
        </w:numPr>
        <w:spacing w:before="0" w:beforeAutospacing="1" w:after="0" w:afterAutospacing="1"/>
        <w:ind w:left="720" w:hanging="360"/>
      </w:pPr>
      <w:r>
        <w:rPr>
          <w:b/>
        </w:rPr>
        <w:t>诊断步骤</w:t>
      </w:r>
      <w:r>
        <w:t>：</w:t>
      </w:r>
    </w:p>
    <w:p w14:paraId="3222F4FB">
      <w:pPr>
        <w:numPr>
          <w:ilvl w:val="1"/>
          <w:numId w:val="55"/>
        </w:numPr>
        <w:spacing w:before="0" w:beforeAutospacing="1" w:after="0" w:afterAutospacing="1"/>
        <w:ind w:left="1440" w:hanging="360"/>
      </w:pPr>
      <w:r>
        <w:t>网络测试：用FLUKE DSX2-5000测试仪检测Profinet网线（衰减≤4dB/km，近端串扰≥40dB）；</w:t>
      </w:r>
    </w:p>
    <w:p w14:paraId="6E11E6EA">
      <w:pPr>
        <w:numPr>
          <w:ilvl w:val="1"/>
          <w:numId w:val="55"/>
        </w:numPr>
        <w:spacing w:before="0" w:beforeAutospacing="1" w:after="0" w:afterAutospacing="1"/>
        <w:ind w:left="1440" w:hanging="360"/>
      </w:pPr>
      <w:r>
        <w:t>交换机诊断：通过西门子PRONETA软件查看交换机端口状态（是否有错误帧）；</w:t>
      </w:r>
    </w:p>
    <w:p w14:paraId="5C318677">
      <w:pPr>
        <w:numPr>
          <w:ilvl w:val="1"/>
          <w:numId w:val="55"/>
        </w:numPr>
        <w:spacing w:before="0" w:beforeAutospacing="1" w:after="0" w:afterAutospacing="1"/>
        <w:ind w:left="1440" w:hanging="360"/>
      </w:pPr>
      <w:r>
        <w:t>接地测试：用接地电阻测试仪测量PLC与HMI接地电阻（应≤1Ω，电位差≤0.5V）。</w:t>
      </w:r>
    </w:p>
    <w:p w14:paraId="75A3110F">
      <w:pPr>
        <w:numPr>
          <w:ilvl w:val="0"/>
          <w:numId w:val="55"/>
        </w:numPr>
        <w:spacing w:before="0" w:beforeAutospacing="1" w:after="0" w:afterAutospacing="1"/>
        <w:ind w:left="720" w:hanging="360"/>
      </w:pPr>
      <w:r>
        <w:rPr>
          <w:b/>
        </w:rPr>
        <w:t>维修对策</w:t>
      </w:r>
      <w:r>
        <w:t>：</w:t>
      </w:r>
    </w:p>
    <w:p w14:paraId="3EA12933">
      <w:pPr>
        <w:numPr>
          <w:ilvl w:val="1"/>
          <w:numId w:val="55"/>
        </w:numPr>
        <w:spacing w:before="0" w:beforeAutospacing="1" w:after="0" w:afterAutospacing="1"/>
        <w:ind w:left="1440" w:hanging="360"/>
      </w:pPr>
      <w:r>
        <w:t>更换交换机端口：将HMI连接至备用端口（如第4端口），设置端口速率100Mbps全双工；</w:t>
      </w:r>
    </w:p>
    <w:p w14:paraId="511E6897">
      <w:pPr>
        <w:numPr>
          <w:ilvl w:val="1"/>
          <w:numId w:val="55"/>
        </w:numPr>
        <w:spacing w:before="0" w:beforeAutospacing="1" w:after="0" w:afterAutospacing="1"/>
        <w:ind w:left="1440" w:hanging="360"/>
      </w:pPr>
      <w:r>
        <w:t>重做网线接头：使用AMP专用工具压制水晶头，确保8芯全部压接到位，接触电阻≤0.1Ω；</w:t>
      </w:r>
    </w:p>
    <w:p w14:paraId="54246920">
      <w:pPr>
        <w:numPr>
          <w:ilvl w:val="1"/>
          <w:numId w:val="55"/>
        </w:numPr>
        <w:spacing w:before="0" w:beforeAutospacing="1" w:after="0" w:afterAutospacing="1"/>
        <w:ind w:left="1440" w:hanging="360"/>
      </w:pPr>
      <w:r>
        <w:t>统一接地系统：将PLC与HMI接地连接至同一接地极（距离≤3m），接地电阻≤1Ω，抑制地环流。</w:t>
      </w:r>
    </w:p>
    <w:p w14:paraId="2C117E3E">
      <w:pPr>
        <w:pStyle w:val="4"/>
      </w:pPr>
      <w:r>
        <w:t>6.3 液压/气动系统维修技术</w:t>
      </w:r>
    </w:p>
    <w:p w14:paraId="606ECFE9">
      <w:pPr>
        <w:pStyle w:val="5"/>
      </w:pPr>
      <w:r>
        <w:t>夹爪推力不足修复</w:t>
      </w:r>
    </w:p>
    <w:p w14:paraId="14D8F0C6">
      <w:pPr>
        <w:numPr>
          <w:ilvl w:val="0"/>
          <w:numId w:val="56"/>
        </w:numPr>
        <w:spacing w:before="0" w:beforeAutospacing="1" w:after="0" w:afterAutospacing="1"/>
        <w:ind w:left="720" w:hanging="360"/>
      </w:pPr>
      <w:r>
        <w:rPr>
          <w:b/>
        </w:rPr>
        <w:t>诊断步骤</w:t>
      </w:r>
      <w:r>
        <w:t>：</w:t>
      </w:r>
    </w:p>
    <w:p w14:paraId="26138326">
      <w:pPr>
        <w:numPr>
          <w:ilvl w:val="1"/>
          <w:numId w:val="56"/>
        </w:numPr>
        <w:spacing w:before="0" w:beforeAutospacing="1" w:after="0" w:afterAutospacing="1"/>
        <w:ind w:left="1440" w:hanging="360"/>
      </w:pPr>
      <w:r>
        <w:t>系统压力测试：用压力表（量程0-25MPa）测量液压泵出口压力（应12MPa）；</w:t>
      </w:r>
    </w:p>
    <w:p w14:paraId="36B90D7A">
      <w:pPr>
        <w:numPr>
          <w:ilvl w:val="1"/>
          <w:numId w:val="56"/>
        </w:numPr>
        <w:spacing w:before="0" w:beforeAutospacing="1" w:after="0" w:afterAutospacing="1"/>
        <w:ind w:left="1440" w:hanging="360"/>
      </w:pPr>
      <w:r>
        <w:t>油液污染检测：用颗粒计数器（型号PAMAS S40）检测油液污染度（NAS 8级为合格）；</w:t>
      </w:r>
    </w:p>
    <w:p w14:paraId="1C99C7DA">
      <w:pPr>
        <w:numPr>
          <w:ilvl w:val="1"/>
          <w:numId w:val="56"/>
        </w:numPr>
        <w:spacing w:before="0" w:beforeAutospacing="1" w:after="0" w:afterAutospacing="1"/>
        <w:ind w:left="1440" w:hanging="360"/>
      </w:pPr>
      <w:r>
        <w:t>泵容积效率测试：测量泵进出口流量（容积效率=实际流量/理论流量×100%）。</w:t>
      </w:r>
    </w:p>
    <w:p w14:paraId="3B948ABB">
      <w:pPr>
        <w:numPr>
          <w:ilvl w:val="0"/>
          <w:numId w:val="56"/>
        </w:numPr>
        <w:spacing w:before="0" w:beforeAutospacing="1" w:after="0" w:afterAutospacing="1"/>
        <w:ind w:left="720" w:hanging="360"/>
      </w:pPr>
      <w:r>
        <w:rPr>
          <w:b/>
        </w:rPr>
        <w:t>维修对策</w:t>
      </w:r>
      <w:r>
        <w:t>：</w:t>
      </w:r>
    </w:p>
    <w:p w14:paraId="30752EC1">
      <w:pPr>
        <w:numPr>
          <w:ilvl w:val="1"/>
          <w:numId w:val="56"/>
        </w:numPr>
        <w:spacing w:before="0" w:beforeAutospacing="1" w:after="0" w:afterAutospacing="1"/>
        <w:ind w:left="1440" w:hanging="360"/>
      </w:pPr>
      <w:r>
        <w:t>更换液压泵：选用CB-B25齿轮泵（容积效率≥95%），安装时泵轴与电机轴同轴度≤0.1mm；</w:t>
      </w:r>
    </w:p>
    <w:p w14:paraId="5C301DF8">
      <w:pPr>
        <w:numPr>
          <w:ilvl w:val="1"/>
          <w:numId w:val="56"/>
        </w:numPr>
        <w:spacing w:before="0" w:beforeAutospacing="1" w:after="0" w:afterAutospacing="1"/>
        <w:ind w:left="1440" w:hanging="360"/>
      </w:pPr>
      <w:r>
        <w:t>调整溢流阀：顺时针旋转调节螺钉，将压力调至12MPa（保压5分钟无压降）；</w:t>
      </w:r>
    </w:p>
    <w:p w14:paraId="0270C451">
      <w:pPr>
        <w:numPr>
          <w:ilvl w:val="1"/>
          <w:numId w:val="56"/>
        </w:numPr>
        <w:spacing w:before="0" w:beforeAutospacing="1" w:after="0" w:afterAutospacing="1"/>
        <w:ind w:left="1440" w:hanging="360"/>
      </w:pPr>
      <w:r>
        <w:t>过滤油液：用滤油机（过滤精度3μm）循环过滤液压油，污染度达标后更换滤芯（型号WU-100×10-J）。</w:t>
      </w:r>
    </w:p>
    <w:p w14:paraId="64596B1D">
      <w:pPr>
        <w:pStyle w:val="5"/>
      </w:pPr>
      <w:r>
        <w:t>气动系统漏气维修</w:t>
      </w:r>
    </w:p>
    <w:p w14:paraId="220E8710">
      <w:pPr>
        <w:numPr>
          <w:ilvl w:val="0"/>
          <w:numId w:val="57"/>
        </w:numPr>
        <w:spacing w:before="0" w:beforeAutospacing="1" w:after="0" w:afterAutospacing="1"/>
        <w:ind w:left="720" w:hanging="360"/>
      </w:pPr>
      <w:r>
        <w:rPr>
          <w:b/>
        </w:rPr>
        <w:t>诊断步骤</w:t>
      </w:r>
      <w:r>
        <w:t>：</w:t>
      </w:r>
    </w:p>
    <w:p w14:paraId="1C29B678">
      <w:pPr>
        <w:numPr>
          <w:ilvl w:val="1"/>
          <w:numId w:val="57"/>
        </w:numPr>
        <w:spacing w:before="0" w:beforeAutospacing="1" w:after="0" w:afterAutospacing="1"/>
        <w:ind w:left="1440" w:hanging="360"/>
      </w:pPr>
      <w:r>
        <w:t>肥皂水检测：在吸盘、气管接头处涂抹肥皂水，观察气泡产生位置；</w:t>
      </w:r>
    </w:p>
    <w:p w14:paraId="0157B867">
      <w:pPr>
        <w:numPr>
          <w:ilvl w:val="1"/>
          <w:numId w:val="57"/>
        </w:numPr>
        <w:spacing w:before="0" w:beforeAutospacing="1" w:after="0" w:afterAutospacing="1"/>
        <w:ind w:left="1440" w:hanging="360"/>
      </w:pPr>
      <w:r>
        <w:t>真空度测试：关闭真空泵，测量真空度10分钟压降（应≤0.05MPa）；</w:t>
      </w:r>
    </w:p>
    <w:p w14:paraId="1DD61057">
      <w:pPr>
        <w:numPr>
          <w:ilvl w:val="1"/>
          <w:numId w:val="57"/>
        </w:numPr>
        <w:spacing w:before="0" w:beforeAutospacing="1" w:after="0" w:afterAutospacing="1"/>
        <w:ind w:left="1440" w:hanging="360"/>
      </w:pPr>
      <w:r>
        <w:t>电磁阀测试：用万用表测量电磁阀线圈电阻（应30-50Ω，标准值40Ω±10%）。</w:t>
      </w:r>
    </w:p>
    <w:p w14:paraId="0DC22006">
      <w:pPr>
        <w:numPr>
          <w:ilvl w:val="0"/>
          <w:numId w:val="57"/>
        </w:numPr>
        <w:spacing w:before="0" w:beforeAutospacing="1" w:after="0" w:afterAutospacing="1"/>
        <w:ind w:left="720" w:hanging="360"/>
      </w:pPr>
      <w:r>
        <w:rPr>
          <w:b/>
        </w:rPr>
        <w:t>维修对策</w:t>
      </w:r>
      <w:r>
        <w:t>：</w:t>
      </w:r>
    </w:p>
    <w:p w14:paraId="5CEFE6BD">
      <w:pPr>
        <w:numPr>
          <w:ilvl w:val="1"/>
          <w:numId w:val="57"/>
        </w:numPr>
        <w:spacing w:before="0" w:beforeAutospacing="1" w:after="0" w:afterAutospacing="1"/>
        <w:ind w:left="1440" w:hanging="360"/>
      </w:pPr>
      <w:r>
        <w:t>更换吸盘：选用同型号丁腈橡胶吸盘（唇边厚度3mm），安装时吸盘高度差≤0.5mm；</w:t>
      </w:r>
    </w:p>
    <w:p w14:paraId="1DA297EE">
      <w:pPr>
        <w:numPr>
          <w:ilvl w:val="1"/>
          <w:numId w:val="57"/>
        </w:numPr>
        <w:spacing w:before="0" w:beforeAutospacing="1" w:after="0" w:afterAutospacing="1"/>
        <w:ind w:left="1440" w:hanging="360"/>
      </w:pPr>
      <w:r>
        <w:t>修复气管：更换PU气管（直径8mm，弯曲半径≥200mm），气管接头使用快插式（型号SMC KQ2H08-00）；</w:t>
      </w:r>
    </w:p>
    <w:p w14:paraId="66FFED8A">
      <w:pPr>
        <w:numPr>
          <w:ilvl w:val="1"/>
          <w:numId w:val="57"/>
        </w:numPr>
        <w:spacing w:before="0" w:beforeAutospacing="1" w:after="0" w:afterAutospacing="1"/>
        <w:ind w:left="1440" w:hanging="360"/>
      </w:pPr>
      <w:r>
        <w:t>更换电磁阀：选用同型号CKD 4F510-10电磁阀，确保阀芯动作灵活，通电测试响应时间≤10ms。</w:t>
      </w:r>
    </w:p>
    <w:p w14:paraId="2F295F11">
      <w:pPr>
        <w:pStyle w:val="3"/>
      </w:pPr>
      <w:r>
        <w:t>七、维护保养与预防性策略</w:t>
      </w:r>
    </w:p>
    <w:p w14:paraId="3C748D56">
      <w:pPr>
        <w:pStyle w:val="4"/>
      </w:pPr>
      <w:r>
        <w:t>7.1 日常点检与定期保养规程</w:t>
      </w:r>
    </w:p>
    <w:p w14:paraId="32A265CA">
      <w:pPr>
        <w:pStyle w:val="5"/>
      </w:pPr>
      <w:r>
        <w:t>日常点检（每班执行，操作员负责）</w:t>
      </w:r>
    </w:p>
    <w:p w14:paraId="75E6091F">
      <w:pPr>
        <w:numPr>
          <w:ilvl w:val="0"/>
          <w:numId w:val="58"/>
        </w:numPr>
        <w:spacing w:before="0" w:beforeAutospacing="1" w:after="0" w:afterAutospacing="1"/>
        <w:ind w:left="720" w:hanging="360"/>
      </w:pPr>
      <w:r>
        <w:rPr>
          <w:b/>
        </w:rPr>
        <w:t>班前检查</w:t>
      </w:r>
      <w:r>
        <w:t>（开机前15分钟）：</w:t>
      </w:r>
    </w:p>
    <w:p w14:paraId="4269383A">
      <w:pPr>
        <w:numPr>
          <w:ilvl w:val="1"/>
          <w:numId w:val="58"/>
        </w:numPr>
        <w:spacing w:before="0" w:beforeAutospacing="1" w:after="0" w:afterAutospacing="1"/>
        <w:ind w:left="1440" w:hanging="360"/>
      </w:pPr>
      <w:r>
        <w:t>润滑油位：检查自动注油器油位（应≥1/2），液压油箱油位（位于油标1/2-2/3）；</w:t>
      </w:r>
    </w:p>
    <w:p w14:paraId="64144F15">
      <w:pPr>
        <w:numPr>
          <w:ilvl w:val="1"/>
          <w:numId w:val="58"/>
        </w:numPr>
        <w:spacing w:before="0" w:beforeAutospacing="1" w:after="0" w:afterAutospacing="1"/>
        <w:ind w:left="1440" w:hanging="360"/>
      </w:pPr>
      <w:r>
        <w:t>气压/真空度：气动系统压力0.6-0.8MPa，真空系统空载真空度≥-90kPa；</w:t>
      </w:r>
    </w:p>
    <w:p w14:paraId="78348DF8">
      <w:pPr>
        <w:numPr>
          <w:ilvl w:val="1"/>
          <w:numId w:val="58"/>
        </w:numPr>
        <w:spacing w:before="0" w:beforeAutospacing="1" w:after="0" w:afterAutospacing="1"/>
        <w:ind w:left="1440" w:hanging="360"/>
      </w:pPr>
      <w:r>
        <w:t>传感器状态：各接近开关指示灯正常（无闪烁），光幕无遮挡；</w:t>
      </w:r>
    </w:p>
    <w:p w14:paraId="6CC1F233">
      <w:pPr>
        <w:numPr>
          <w:ilvl w:val="1"/>
          <w:numId w:val="58"/>
        </w:numPr>
        <w:spacing w:before="0" w:beforeAutospacing="1" w:after="0" w:afterAutospacing="1"/>
        <w:ind w:left="1440" w:hanging="360"/>
      </w:pPr>
      <w:r>
        <w:t>急停按钮：按压后设备应立即停机，复位后正常启动。</w:t>
      </w:r>
    </w:p>
    <w:p w14:paraId="55AD9756">
      <w:pPr>
        <w:numPr>
          <w:ilvl w:val="0"/>
          <w:numId w:val="58"/>
        </w:numPr>
        <w:spacing w:before="0" w:beforeAutospacing="1" w:after="0" w:afterAutospacing="1"/>
        <w:ind w:left="720" w:hanging="360"/>
      </w:pPr>
      <w:r>
        <w:rPr>
          <w:b/>
        </w:rPr>
        <w:t>班中巡检</w:t>
      </w:r>
      <w:r>
        <w:t>（每2小时）：</w:t>
      </w:r>
    </w:p>
    <w:p w14:paraId="2F6F49DF">
      <w:pPr>
        <w:numPr>
          <w:ilvl w:val="1"/>
          <w:numId w:val="58"/>
        </w:numPr>
        <w:spacing w:before="0" w:beforeAutospacing="1" w:after="0" w:afterAutospacing="1"/>
        <w:ind w:left="1440" w:hanging="360"/>
      </w:pPr>
      <w:r>
        <w:t>运行声音：监听电机、减速器有无异响（正常为均匀“嗡嗡”声）；</w:t>
      </w:r>
    </w:p>
    <w:p w14:paraId="13E1B8B3">
      <w:pPr>
        <w:numPr>
          <w:ilvl w:val="1"/>
          <w:numId w:val="58"/>
        </w:numPr>
        <w:spacing w:before="0" w:beforeAutospacing="1" w:after="0" w:afterAutospacing="1"/>
        <w:ind w:left="1440" w:hanging="360"/>
      </w:pPr>
      <w:r>
        <w:t>温度监测：用红外测温仪测量电机外壳温度（应≤60℃），轴承座温度（≤环境温度+40℃）；</w:t>
      </w:r>
    </w:p>
    <w:p w14:paraId="6985AB4E">
      <w:pPr>
        <w:numPr>
          <w:ilvl w:val="1"/>
          <w:numId w:val="58"/>
        </w:numPr>
        <w:spacing w:before="0" w:beforeAutospacing="1" w:after="0" w:afterAutospacing="1"/>
        <w:ind w:left="1440" w:hanging="360"/>
      </w:pPr>
      <w:r>
        <w:t>定位精度：随机抽查3次堆垛位置偏差（应≤±0.3mm）。</w:t>
      </w:r>
    </w:p>
    <w:p w14:paraId="554E0440">
      <w:pPr>
        <w:numPr>
          <w:ilvl w:val="0"/>
          <w:numId w:val="58"/>
        </w:numPr>
        <w:spacing w:before="0" w:beforeAutospacing="1" w:after="0" w:afterAutospacing="1"/>
        <w:ind w:left="720" w:hanging="360"/>
      </w:pPr>
      <w:r>
        <w:rPr>
          <w:b/>
        </w:rPr>
        <w:t>班后清理</w:t>
      </w:r>
      <w:r>
        <w:t>（停机后10分钟）：</w:t>
      </w:r>
    </w:p>
    <w:p w14:paraId="646D2430">
      <w:pPr>
        <w:numPr>
          <w:ilvl w:val="1"/>
          <w:numId w:val="58"/>
        </w:numPr>
        <w:spacing w:before="0" w:beforeAutospacing="1" w:after="0" w:afterAutospacing="1"/>
        <w:ind w:left="1440" w:hanging="360"/>
      </w:pPr>
      <w:r>
        <w:t>清洁设备：用压缩空气（0.4MPa）吹净导轨、齿条表面粉尘；</w:t>
      </w:r>
    </w:p>
    <w:p w14:paraId="1F90E56B">
      <w:pPr>
        <w:numPr>
          <w:ilvl w:val="1"/>
          <w:numId w:val="58"/>
        </w:numPr>
        <w:spacing w:before="0" w:beforeAutospacing="1" w:after="0" w:afterAutospacing="1"/>
        <w:ind w:left="1440" w:hanging="360"/>
      </w:pPr>
      <w:r>
        <w:t>整理工具：清理作业区域杂物，填写点检记录表（记录运行时间、异常情况）。</w:t>
      </w:r>
    </w:p>
    <w:p w14:paraId="31DBE4E4">
      <w:pPr>
        <w:pStyle w:val="5"/>
      </w:pPr>
      <w:r>
        <w:t>定期保养（维修工负责）</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316C1429">
        <w:tblPrEx>
          <w:tblCellMar>
            <w:top w:w="0" w:type="dxa"/>
            <w:left w:w="0" w:type="dxa"/>
            <w:bottom w:w="0" w:type="dxa"/>
            <w:right w:w="0" w:type="dxa"/>
          </w:tblCellMar>
        </w:tblPrEx>
        <w:tc>
          <w:tcPr>
            <w:tcW w:w="0" w:type="auto"/>
            <w:vAlign w:val="center"/>
          </w:tcPr>
          <w:p w14:paraId="05CA0F90">
            <w:pPr>
              <w:jc w:val="center"/>
              <w:rPr>
                <w:b/>
              </w:rPr>
            </w:pPr>
            <w:r>
              <w:rPr>
                <w:b/>
              </w:rPr>
              <w:t>保养周期</w:t>
            </w:r>
          </w:p>
        </w:tc>
        <w:tc>
          <w:tcPr>
            <w:tcW w:w="0" w:type="auto"/>
            <w:vAlign w:val="center"/>
          </w:tcPr>
          <w:p w14:paraId="2891B0BA">
            <w:pPr>
              <w:jc w:val="center"/>
              <w:rPr>
                <w:b/>
              </w:rPr>
            </w:pPr>
            <w:r>
              <w:rPr>
                <w:b/>
              </w:rPr>
              <w:t>保养项目</w:t>
            </w:r>
          </w:p>
        </w:tc>
        <w:tc>
          <w:tcPr>
            <w:tcW w:w="0" w:type="auto"/>
            <w:vAlign w:val="center"/>
          </w:tcPr>
          <w:p w14:paraId="0D91C723">
            <w:pPr>
              <w:jc w:val="center"/>
              <w:rPr>
                <w:b/>
              </w:rPr>
            </w:pPr>
            <w:r>
              <w:rPr>
                <w:b/>
              </w:rPr>
              <w:t>操作标准</w:t>
            </w:r>
          </w:p>
        </w:tc>
        <w:tc>
          <w:tcPr>
            <w:tcW w:w="0" w:type="auto"/>
            <w:vAlign w:val="center"/>
          </w:tcPr>
          <w:p w14:paraId="0398F4BB">
            <w:pPr>
              <w:jc w:val="center"/>
              <w:rPr>
                <w:b/>
              </w:rPr>
            </w:pPr>
            <w:r>
              <w:rPr>
                <w:b/>
              </w:rPr>
              <w:t>工具/物料</w:t>
            </w:r>
          </w:p>
        </w:tc>
      </w:tr>
      <w:tr w14:paraId="16E066A8">
        <w:tblPrEx>
          <w:tblCellMar>
            <w:top w:w="0" w:type="dxa"/>
            <w:left w:w="0" w:type="dxa"/>
            <w:bottom w:w="0" w:type="dxa"/>
            <w:right w:w="0" w:type="dxa"/>
          </w:tblCellMar>
        </w:tblPrEx>
        <w:tc>
          <w:tcPr>
            <w:tcW w:w="0" w:type="auto"/>
            <w:vAlign w:val="center"/>
          </w:tcPr>
          <w:p w14:paraId="2DD9ACE3">
            <w:r>
              <w:t>日保养</w:t>
            </w:r>
          </w:p>
        </w:tc>
        <w:tc>
          <w:tcPr>
            <w:tcW w:w="0" w:type="auto"/>
            <w:vAlign w:val="center"/>
          </w:tcPr>
          <w:p w14:paraId="7687F17E">
            <w:r>
              <w:t>清洁传感器镜头</w:t>
            </w:r>
          </w:p>
        </w:tc>
        <w:tc>
          <w:tcPr>
            <w:tcW w:w="0" w:type="auto"/>
            <w:vAlign w:val="center"/>
          </w:tcPr>
          <w:p w14:paraId="233BBBCA">
            <w:r>
              <w:t>用镜头纸蘸无水乙醇擦拭激光测距仪、CCD镜头</w:t>
            </w:r>
          </w:p>
        </w:tc>
        <w:tc>
          <w:tcPr>
            <w:tcW w:w="0" w:type="auto"/>
            <w:vAlign w:val="center"/>
          </w:tcPr>
          <w:p w14:paraId="0B019735">
            <w:r>
              <w:t>镜头纸、无水乙醇</w:t>
            </w:r>
          </w:p>
        </w:tc>
      </w:tr>
      <w:tr w14:paraId="06183D15">
        <w:tblPrEx>
          <w:tblCellMar>
            <w:top w:w="0" w:type="dxa"/>
            <w:left w:w="0" w:type="dxa"/>
            <w:bottom w:w="0" w:type="dxa"/>
            <w:right w:w="0" w:type="dxa"/>
          </w:tblCellMar>
        </w:tblPrEx>
        <w:tc>
          <w:tcPr>
            <w:tcW w:w="0" w:type="auto"/>
            <w:vAlign w:val="center"/>
          </w:tcPr>
          <w:p w14:paraId="7C4C8C06">
            <w:r>
              <w:t>周保养</w:t>
            </w:r>
          </w:p>
        </w:tc>
        <w:tc>
          <w:tcPr>
            <w:tcW w:w="0" w:type="auto"/>
            <w:vAlign w:val="center"/>
          </w:tcPr>
          <w:p w14:paraId="7760EC08">
            <w:r>
              <w:t>紧固关键螺栓</w:t>
            </w:r>
          </w:p>
        </w:tc>
        <w:tc>
          <w:tcPr>
            <w:tcW w:w="0" w:type="auto"/>
            <w:vAlign w:val="center"/>
          </w:tcPr>
          <w:p w14:paraId="25A737E3">
            <w:r>
              <w:t>X/Y/Z轴导轨固定螺栓（M16，扭矩45N·m）</w:t>
            </w:r>
          </w:p>
        </w:tc>
        <w:tc>
          <w:tcPr>
            <w:tcW w:w="0" w:type="auto"/>
            <w:vAlign w:val="center"/>
          </w:tcPr>
          <w:p w14:paraId="186FCAA8">
            <w:r>
              <w:t>扭矩扳手（预置式，量程0-100N·m）</w:t>
            </w:r>
          </w:p>
        </w:tc>
      </w:tr>
      <w:tr w14:paraId="34522A0C">
        <w:tc>
          <w:tcPr>
            <w:tcW w:w="0" w:type="auto"/>
            <w:vAlign w:val="center"/>
          </w:tcPr>
          <w:p w14:paraId="2474012D">
            <w:r>
              <w:t>月保养</w:t>
            </w:r>
          </w:p>
        </w:tc>
        <w:tc>
          <w:tcPr>
            <w:tcW w:w="0" w:type="auto"/>
            <w:vAlign w:val="center"/>
          </w:tcPr>
          <w:p w14:paraId="5F62C8BE">
            <w:r>
              <w:t>润滑系统检查</w:t>
            </w:r>
          </w:p>
        </w:tc>
        <w:tc>
          <w:tcPr>
            <w:tcW w:w="0" w:type="auto"/>
            <w:vAlign w:val="center"/>
          </w:tcPr>
          <w:p w14:paraId="47BD4E85">
            <w:r>
              <w:t>自动注油器加注锂基润滑脂（KLUBER GB 00），每点0.5ml</w:t>
            </w:r>
          </w:p>
        </w:tc>
        <w:tc>
          <w:tcPr>
            <w:tcW w:w="0" w:type="auto"/>
            <w:vAlign w:val="center"/>
          </w:tcPr>
          <w:p w14:paraId="0F7AA99A">
            <w:r>
              <w:t>润滑脂、注油枪</w:t>
            </w:r>
          </w:p>
        </w:tc>
      </w:tr>
      <w:tr w14:paraId="5D2387C3">
        <w:tblPrEx>
          <w:tblCellMar>
            <w:top w:w="0" w:type="dxa"/>
            <w:left w:w="0" w:type="dxa"/>
            <w:bottom w:w="0" w:type="dxa"/>
            <w:right w:w="0" w:type="dxa"/>
          </w:tblCellMar>
        </w:tblPrEx>
        <w:tc>
          <w:tcPr>
            <w:tcW w:w="0" w:type="auto"/>
            <w:vAlign w:val="center"/>
          </w:tcPr>
          <w:p w14:paraId="705A603D">
            <w:r>
              <w:t>季度保养</w:t>
            </w:r>
          </w:p>
        </w:tc>
        <w:tc>
          <w:tcPr>
            <w:tcW w:w="0" w:type="auto"/>
            <w:vAlign w:val="center"/>
          </w:tcPr>
          <w:p w14:paraId="1DCC0EC5">
            <w:r>
              <w:t>校准定位精度</w:t>
            </w:r>
          </w:p>
        </w:tc>
        <w:tc>
          <w:tcPr>
            <w:tcW w:w="0" w:type="auto"/>
            <w:vAlign w:val="center"/>
          </w:tcPr>
          <w:p w14:paraId="56D60210">
            <w:r>
              <w:t>用激光干涉仪校准X/Y轴定位精度，误差≤±0.2mm</w:t>
            </w:r>
          </w:p>
        </w:tc>
        <w:tc>
          <w:tcPr>
            <w:tcW w:w="0" w:type="auto"/>
            <w:vAlign w:val="center"/>
          </w:tcPr>
          <w:p w14:paraId="3A45EF9C">
            <w:r>
              <w:t>Renishaw XL-80激光干涉仪</w:t>
            </w:r>
          </w:p>
        </w:tc>
      </w:tr>
      <w:tr w14:paraId="23F160A8">
        <w:tblPrEx>
          <w:tblCellMar>
            <w:top w:w="0" w:type="dxa"/>
            <w:left w:w="0" w:type="dxa"/>
            <w:bottom w:w="0" w:type="dxa"/>
            <w:right w:w="0" w:type="dxa"/>
          </w:tblCellMar>
        </w:tblPrEx>
        <w:tc>
          <w:tcPr>
            <w:tcW w:w="0" w:type="auto"/>
            <w:vAlign w:val="center"/>
          </w:tcPr>
          <w:p w14:paraId="75033D22">
            <w:r>
              <w:t>半年保养</w:t>
            </w:r>
          </w:p>
        </w:tc>
        <w:tc>
          <w:tcPr>
            <w:tcW w:w="0" w:type="auto"/>
            <w:vAlign w:val="center"/>
          </w:tcPr>
          <w:p w14:paraId="1DA17FAF">
            <w:r>
              <w:t>更换液压油滤芯</w:t>
            </w:r>
          </w:p>
        </w:tc>
        <w:tc>
          <w:tcPr>
            <w:tcW w:w="0" w:type="auto"/>
            <w:vAlign w:val="center"/>
          </w:tcPr>
          <w:p w14:paraId="2CE71E34">
            <w:r>
              <w:t>过滤精度10μm，更换后系统冲洗30分钟</w:t>
            </w:r>
          </w:p>
        </w:tc>
        <w:tc>
          <w:tcPr>
            <w:tcW w:w="0" w:type="auto"/>
            <w:vAlign w:val="center"/>
          </w:tcPr>
          <w:p w14:paraId="667536DC">
            <w:r>
              <w:t>滤芯（型号WU-100×10-J）、液压油</w:t>
            </w:r>
          </w:p>
        </w:tc>
      </w:tr>
      <w:tr w14:paraId="4D2A87B1">
        <w:tblPrEx>
          <w:tblCellMar>
            <w:top w:w="0" w:type="dxa"/>
            <w:left w:w="0" w:type="dxa"/>
            <w:bottom w:w="0" w:type="dxa"/>
            <w:right w:w="0" w:type="dxa"/>
          </w:tblCellMar>
        </w:tblPrEx>
        <w:tc>
          <w:tcPr>
            <w:tcW w:w="0" w:type="auto"/>
            <w:vAlign w:val="center"/>
          </w:tcPr>
          <w:p w14:paraId="1195CFD8">
            <w:r>
              <w:t>年度保养</w:t>
            </w:r>
          </w:p>
        </w:tc>
        <w:tc>
          <w:tcPr>
            <w:tcW w:w="0" w:type="auto"/>
            <w:vAlign w:val="center"/>
          </w:tcPr>
          <w:p w14:paraId="51F07904">
            <w:r>
              <w:t>电机绝缘测试</w:t>
            </w:r>
          </w:p>
        </w:tc>
        <w:tc>
          <w:tcPr>
            <w:tcW w:w="0" w:type="auto"/>
            <w:vAlign w:val="center"/>
          </w:tcPr>
          <w:p w14:paraId="0782C486">
            <w:r>
              <w:t>用500V兆欧表测量绕组绝缘电阻（≥500MΩ）</w:t>
            </w:r>
          </w:p>
        </w:tc>
        <w:tc>
          <w:tcPr>
            <w:tcW w:w="0" w:type="auto"/>
            <w:vAlign w:val="center"/>
          </w:tcPr>
          <w:p w14:paraId="305D7E1A">
            <w:r>
              <w:t>兆欧表、测试线</w:t>
            </w:r>
          </w:p>
        </w:tc>
      </w:tr>
    </w:tbl>
    <w:p w14:paraId="34EC472B">
      <w:pPr>
        <w:pStyle w:val="4"/>
      </w:pPr>
      <w:r>
        <w:t>7.2 关键部件寿命管理与更换标准</w:t>
      </w:r>
    </w:p>
    <w:p w14:paraId="54732724">
      <w:pPr>
        <w:pStyle w:val="5"/>
      </w:pPr>
      <w:r>
        <w:t>易损件更换标准</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780D7177">
        <w:tblPrEx>
          <w:tblCellMar>
            <w:top w:w="0" w:type="dxa"/>
            <w:left w:w="0" w:type="dxa"/>
            <w:bottom w:w="0" w:type="dxa"/>
            <w:right w:w="0" w:type="dxa"/>
          </w:tblCellMar>
        </w:tblPrEx>
        <w:tc>
          <w:tcPr>
            <w:tcW w:w="0" w:type="auto"/>
            <w:vAlign w:val="center"/>
          </w:tcPr>
          <w:p w14:paraId="64B003BB">
            <w:pPr>
              <w:jc w:val="center"/>
              <w:rPr>
                <w:b/>
              </w:rPr>
            </w:pPr>
            <w:r>
              <w:rPr>
                <w:b/>
              </w:rPr>
              <w:t>部件名称</w:t>
            </w:r>
          </w:p>
        </w:tc>
        <w:tc>
          <w:tcPr>
            <w:tcW w:w="0" w:type="auto"/>
            <w:vAlign w:val="center"/>
          </w:tcPr>
          <w:p w14:paraId="68202AF3">
            <w:pPr>
              <w:jc w:val="center"/>
              <w:rPr>
                <w:b/>
              </w:rPr>
            </w:pPr>
            <w:r>
              <w:rPr>
                <w:b/>
              </w:rPr>
              <w:t>寿命指标</w:t>
            </w:r>
          </w:p>
        </w:tc>
        <w:tc>
          <w:tcPr>
            <w:tcW w:w="0" w:type="auto"/>
            <w:vAlign w:val="center"/>
          </w:tcPr>
          <w:p w14:paraId="5DA56FE3">
            <w:pPr>
              <w:jc w:val="center"/>
              <w:rPr>
                <w:b/>
              </w:rPr>
            </w:pPr>
            <w:r>
              <w:rPr>
                <w:b/>
              </w:rPr>
              <w:t>更换标准</w:t>
            </w:r>
          </w:p>
        </w:tc>
        <w:tc>
          <w:tcPr>
            <w:tcW w:w="0" w:type="auto"/>
            <w:vAlign w:val="center"/>
          </w:tcPr>
          <w:p w14:paraId="5D0AD8B2">
            <w:pPr>
              <w:jc w:val="center"/>
              <w:rPr>
                <w:b/>
              </w:rPr>
            </w:pPr>
            <w:r>
              <w:rPr>
                <w:b/>
              </w:rPr>
              <w:t>更换周期（参考）</w:t>
            </w:r>
          </w:p>
        </w:tc>
      </w:tr>
      <w:tr w14:paraId="519D649B">
        <w:tblPrEx>
          <w:tblCellMar>
            <w:top w:w="0" w:type="dxa"/>
            <w:left w:w="0" w:type="dxa"/>
            <w:bottom w:w="0" w:type="dxa"/>
            <w:right w:w="0" w:type="dxa"/>
          </w:tblCellMar>
        </w:tblPrEx>
        <w:tc>
          <w:tcPr>
            <w:tcW w:w="0" w:type="auto"/>
            <w:vAlign w:val="center"/>
          </w:tcPr>
          <w:p w14:paraId="199C3F7E">
            <w:r>
              <w:t>直线导轨滑块</w:t>
            </w:r>
          </w:p>
        </w:tc>
        <w:tc>
          <w:tcPr>
            <w:tcW w:w="0" w:type="auto"/>
            <w:vAlign w:val="center"/>
          </w:tcPr>
          <w:p w14:paraId="6602526D">
            <w:r>
              <w:t>运行里程1000km</w:t>
            </w:r>
          </w:p>
        </w:tc>
        <w:tc>
          <w:tcPr>
            <w:tcW w:w="0" w:type="auto"/>
            <w:vAlign w:val="center"/>
          </w:tcPr>
          <w:p w14:paraId="50FBDA06">
            <w:r>
              <w:t>滑块间隙＞0.03mm，或运行阻力＞500N</w:t>
            </w:r>
          </w:p>
        </w:tc>
        <w:tc>
          <w:tcPr>
            <w:tcW w:w="0" w:type="auto"/>
            <w:vAlign w:val="center"/>
          </w:tcPr>
          <w:p w14:paraId="0A7008C7">
            <w:r>
              <w:t>2年/次（按每天8小时运行）</w:t>
            </w:r>
          </w:p>
        </w:tc>
      </w:tr>
      <w:tr w14:paraId="2191F2A8">
        <w:tblPrEx>
          <w:tblCellMar>
            <w:top w:w="0" w:type="dxa"/>
            <w:left w:w="0" w:type="dxa"/>
            <w:bottom w:w="0" w:type="dxa"/>
            <w:right w:w="0" w:type="dxa"/>
          </w:tblCellMar>
        </w:tblPrEx>
        <w:tc>
          <w:tcPr>
            <w:tcW w:w="0" w:type="auto"/>
            <w:vAlign w:val="center"/>
          </w:tcPr>
          <w:p w14:paraId="478B977F">
            <w:r>
              <w:t>滚珠丝杠</w:t>
            </w:r>
          </w:p>
        </w:tc>
        <w:tc>
          <w:tcPr>
            <w:tcW w:w="0" w:type="auto"/>
            <w:vAlign w:val="center"/>
          </w:tcPr>
          <w:p w14:paraId="1EF94BF4">
            <w:r>
              <w:t>运行里程2000km</w:t>
            </w:r>
          </w:p>
        </w:tc>
        <w:tc>
          <w:tcPr>
            <w:tcW w:w="0" w:type="auto"/>
            <w:vAlign w:val="center"/>
          </w:tcPr>
          <w:p w14:paraId="3757D925">
            <w:r>
              <w:t>螺距累积误差＞0.15mm/1000mm，或异响</w:t>
            </w:r>
          </w:p>
        </w:tc>
        <w:tc>
          <w:tcPr>
            <w:tcW w:w="0" w:type="auto"/>
            <w:vAlign w:val="center"/>
          </w:tcPr>
          <w:p w14:paraId="48B1042D">
            <w:r>
              <w:t>3年/次</w:t>
            </w:r>
          </w:p>
        </w:tc>
      </w:tr>
      <w:tr w14:paraId="30433073">
        <w:tc>
          <w:tcPr>
            <w:tcW w:w="0" w:type="auto"/>
            <w:vAlign w:val="center"/>
          </w:tcPr>
          <w:p w14:paraId="2FC05F29">
            <w:r>
              <w:t>齿轮齿条</w:t>
            </w:r>
          </w:p>
        </w:tc>
        <w:tc>
          <w:tcPr>
            <w:tcW w:w="0" w:type="auto"/>
            <w:vAlign w:val="center"/>
          </w:tcPr>
          <w:p w14:paraId="239CFC8F">
            <w:r>
              <w:t>齿面磨损量＞0.2mm</w:t>
            </w:r>
          </w:p>
        </w:tc>
        <w:tc>
          <w:tcPr>
            <w:tcW w:w="0" w:type="auto"/>
            <w:vAlign w:val="center"/>
          </w:tcPr>
          <w:p w14:paraId="79FAE844">
            <w:r>
              <w:t>啮合侧隙＞0.3mm，或接触斑点＜50%</w:t>
            </w:r>
          </w:p>
        </w:tc>
        <w:tc>
          <w:tcPr>
            <w:tcW w:w="0" w:type="auto"/>
            <w:vAlign w:val="center"/>
          </w:tcPr>
          <w:p w14:paraId="1B2E1C1C">
            <w:r>
              <w:t>4年/次</w:t>
            </w:r>
          </w:p>
        </w:tc>
      </w:tr>
      <w:tr w14:paraId="373390BB">
        <w:tblPrEx>
          <w:tblCellMar>
            <w:top w:w="0" w:type="dxa"/>
            <w:left w:w="0" w:type="dxa"/>
            <w:bottom w:w="0" w:type="dxa"/>
            <w:right w:w="0" w:type="dxa"/>
          </w:tblCellMar>
        </w:tblPrEx>
        <w:tc>
          <w:tcPr>
            <w:tcW w:w="0" w:type="auto"/>
            <w:vAlign w:val="center"/>
          </w:tcPr>
          <w:p w14:paraId="34017909">
            <w:r>
              <w:t>夹爪爪片</w:t>
            </w:r>
          </w:p>
        </w:tc>
        <w:tc>
          <w:tcPr>
            <w:tcW w:w="0" w:type="auto"/>
            <w:vAlign w:val="center"/>
          </w:tcPr>
          <w:p w14:paraId="3B06810F">
            <w:r>
              <w:t>厚度磨损＞1mm</w:t>
            </w:r>
          </w:p>
        </w:tc>
        <w:tc>
          <w:tcPr>
            <w:tcW w:w="0" w:type="auto"/>
            <w:vAlign w:val="center"/>
          </w:tcPr>
          <w:p w14:paraId="64121585">
            <w:r>
              <w:t>夹持力波动＞±5kN，或防滑垫老化（硬度＞80 Shore A）</w:t>
            </w:r>
          </w:p>
        </w:tc>
        <w:tc>
          <w:tcPr>
            <w:tcW w:w="0" w:type="auto"/>
            <w:vAlign w:val="center"/>
          </w:tcPr>
          <w:p w14:paraId="593838B7">
            <w:r>
              <w:t>1年/次（按每天300次循环）</w:t>
            </w:r>
          </w:p>
        </w:tc>
      </w:tr>
      <w:tr w14:paraId="307B606D">
        <w:tblPrEx>
          <w:tblCellMar>
            <w:top w:w="0" w:type="dxa"/>
            <w:left w:w="0" w:type="dxa"/>
            <w:bottom w:w="0" w:type="dxa"/>
            <w:right w:w="0" w:type="dxa"/>
          </w:tblCellMar>
        </w:tblPrEx>
        <w:tc>
          <w:tcPr>
            <w:tcW w:w="0" w:type="auto"/>
            <w:vAlign w:val="center"/>
          </w:tcPr>
          <w:p w14:paraId="00027719">
            <w:r>
              <w:t>真空吸盘</w:t>
            </w:r>
          </w:p>
        </w:tc>
        <w:tc>
          <w:tcPr>
            <w:tcW w:w="0" w:type="auto"/>
            <w:vAlign w:val="center"/>
          </w:tcPr>
          <w:p w14:paraId="141F6880">
            <w:r>
              <w:t>唇边磨损＞0.5mm</w:t>
            </w:r>
          </w:p>
        </w:tc>
        <w:tc>
          <w:tcPr>
            <w:tcW w:w="0" w:type="auto"/>
            <w:vAlign w:val="center"/>
          </w:tcPr>
          <w:p w14:paraId="32466862">
            <w:r>
              <w:t>真空度10分钟压降＞0.1MPa</w:t>
            </w:r>
          </w:p>
        </w:tc>
        <w:tc>
          <w:tcPr>
            <w:tcW w:w="0" w:type="auto"/>
            <w:vAlign w:val="center"/>
          </w:tcPr>
          <w:p w14:paraId="570289C9">
            <w:r>
              <w:t>6个月/次</w:t>
            </w:r>
          </w:p>
        </w:tc>
      </w:tr>
      <w:tr w14:paraId="365E6F99">
        <w:tblPrEx>
          <w:tblCellMar>
            <w:top w:w="0" w:type="dxa"/>
            <w:left w:w="0" w:type="dxa"/>
            <w:bottom w:w="0" w:type="dxa"/>
            <w:right w:w="0" w:type="dxa"/>
          </w:tblCellMar>
        </w:tblPrEx>
        <w:tc>
          <w:tcPr>
            <w:tcW w:w="0" w:type="auto"/>
            <w:vAlign w:val="center"/>
          </w:tcPr>
          <w:p w14:paraId="7C758EAF">
            <w:r>
              <w:t>伺服电机碳刷</w:t>
            </w:r>
          </w:p>
        </w:tc>
        <w:tc>
          <w:tcPr>
            <w:tcW w:w="0" w:type="auto"/>
            <w:vAlign w:val="center"/>
          </w:tcPr>
          <w:p w14:paraId="1A951584">
            <w:r>
              <w:t>磨损余量＜3mm</w:t>
            </w:r>
          </w:p>
        </w:tc>
        <w:tc>
          <w:tcPr>
            <w:tcW w:w="0" w:type="auto"/>
            <w:vAlign w:val="center"/>
          </w:tcPr>
          <w:p w14:paraId="23C4DDEE">
            <w:r>
              <w:t>电机换向火花＞2级（GB/T 13958标准）</w:t>
            </w:r>
          </w:p>
        </w:tc>
        <w:tc>
          <w:tcPr>
            <w:tcW w:w="0" w:type="auto"/>
            <w:vAlign w:val="center"/>
          </w:tcPr>
          <w:p w14:paraId="412E3EB0">
            <w:r>
              <w:t>2年/次</w:t>
            </w:r>
          </w:p>
        </w:tc>
      </w:tr>
    </w:tbl>
    <w:p w14:paraId="4ECC17D4">
      <w:pPr>
        <w:pStyle w:val="5"/>
      </w:pPr>
      <w:r>
        <w:t>备件储备策略</w:t>
      </w:r>
    </w:p>
    <w:p w14:paraId="6CCB2628">
      <w:pPr>
        <w:numPr>
          <w:ilvl w:val="0"/>
          <w:numId w:val="59"/>
        </w:numPr>
        <w:spacing w:before="0" w:beforeAutospacing="1" w:after="0" w:afterAutospacing="1"/>
        <w:ind w:left="720" w:hanging="360"/>
      </w:pPr>
      <w:r>
        <w:rPr>
          <w:b/>
        </w:rPr>
        <w:t>关键备件</w:t>
      </w:r>
      <w:r>
        <w:t>（确保24小时内更换）：直线导轨滑块（4套）、滚珠丝杠（2根）、伺服电机编码器（2个）、夹爪气缸（1套）；</w:t>
      </w:r>
    </w:p>
    <w:p w14:paraId="688EFE94">
      <w:pPr>
        <w:numPr>
          <w:ilvl w:val="0"/>
          <w:numId w:val="59"/>
        </w:numPr>
        <w:spacing w:before="0" w:beforeAutospacing="1" w:after="0" w:afterAutospacing="1"/>
        <w:ind w:left="720" w:hanging="360"/>
      </w:pPr>
      <w:r>
        <w:rPr>
          <w:b/>
        </w:rPr>
        <w:t>常用备件</w:t>
      </w:r>
      <w:r>
        <w:t>（确保72小时内更换）：真空吸盘（10个）、接近开关（5个）、电磁阀（3个）、液压滤芯（5个）；</w:t>
      </w:r>
    </w:p>
    <w:p w14:paraId="285BCF0D">
      <w:pPr>
        <w:numPr>
          <w:ilvl w:val="0"/>
          <w:numId w:val="59"/>
        </w:numPr>
        <w:spacing w:before="0" w:beforeAutospacing="1" w:after="0" w:afterAutospacing="1"/>
        <w:ind w:left="720" w:hanging="360"/>
      </w:pPr>
      <w:r>
        <w:rPr>
          <w:b/>
        </w:rPr>
        <w:t>储备管理</w:t>
      </w:r>
      <w:r>
        <w:t>：建立备件台账，最低库存量=月均消耗量×2（如夹爪爪片月均消耗2片，最低库存4片），领用后及时补充。</w:t>
      </w:r>
    </w:p>
    <w:p w14:paraId="1F54510A">
      <w:pPr>
        <w:pStyle w:val="4"/>
      </w:pPr>
      <w:r>
        <w:t>7.3 预防性维护技术应用</w:t>
      </w:r>
    </w:p>
    <w:p w14:paraId="4956FD9A">
      <w:pPr>
        <w:pStyle w:val="5"/>
      </w:pPr>
      <w:r>
        <w:t>振动监测与故障预警</w:t>
      </w:r>
    </w:p>
    <w:p w14:paraId="5C8F03DC">
      <w:pPr>
        <w:numPr>
          <w:ilvl w:val="0"/>
          <w:numId w:val="60"/>
        </w:numPr>
        <w:spacing w:before="0" w:beforeAutospacing="1" w:after="0" w:afterAutospacing="1"/>
        <w:ind w:left="720" w:hanging="360"/>
      </w:pPr>
      <w:r>
        <w:rPr>
          <w:b/>
        </w:rPr>
        <w:t>监测点布置</w:t>
      </w:r>
      <w:r>
        <w:t>：在X轴减速器输出端、Z轴电机轴承座、横梁中部设置振动传感器（型号SKF CMSS 2000），采样频率1kHz。</w:t>
      </w:r>
    </w:p>
    <w:p w14:paraId="3D0916CA">
      <w:pPr>
        <w:numPr>
          <w:ilvl w:val="0"/>
          <w:numId w:val="60"/>
        </w:numPr>
        <w:spacing w:before="0" w:beforeAutospacing="1" w:after="0" w:afterAutospacing="1"/>
        <w:ind w:left="720" w:hanging="360"/>
      </w:pPr>
      <w:r>
        <w:rPr>
          <w:b/>
        </w:rPr>
        <w:t>判断标准</w:t>
      </w:r>
      <w:r>
        <w:t>：正常振动加速度≤1.0g，当连续3天超过1.5g（或单日增幅＞0.5g），判定轴承早期故障，提前安排更换（避免突发停机）。</w:t>
      </w:r>
    </w:p>
    <w:p w14:paraId="3DFB36D9">
      <w:pPr>
        <w:numPr>
          <w:ilvl w:val="0"/>
          <w:numId w:val="60"/>
        </w:numPr>
        <w:spacing w:before="0" w:beforeAutospacing="1" w:after="0" w:afterAutospacing="1"/>
        <w:ind w:left="720" w:hanging="360"/>
      </w:pPr>
      <w:r>
        <w:rPr>
          <w:b/>
        </w:rPr>
        <w:t>案例应用</w:t>
      </w:r>
      <w:r>
        <w:t>：某车间通过振动监测发现Z轴电机轴承振动加速度从0.8g升至1.6g，拆解后发现轴承滚道有轻微麻点，提前更换轴承，避免故障扩大（减少停机时间8小时）。</w:t>
      </w:r>
    </w:p>
    <w:p w14:paraId="733E3ED0">
      <w:pPr>
        <w:pStyle w:val="5"/>
      </w:pPr>
      <w:r>
        <w:t>油液分析与污染控制</w:t>
      </w:r>
    </w:p>
    <w:p w14:paraId="5805046F">
      <w:pPr>
        <w:numPr>
          <w:ilvl w:val="0"/>
          <w:numId w:val="61"/>
        </w:numPr>
        <w:spacing w:before="0" w:beforeAutospacing="1" w:after="0" w:afterAutospacing="1"/>
        <w:ind w:left="720" w:hanging="360"/>
      </w:pPr>
      <w:r>
        <w:rPr>
          <w:b/>
        </w:rPr>
        <w:t>液压油检测</w:t>
      </w:r>
      <w:r>
        <w:t>：每季度取油样（50ml），检测污染度（NAS 8级为合格）、水分含量（≤0.1%）、粘度变化（40℃粘度变化率≤±10%）。</w:t>
      </w:r>
    </w:p>
    <w:p w14:paraId="16B2EED2">
      <w:pPr>
        <w:numPr>
          <w:ilvl w:val="0"/>
          <w:numId w:val="61"/>
        </w:numPr>
        <w:spacing w:before="0" w:beforeAutospacing="1" w:after="0" w:afterAutospacing="1"/>
        <w:ind w:left="720" w:hanging="360"/>
      </w:pPr>
      <w:r>
        <w:rPr>
          <w:b/>
        </w:rPr>
        <w:t>预警措施</w:t>
      </w:r>
      <w:r>
        <w:t>：当污染度达NAS 9级时，启用旁路过滤系统（过滤精度3μm）循环过滤；水分超标时添加脱水剂（型号HYDRAULIC OIL DRYER）。</w:t>
      </w:r>
    </w:p>
    <w:p w14:paraId="256C266C">
      <w:pPr>
        <w:numPr>
          <w:ilvl w:val="0"/>
          <w:numId w:val="61"/>
        </w:numPr>
        <w:spacing w:before="0" w:beforeAutospacing="1" w:after="0" w:afterAutospacing="1"/>
        <w:ind w:left="720" w:hanging="360"/>
      </w:pPr>
      <w:r>
        <w:rPr>
          <w:b/>
        </w:rPr>
        <w:t>效益</w:t>
      </w:r>
      <w:r>
        <w:t>：通过油液分析，液压系统平均无故障工作时间从3000小时提升至5000小时，滤芯更换周期延长50%。</w:t>
      </w:r>
    </w:p>
    <w:p w14:paraId="3233AB73">
      <w:pPr>
        <w:pStyle w:val="5"/>
      </w:pPr>
      <w:r>
        <w:t>传感器漂移趋势分析</w:t>
      </w:r>
    </w:p>
    <w:p w14:paraId="2FBCF847">
      <w:pPr>
        <w:numPr>
          <w:ilvl w:val="0"/>
          <w:numId w:val="62"/>
        </w:numPr>
        <w:spacing w:before="0" w:beforeAutospacing="1" w:after="0" w:afterAutospacing="1"/>
        <w:ind w:left="720" w:hanging="360"/>
      </w:pPr>
      <w:r>
        <w:rPr>
          <w:b/>
        </w:rPr>
        <w:t>数据记录</w:t>
      </w:r>
      <w:r>
        <w:t>：PLC每小时存储一次关键传感器数据（激光测距仪定位偏差、夹爪压力传感器读数），形成趋势曲线。</w:t>
      </w:r>
    </w:p>
    <w:p w14:paraId="6FB61C7D">
      <w:pPr>
        <w:numPr>
          <w:ilvl w:val="0"/>
          <w:numId w:val="62"/>
        </w:numPr>
        <w:spacing w:before="0" w:beforeAutospacing="1" w:after="0" w:afterAutospacing="1"/>
        <w:ind w:left="720" w:hanging="360"/>
      </w:pPr>
      <w:r>
        <w:rPr>
          <w:b/>
        </w:rPr>
        <w:t>漂移判定</w:t>
      </w:r>
      <w:r>
        <w:t>：定位偏差月漂移量＞0.1mm/月（正常≤0.05mm/月），判定激光测距仪镜头老化；压力传感器零点年漂移＞0.2mA（正常≤0.1mA），判定传感器性能退化。</w:t>
      </w:r>
    </w:p>
    <w:p w14:paraId="4829DC0E">
      <w:pPr>
        <w:numPr>
          <w:ilvl w:val="0"/>
          <w:numId w:val="62"/>
        </w:numPr>
        <w:spacing w:before="0" w:beforeAutospacing="1" w:after="0" w:afterAutospacing="1"/>
        <w:ind w:left="720" w:hanging="360"/>
      </w:pPr>
      <w:r>
        <w:rPr>
          <w:b/>
        </w:rPr>
        <w:t>预防措施</w:t>
      </w:r>
      <w:r>
        <w:t>：提前校准或更换传感器（如激光测距仪镜头老化前3个月更换），避免精度超差导致产品质量问题。</w:t>
      </w:r>
    </w:p>
    <w:p w14:paraId="7928613A">
      <w:r>
        <w:t>通过上述维护保养与预防性策略，设备综合效率（OEE）从85%提升至92%，年故障停机时间控制在60小时以内，满足干变铁芯车间连续化生产需求。</w:t>
      </w:r>
    </w:p>
    <w:p w14:paraId="453BE701">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47CBB6"/>
    <w:multiLevelType w:val="multilevel"/>
    <w:tmpl w:val="8F47CBB6"/>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
    <w:nsid w:val="95CE0C21"/>
    <w:multiLevelType w:val="multilevel"/>
    <w:tmpl w:val="95CE0C21"/>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3">
    <w:nsid w:val="A7EF350D"/>
    <w:multiLevelType w:val="multilevel"/>
    <w:tmpl w:val="A7EF350D"/>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4">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5">
    <w:nsid w:val="B7AE2781"/>
    <w:multiLevelType w:val="multilevel"/>
    <w:tmpl w:val="B7AE2781"/>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6">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7">
    <w:nsid w:val="BDEE1C03"/>
    <w:multiLevelType w:val="multilevel"/>
    <w:tmpl w:val="BDEE1C03"/>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8">
    <w:nsid w:val="BEE4A33D"/>
    <w:multiLevelType w:val="multilevel"/>
    <w:tmpl w:val="BEE4A33D"/>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9">
    <w:nsid w:val="BEFEFFCF"/>
    <w:multiLevelType w:val="singleLevel"/>
    <w:tmpl w:val="BEFEFFCF"/>
    <w:lvl w:ilvl="0" w:tentative="0">
      <w:start w:val="1"/>
      <w:numFmt w:val="bullet"/>
      <w:lvlText w:val=""/>
      <w:lvlJc w:val="left"/>
      <w:pPr>
        <w:ind w:left="720" w:hanging="360"/>
      </w:pPr>
      <w:rPr>
        <w:rFonts w:hint="default" w:ascii="Symbol" w:hAnsi="Symbol" w:cs="Symbol"/>
        <w:sz w:val="20"/>
      </w:rPr>
    </w:lvl>
  </w:abstractNum>
  <w:abstractNum w:abstractNumId="10">
    <w:nsid w:val="BFDE0CEF"/>
    <w:multiLevelType w:val="multilevel"/>
    <w:tmpl w:val="BFDE0CEF"/>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1">
    <w:nsid w:val="BFFF727D"/>
    <w:multiLevelType w:val="singleLevel"/>
    <w:tmpl w:val="BFFF727D"/>
    <w:lvl w:ilvl="0" w:tentative="0">
      <w:start w:val="1"/>
      <w:numFmt w:val="bullet"/>
      <w:lvlText w:val=""/>
      <w:lvlJc w:val="left"/>
      <w:pPr>
        <w:ind w:left="720" w:hanging="360"/>
      </w:pPr>
      <w:rPr>
        <w:rFonts w:hint="default" w:ascii="Symbol" w:hAnsi="Symbol" w:cs="Symbol"/>
        <w:sz w:val="20"/>
      </w:rPr>
    </w:lvl>
  </w:abstractNum>
  <w:abstractNum w:abstractNumId="12">
    <w:nsid w:val="CEEF4EC4"/>
    <w:multiLevelType w:val="singleLevel"/>
    <w:tmpl w:val="CEEF4EC4"/>
    <w:lvl w:ilvl="0" w:tentative="0">
      <w:start w:val="1"/>
      <w:numFmt w:val="bullet"/>
      <w:lvlText w:val=""/>
      <w:lvlJc w:val="left"/>
      <w:pPr>
        <w:ind w:left="720" w:hanging="360"/>
      </w:pPr>
      <w:rPr>
        <w:rFonts w:hint="default" w:ascii="Symbol" w:hAnsi="Symbol" w:cs="Symbol"/>
        <w:sz w:val="20"/>
      </w:rPr>
    </w:lvl>
  </w:abstractNum>
  <w:abstractNum w:abstractNumId="13">
    <w:nsid w:val="CF7AA453"/>
    <w:multiLevelType w:val="singleLevel"/>
    <w:tmpl w:val="CF7AA453"/>
    <w:lvl w:ilvl="0" w:tentative="0">
      <w:start w:val="1"/>
      <w:numFmt w:val="bullet"/>
      <w:lvlText w:val=""/>
      <w:lvlJc w:val="left"/>
      <w:pPr>
        <w:ind w:left="720" w:hanging="360"/>
      </w:pPr>
      <w:rPr>
        <w:rFonts w:hint="default" w:ascii="Symbol" w:hAnsi="Symbol" w:cs="Symbol"/>
        <w:sz w:val="20"/>
      </w:rPr>
    </w:lvl>
  </w:abstractNum>
  <w:abstractNum w:abstractNumId="14">
    <w:nsid w:val="D3DF9D23"/>
    <w:multiLevelType w:val="singleLevel"/>
    <w:tmpl w:val="D3DF9D23"/>
    <w:lvl w:ilvl="0" w:tentative="0">
      <w:start w:val="1"/>
      <w:numFmt w:val="bullet"/>
      <w:lvlText w:val=""/>
      <w:lvlJc w:val="left"/>
      <w:pPr>
        <w:ind w:left="720" w:hanging="360"/>
      </w:pPr>
      <w:rPr>
        <w:rFonts w:hint="default" w:ascii="Symbol" w:hAnsi="Symbol" w:cs="Symbol"/>
        <w:sz w:val="20"/>
      </w:rPr>
    </w:lvl>
  </w:abstractNum>
  <w:abstractNum w:abstractNumId="15">
    <w:nsid w:val="D77FE828"/>
    <w:multiLevelType w:val="multilevel"/>
    <w:tmpl w:val="D77FE828"/>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6">
    <w:nsid w:val="DB78FC02"/>
    <w:multiLevelType w:val="multilevel"/>
    <w:tmpl w:val="DB78FC02"/>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7">
    <w:nsid w:val="DCEFF577"/>
    <w:multiLevelType w:val="multilevel"/>
    <w:tmpl w:val="DCEFF577"/>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8">
    <w:nsid w:val="DD7EEEE8"/>
    <w:multiLevelType w:val="singleLevel"/>
    <w:tmpl w:val="DD7EEEE8"/>
    <w:lvl w:ilvl="0" w:tentative="0">
      <w:start w:val="1"/>
      <w:numFmt w:val="bullet"/>
      <w:lvlText w:val=""/>
      <w:lvlJc w:val="left"/>
      <w:pPr>
        <w:ind w:left="720" w:hanging="360"/>
      </w:pPr>
      <w:rPr>
        <w:rFonts w:hint="default" w:ascii="Symbol" w:hAnsi="Symbol" w:cs="Symbol"/>
        <w:sz w:val="20"/>
      </w:rPr>
    </w:lvl>
  </w:abstractNum>
  <w:abstractNum w:abstractNumId="19">
    <w:nsid w:val="DDFCF835"/>
    <w:multiLevelType w:val="multilevel"/>
    <w:tmpl w:val="DDFCF835"/>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0">
    <w:nsid w:val="DF7E684F"/>
    <w:multiLevelType w:val="multilevel"/>
    <w:tmpl w:val="DF7E684F"/>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21">
    <w:nsid w:val="E7BD4FC5"/>
    <w:multiLevelType w:val="singleLevel"/>
    <w:tmpl w:val="E7BD4FC5"/>
    <w:lvl w:ilvl="0" w:tentative="0">
      <w:start w:val="1"/>
      <w:numFmt w:val="bullet"/>
      <w:lvlText w:val=""/>
      <w:lvlJc w:val="left"/>
      <w:pPr>
        <w:ind w:left="720" w:hanging="360"/>
      </w:pPr>
      <w:rPr>
        <w:rFonts w:hint="default" w:ascii="Symbol" w:hAnsi="Symbol" w:cs="Symbol"/>
        <w:sz w:val="20"/>
      </w:rPr>
    </w:lvl>
  </w:abstractNum>
  <w:abstractNum w:abstractNumId="22">
    <w:nsid w:val="E7FF4F3D"/>
    <w:multiLevelType w:val="singleLevel"/>
    <w:tmpl w:val="E7FF4F3D"/>
    <w:lvl w:ilvl="0" w:tentative="0">
      <w:start w:val="1"/>
      <w:numFmt w:val="bullet"/>
      <w:lvlText w:val=""/>
      <w:lvlJc w:val="left"/>
      <w:pPr>
        <w:ind w:left="720" w:hanging="360"/>
      </w:pPr>
      <w:rPr>
        <w:rFonts w:hint="default" w:ascii="Symbol" w:hAnsi="Symbol" w:cs="Symbol"/>
        <w:sz w:val="20"/>
      </w:rPr>
    </w:lvl>
  </w:abstractNum>
  <w:abstractNum w:abstractNumId="23">
    <w:nsid w:val="E9FFF770"/>
    <w:multiLevelType w:val="multilevel"/>
    <w:tmpl w:val="E9FFF770"/>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4">
    <w:nsid w:val="EBFF4441"/>
    <w:multiLevelType w:val="singleLevel"/>
    <w:tmpl w:val="EBFF4441"/>
    <w:lvl w:ilvl="0" w:tentative="0">
      <w:start w:val="1"/>
      <w:numFmt w:val="bullet"/>
      <w:lvlText w:val=""/>
      <w:lvlJc w:val="left"/>
      <w:pPr>
        <w:ind w:left="720" w:hanging="360"/>
      </w:pPr>
      <w:rPr>
        <w:rFonts w:hint="default" w:ascii="Symbol" w:hAnsi="Symbol" w:cs="Symbol"/>
        <w:sz w:val="20"/>
      </w:rPr>
    </w:lvl>
  </w:abstractNum>
  <w:abstractNum w:abstractNumId="25">
    <w:nsid w:val="EEFED150"/>
    <w:multiLevelType w:val="multilevel"/>
    <w:tmpl w:val="EEFED150"/>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6">
    <w:nsid w:val="EFB65BF9"/>
    <w:multiLevelType w:val="singleLevel"/>
    <w:tmpl w:val="EFB65BF9"/>
    <w:lvl w:ilvl="0" w:tentative="0">
      <w:start w:val="1"/>
      <w:numFmt w:val="bullet"/>
      <w:lvlText w:val=""/>
      <w:lvlJc w:val="left"/>
      <w:pPr>
        <w:ind w:left="720" w:hanging="360"/>
      </w:pPr>
      <w:rPr>
        <w:rFonts w:hint="default" w:ascii="Symbol" w:hAnsi="Symbol" w:cs="Symbol"/>
        <w:sz w:val="20"/>
      </w:rPr>
    </w:lvl>
  </w:abstractNum>
  <w:abstractNum w:abstractNumId="27">
    <w:nsid w:val="EFFC8AD9"/>
    <w:multiLevelType w:val="singleLevel"/>
    <w:tmpl w:val="EFFC8AD9"/>
    <w:lvl w:ilvl="0" w:tentative="0">
      <w:start w:val="1"/>
      <w:numFmt w:val="bullet"/>
      <w:lvlText w:val=""/>
      <w:lvlJc w:val="left"/>
      <w:pPr>
        <w:ind w:left="720" w:hanging="360"/>
      </w:pPr>
      <w:rPr>
        <w:rFonts w:hint="default" w:ascii="Symbol" w:hAnsi="Symbol" w:cs="Symbol"/>
        <w:sz w:val="20"/>
      </w:rPr>
    </w:lvl>
  </w:abstractNum>
  <w:abstractNum w:abstractNumId="28">
    <w:nsid w:val="F137B086"/>
    <w:multiLevelType w:val="singleLevel"/>
    <w:tmpl w:val="F137B086"/>
    <w:lvl w:ilvl="0" w:tentative="0">
      <w:start w:val="1"/>
      <w:numFmt w:val="bullet"/>
      <w:lvlText w:val=""/>
      <w:lvlJc w:val="left"/>
      <w:pPr>
        <w:ind w:left="720" w:hanging="360"/>
      </w:pPr>
      <w:rPr>
        <w:rFonts w:hint="default" w:ascii="Symbol" w:hAnsi="Symbol" w:cs="Symbol"/>
        <w:sz w:val="20"/>
      </w:rPr>
    </w:lvl>
  </w:abstractNum>
  <w:abstractNum w:abstractNumId="29">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30">
    <w:nsid w:val="F4F6ABD0"/>
    <w:multiLevelType w:val="multilevel"/>
    <w:tmpl w:val="F4F6ABD0"/>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31">
    <w:nsid w:val="F6EEF4C1"/>
    <w:multiLevelType w:val="singleLevel"/>
    <w:tmpl w:val="F6EEF4C1"/>
    <w:lvl w:ilvl="0" w:tentative="0">
      <w:start w:val="1"/>
      <w:numFmt w:val="bullet"/>
      <w:lvlText w:val=""/>
      <w:lvlJc w:val="left"/>
      <w:pPr>
        <w:ind w:left="720" w:hanging="360"/>
      </w:pPr>
      <w:rPr>
        <w:rFonts w:hint="default" w:ascii="Symbol" w:hAnsi="Symbol" w:cs="Symbol"/>
        <w:sz w:val="20"/>
      </w:rPr>
    </w:lvl>
  </w:abstractNum>
  <w:abstractNum w:abstractNumId="32">
    <w:nsid w:val="F75A357C"/>
    <w:multiLevelType w:val="singleLevel"/>
    <w:tmpl w:val="F75A357C"/>
    <w:lvl w:ilvl="0" w:tentative="0">
      <w:start w:val="1"/>
      <w:numFmt w:val="bullet"/>
      <w:lvlText w:val=""/>
      <w:lvlJc w:val="left"/>
      <w:pPr>
        <w:ind w:left="720" w:hanging="360"/>
      </w:pPr>
      <w:rPr>
        <w:rFonts w:hint="default" w:ascii="Symbol" w:hAnsi="Symbol" w:cs="Symbol"/>
        <w:sz w:val="20"/>
      </w:rPr>
    </w:lvl>
  </w:abstractNum>
  <w:abstractNum w:abstractNumId="33">
    <w:nsid w:val="F7B28476"/>
    <w:multiLevelType w:val="singleLevel"/>
    <w:tmpl w:val="F7B28476"/>
    <w:lvl w:ilvl="0" w:tentative="0">
      <w:start w:val="1"/>
      <w:numFmt w:val="bullet"/>
      <w:lvlText w:val=""/>
      <w:lvlJc w:val="left"/>
      <w:pPr>
        <w:ind w:left="720" w:hanging="360"/>
      </w:pPr>
      <w:rPr>
        <w:rFonts w:hint="default" w:ascii="Symbol" w:hAnsi="Symbol" w:cs="Symbol"/>
        <w:sz w:val="20"/>
      </w:rPr>
    </w:lvl>
  </w:abstractNum>
  <w:abstractNum w:abstractNumId="34">
    <w:nsid w:val="FBFB9F1B"/>
    <w:multiLevelType w:val="singleLevel"/>
    <w:tmpl w:val="FBFB9F1B"/>
    <w:lvl w:ilvl="0" w:tentative="0">
      <w:start w:val="1"/>
      <w:numFmt w:val="bullet"/>
      <w:lvlText w:val=""/>
      <w:lvlJc w:val="left"/>
      <w:pPr>
        <w:ind w:left="720" w:hanging="360"/>
      </w:pPr>
      <w:rPr>
        <w:rFonts w:hint="default" w:ascii="Symbol" w:hAnsi="Symbol" w:cs="Symbol"/>
        <w:sz w:val="20"/>
      </w:rPr>
    </w:lvl>
  </w:abstractNum>
  <w:abstractNum w:abstractNumId="35">
    <w:nsid w:val="FD9F7F66"/>
    <w:multiLevelType w:val="singleLevel"/>
    <w:tmpl w:val="FD9F7F66"/>
    <w:lvl w:ilvl="0" w:tentative="0">
      <w:start w:val="1"/>
      <w:numFmt w:val="bullet"/>
      <w:lvlText w:val=""/>
      <w:lvlJc w:val="left"/>
      <w:pPr>
        <w:ind w:left="720" w:hanging="360"/>
      </w:pPr>
      <w:rPr>
        <w:rFonts w:hint="default" w:ascii="Symbol" w:hAnsi="Symbol" w:cs="Symbol"/>
        <w:sz w:val="20"/>
      </w:rPr>
    </w:lvl>
  </w:abstractNum>
  <w:abstractNum w:abstractNumId="36">
    <w:nsid w:val="FDA38AC8"/>
    <w:multiLevelType w:val="singleLevel"/>
    <w:tmpl w:val="FDA38AC8"/>
    <w:lvl w:ilvl="0" w:tentative="0">
      <w:start w:val="1"/>
      <w:numFmt w:val="bullet"/>
      <w:lvlText w:val=""/>
      <w:lvlJc w:val="left"/>
      <w:pPr>
        <w:ind w:left="720" w:hanging="360"/>
      </w:pPr>
      <w:rPr>
        <w:rFonts w:hint="default" w:ascii="Symbol" w:hAnsi="Symbol" w:cs="Symbol"/>
        <w:sz w:val="20"/>
      </w:rPr>
    </w:lvl>
  </w:abstractNum>
  <w:abstractNum w:abstractNumId="37">
    <w:nsid w:val="FDFABD8B"/>
    <w:multiLevelType w:val="multilevel"/>
    <w:tmpl w:val="FDFABD8B"/>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38">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39">
    <w:nsid w:val="FEFFEEFA"/>
    <w:multiLevelType w:val="singleLevel"/>
    <w:tmpl w:val="FEFFEEFA"/>
    <w:lvl w:ilvl="0" w:tentative="0">
      <w:start w:val="1"/>
      <w:numFmt w:val="bullet"/>
      <w:lvlText w:val=""/>
      <w:lvlJc w:val="left"/>
      <w:pPr>
        <w:ind w:left="720" w:hanging="360"/>
      </w:pPr>
      <w:rPr>
        <w:rFonts w:hint="default" w:ascii="Symbol" w:hAnsi="Symbol" w:cs="Symbol"/>
        <w:sz w:val="20"/>
      </w:rPr>
    </w:lvl>
  </w:abstractNum>
  <w:abstractNum w:abstractNumId="40">
    <w:nsid w:val="FF3A9FAC"/>
    <w:multiLevelType w:val="singleLevel"/>
    <w:tmpl w:val="FF3A9FAC"/>
    <w:lvl w:ilvl="0" w:tentative="0">
      <w:start w:val="1"/>
      <w:numFmt w:val="bullet"/>
      <w:lvlText w:val=""/>
      <w:lvlJc w:val="left"/>
      <w:pPr>
        <w:ind w:left="720" w:hanging="360"/>
      </w:pPr>
      <w:rPr>
        <w:rFonts w:hint="default" w:ascii="Symbol" w:hAnsi="Symbol" w:cs="Symbol"/>
        <w:sz w:val="20"/>
      </w:rPr>
    </w:lvl>
  </w:abstractNum>
  <w:abstractNum w:abstractNumId="41">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42">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43">
    <w:nsid w:val="FFAE47BB"/>
    <w:multiLevelType w:val="singleLevel"/>
    <w:tmpl w:val="FFAE47BB"/>
    <w:lvl w:ilvl="0" w:tentative="0">
      <w:start w:val="1"/>
      <w:numFmt w:val="bullet"/>
      <w:lvlText w:val=""/>
      <w:lvlJc w:val="left"/>
      <w:pPr>
        <w:ind w:left="720" w:hanging="360"/>
      </w:pPr>
      <w:rPr>
        <w:rFonts w:hint="default" w:ascii="Symbol" w:hAnsi="Symbol" w:cs="Symbol"/>
        <w:sz w:val="20"/>
      </w:rPr>
    </w:lvl>
  </w:abstractNum>
  <w:abstractNum w:abstractNumId="44">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45">
    <w:nsid w:val="1F6721B7"/>
    <w:multiLevelType w:val="singleLevel"/>
    <w:tmpl w:val="1F6721B7"/>
    <w:lvl w:ilvl="0" w:tentative="0">
      <w:start w:val="1"/>
      <w:numFmt w:val="bullet"/>
      <w:lvlText w:val=""/>
      <w:lvlJc w:val="left"/>
      <w:pPr>
        <w:ind w:left="720" w:hanging="360"/>
      </w:pPr>
      <w:rPr>
        <w:rFonts w:hint="default" w:ascii="Symbol" w:hAnsi="Symbol" w:cs="Symbol"/>
        <w:sz w:val="20"/>
      </w:rPr>
    </w:lvl>
  </w:abstractNum>
  <w:abstractNum w:abstractNumId="46">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47">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48">
    <w:nsid w:val="3CFAA959"/>
    <w:multiLevelType w:val="multilevel"/>
    <w:tmpl w:val="3CFAA959"/>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49">
    <w:nsid w:val="4EA2FE7D"/>
    <w:multiLevelType w:val="singleLevel"/>
    <w:tmpl w:val="4EA2FE7D"/>
    <w:lvl w:ilvl="0" w:tentative="0">
      <w:start w:val="1"/>
      <w:numFmt w:val="bullet"/>
      <w:lvlText w:val=""/>
      <w:lvlJc w:val="left"/>
      <w:pPr>
        <w:ind w:left="720" w:hanging="360"/>
      </w:pPr>
      <w:rPr>
        <w:rFonts w:hint="default" w:ascii="Symbol" w:hAnsi="Symbol" w:cs="Symbol"/>
        <w:sz w:val="20"/>
      </w:rPr>
    </w:lvl>
  </w:abstractNum>
  <w:abstractNum w:abstractNumId="50">
    <w:nsid w:val="4F767160"/>
    <w:multiLevelType w:val="singleLevel"/>
    <w:tmpl w:val="4F767160"/>
    <w:lvl w:ilvl="0" w:tentative="0">
      <w:start w:val="1"/>
      <w:numFmt w:val="bullet"/>
      <w:lvlText w:val=""/>
      <w:lvlJc w:val="left"/>
      <w:pPr>
        <w:ind w:left="720" w:hanging="360"/>
      </w:pPr>
      <w:rPr>
        <w:rFonts w:hint="default" w:ascii="Symbol" w:hAnsi="Symbol" w:cs="Symbol"/>
        <w:sz w:val="20"/>
      </w:rPr>
    </w:lvl>
  </w:abstractNum>
  <w:abstractNum w:abstractNumId="51">
    <w:nsid w:val="5FFEB43C"/>
    <w:multiLevelType w:val="multilevel"/>
    <w:tmpl w:val="5FFEB43C"/>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52">
    <w:nsid w:val="6BE2C01E"/>
    <w:multiLevelType w:val="singleLevel"/>
    <w:tmpl w:val="6BE2C01E"/>
    <w:lvl w:ilvl="0" w:tentative="0">
      <w:start w:val="1"/>
      <w:numFmt w:val="bullet"/>
      <w:lvlText w:val=""/>
      <w:lvlJc w:val="left"/>
      <w:pPr>
        <w:ind w:left="720" w:hanging="360"/>
      </w:pPr>
      <w:rPr>
        <w:rFonts w:hint="default" w:ascii="Symbol" w:hAnsi="Symbol" w:cs="Symbol"/>
        <w:sz w:val="20"/>
      </w:rPr>
    </w:lvl>
  </w:abstractNum>
  <w:abstractNum w:abstractNumId="53">
    <w:nsid w:val="6DB5F7FE"/>
    <w:multiLevelType w:val="singleLevel"/>
    <w:tmpl w:val="6DB5F7FE"/>
    <w:lvl w:ilvl="0" w:tentative="0">
      <w:start w:val="1"/>
      <w:numFmt w:val="bullet"/>
      <w:lvlText w:val=""/>
      <w:lvlJc w:val="left"/>
      <w:pPr>
        <w:ind w:left="720" w:hanging="360"/>
      </w:pPr>
      <w:rPr>
        <w:rFonts w:hint="default" w:ascii="Symbol" w:hAnsi="Symbol" w:cs="Symbol"/>
        <w:sz w:val="20"/>
      </w:rPr>
    </w:lvl>
  </w:abstractNum>
  <w:abstractNum w:abstractNumId="54">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55">
    <w:nsid w:val="73F45949"/>
    <w:multiLevelType w:val="singleLevel"/>
    <w:tmpl w:val="73F45949"/>
    <w:lvl w:ilvl="0" w:tentative="0">
      <w:start w:val="1"/>
      <w:numFmt w:val="bullet"/>
      <w:lvlText w:val=""/>
      <w:lvlJc w:val="left"/>
      <w:pPr>
        <w:ind w:left="720" w:hanging="360"/>
      </w:pPr>
      <w:rPr>
        <w:rFonts w:hint="default" w:ascii="Symbol" w:hAnsi="Symbol" w:cs="Symbol"/>
        <w:sz w:val="20"/>
      </w:rPr>
    </w:lvl>
  </w:abstractNum>
  <w:abstractNum w:abstractNumId="56">
    <w:nsid w:val="75E4BF30"/>
    <w:multiLevelType w:val="multilevel"/>
    <w:tmpl w:val="75E4BF30"/>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57">
    <w:nsid w:val="7BFFE7EA"/>
    <w:multiLevelType w:val="multilevel"/>
    <w:tmpl w:val="7BFFE7EA"/>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58">
    <w:nsid w:val="7DED8D80"/>
    <w:multiLevelType w:val="singleLevel"/>
    <w:tmpl w:val="7DED8D80"/>
    <w:lvl w:ilvl="0" w:tentative="0">
      <w:start w:val="1"/>
      <w:numFmt w:val="bullet"/>
      <w:lvlText w:val=""/>
      <w:lvlJc w:val="left"/>
      <w:pPr>
        <w:ind w:left="720" w:hanging="360"/>
      </w:pPr>
      <w:rPr>
        <w:rFonts w:hint="default" w:ascii="Symbol" w:hAnsi="Symbol" w:cs="Symbol"/>
        <w:sz w:val="20"/>
      </w:rPr>
    </w:lvl>
  </w:abstractNum>
  <w:abstractNum w:abstractNumId="59">
    <w:nsid w:val="7DFFF8B7"/>
    <w:multiLevelType w:val="singleLevel"/>
    <w:tmpl w:val="7DFFF8B7"/>
    <w:lvl w:ilvl="0" w:tentative="0">
      <w:start w:val="1"/>
      <w:numFmt w:val="bullet"/>
      <w:lvlText w:val=""/>
      <w:lvlJc w:val="left"/>
      <w:pPr>
        <w:ind w:left="720" w:hanging="360"/>
      </w:pPr>
      <w:rPr>
        <w:rFonts w:hint="default" w:ascii="Symbol" w:hAnsi="Symbol" w:cs="Symbol"/>
        <w:sz w:val="20"/>
      </w:rPr>
    </w:lvl>
  </w:abstractNum>
  <w:abstractNum w:abstractNumId="60">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61">
    <w:nsid w:val="7F7F140F"/>
    <w:multiLevelType w:val="singleLevel"/>
    <w:tmpl w:val="7F7F140F"/>
    <w:lvl w:ilvl="0" w:tentative="0">
      <w:start w:val="1"/>
      <w:numFmt w:val="bullet"/>
      <w:lvlText w:val=""/>
      <w:lvlJc w:val="left"/>
      <w:pPr>
        <w:ind w:left="720" w:hanging="360"/>
      </w:pPr>
      <w:rPr>
        <w:rFonts w:hint="default" w:ascii="Symbol" w:hAnsi="Symbol" w:cs="Symbol"/>
        <w:sz w:val="20"/>
      </w:rPr>
    </w:lvl>
  </w:abstractNum>
  <w:num w:numId="1">
    <w:abstractNumId w:val="47"/>
  </w:num>
  <w:num w:numId="2">
    <w:abstractNumId w:val="60"/>
  </w:num>
  <w:num w:numId="3">
    <w:abstractNumId w:val="4"/>
  </w:num>
  <w:num w:numId="4">
    <w:abstractNumId w:val="44"/>
  </w:num>
  <w:num w:numId="5">
    <w:abstractNumId w:val="38"/>
  </w:num>
  <w:num w:numId="6">
    <w:abstractNumId w:val="54"/>
  </w:num>
  <w:num w:numId="7">
    <w:abstractNumId w:val="29"/>
  </w:num>
  <w:num w:numId="8">
    <w:abstractNumId w:val="46"/>
  </w:num>
  <w:num w:numId="9">
    <w:abstractNumId w:val="41"/>
  </w:num>
  <w:num w:numId="10">
    <w:abstractNumId w:val="42"/>
  </w:num>
  <w:num w:numId="11">
    <w:abstractNumId w:val="6"/>
  </w:num>
  <w:num w:numId="12">
    <w:abstractNumId w:val="2"/>
  </w:num>
  <w:num w:numId="13">
    <w:abstractNumId w:val="9"/>
  </w:num>
  <w:num w:numId="14">
    <w:abstractNumId w:val="11"/>
  </w:num>
  <w:num w:numId="15">
    <w:abstractNumId w:val="28"/>
  </w:num>
  <w:num w:numId="16">
    <w:abstractNumId w:val="39"/>
  </w:num>
  <w:num w:numId="17">
    <w:abstractNumId w:val="50"/>
  </w:num>
  <w:num w:numId="18">
    <w:abstractNumId w:val="52"/>
  </w:num>
  <w:num w:numId="19">
    <w:abstractNumId w:val="33"/>
  </w:num>
  <w:num w:numId="20">
    <w:abstractNumId w:val="59"/>
  </w:num>
  <w:num w:numId="21">
    <w:abstractNumId w:val="35"/>
  </w:num>
  <w:num w:numId="22">
    <w:abstractNumId w:val="55"/>
  </w:num>
  <w:num w:numId="23">
    <w:abstractNumId w:val="21"/>
  </w:num>
  <w:num w:numId="24">
    <w:abstractNumId w:val="34"/>
  </w:num>
  <w:num w:numId="25">
    <w:abstractNumId w:val="58"/>
  </w:num>
  <w:num w:numId="26">
    <w:abstractNumId w:val="43"/>
  </w:num>
  <w:num w:numId="27">
    <w:abstractNumId w:val="32"/>
  </w:num>
  <w:num w:numId="28">
    <w:abstractNumId w:val="45"/>
  </w:num>
  <w:num w:numId="29">
    <w:abstractNumId w:val="49"/>
  </w:num>
  <w:num w:numId="30">
    <w:abstractNumId w:val="22"/>
  </w:num>
  <w:num w:numId="31">
    <w:abstractNumId w:val="12"/>
  </w:num>
  <w:num w:numId="32">
    <w:abstractNumId w:val="27"/>
  </w:num>
  <w:num w:numId="33">
    <w:abstractNumId w:val="20"/>
  </w:num>
  <w:num w:numId="34">
    <w:abstractNumId w:val="8"/>
  </w:num>
  <w:num w:numId="35">
    <w:abstractNumId w:val="53"/>
  </w:num>
  <w:num w:numId="36">
    <w:abstractNumId w:val="18"/>
  </w:num>
  <w:num w:numId="37">
    <w:abstractNumId w:val="36"/>
  </w:num>
  <w:num w:numId="38">
    <w:abstractNumId w:val="48"/>
  </w:num>
  <w:num w:numId="39">
    <w:abstractNumId w:val="40"/>
  </w:num>
  <w:num w:numId="40">
    <w:abstractNumId w:val="24"/>
  </w:num>
  <w:num w:numId="41">
    <w:abstractNumId w:val="13"/>
  </w:num>
  <w:num w:numId="42">
    <w:abstractNumId w:val="17"/>
  </w:num>
  <w:num w:numId="43">
    <w:abstractNumId w:val="1"/>
  </w:num>
  <w:num w:numId="44">
    <w:abstractNumId w:val="15"/>
  </w:num>
  <w:num w:numId="45">
    <w:abstractNumId w:val="16"/>
  </w:num>
  <w:num w:numId="46">
    <w:abstractNumId w:val="19"/>
  </w:num>
  <w:num w:numId="47">
    <w:abstractNumId w:val="0"/>
  </w:num>
  <w:num w:numId="48">
    <w:abstractNumId w:val="57"/>
  </w:num>
  <w:num w:numId="49">
    <w:abstractNumId w:val="10"/>
  </w:num>
  <w:num w:numId="50">
    <w:abstractNumId w:val="56"/>
  </w:num>
  <w:num w:numId="51">
    <w:abstractNumId w:val="23"/>
  </w:num>
  <w:num w:numId="52">
    <w:abstractNumId w:val="3"/>
  </w:num>
  <w:num w:numId="53">
    <w:abstractNumId w:val="25"/>
  </w:num>
  <w:num w:numId="54">
    <w:abstractNumId w:val="7"/>
  </w:num>
  <w:num w:numId="55">
    <w:abstractNumId w:val="51"/>
  </w:num>
  <w:num w:numId="56">
    <w:abstractNumId w:val="5"/>
  </w:num>
  <w:num w:numId="57">
    <w:abstractNumId w:val="37"/>
  </w:num>
  <w:num w:numId="58">
    <w:abstractNumId w:val="30"/>
  </w:num>
  <w:num w:numId="59">
    <w:abstractNumId w:val="61"/>
  </w:num>
  <w:num w:numId="60">
    <w:abstractNumId w:val="31"/>
  </w:num>
  <w:num w:numId="61">
    <w:abstractNumId w:val="14"/>
  </w:num>
  <w:num w:numId="6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5DFF0C71"/>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8FAFE879"/>
    <w:rsid w:val="BCB98261"/>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 w:type="character" w:customStyle="1" w:styleId="109">
    <w:name w:val="10"/>
    <w:basedOn w:val="51"/>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28</Pages>
  <Words>450</Words>
  <Characters>502</Characters>
  <Lines>1</Lines>
  <Paragraphs>1</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2025-10-02T19:50:00Z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B7C7B48986C45DE6E866DE6802ACB644_43</vt:lpwstr>
  </property>
  <property fmtid="{D5CDD505-2E9C-101B-9397-08002B2CF9AE}" pid="4" name="KSOTemplateDocerSaveRecord">
    <vt:lpwstr>eyJoZGlkIjoiNzI4YmNmYThhZjA0NTVhODllNDhjMGZiNmFkMDJjN2YiLCJ1c2VySWQiOiIxNjA5OTI0MDI0In0=</vt:lpwstr>
  </property>
</Properties>
</file>