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A172B">
      <w:pPr>
        <w:pStyle w:val="2"/>
      </w:pPr>
    </w:p>
    <w:p w14:paraId="6238A871">
      <w:pPr>
        <w:pStyle w:val="2"/>
      </w:pPr>
      <w:r>
        <w:t>干变铁芯车间12吨纵剪线堆垛机技术手册</w:t>
      </w:r>
    </w:p>
    <w:p w14:paraId="0F154831">
      <w:pPr>
        <w:pStyle w:val="3"/>
      </w:pPr>
      <w:r>
        <w:t>一、设备概述</w:t>
      </w:r>
    </w:p>
    <w:p w14:paraId="7ECE8424">
      <w:pPr>
        <w:pStyle w:val="4"/>
      </w:pPr>
      <w:r>
        <w:t>1.1 设备用途与应用场景</w:t>
      </w:r>
    </w:p>
    <w:p w14:paraId="577EBED0">
      <w:r>
        <w:t>干变铁芯车间12吨纵剪线堆垛机是纵剪生产线末端的关键自动化设备，主要功能是将纵剪机分切后的硅钢片条料按工艺要求进行自动堆叠、整齐码放及转运。作为连接纵剪工序与铁芯叠片工序的桥梁设备，其核心作用是替代人工完成12吨级重载硅钢片的高精度定位堆叠，消除人工操作导致的叠片偏差，同时实现与纵剪机、传送带、暂存料台的联动作业，构成连续化生产链条。</w:t>
      </w:r>
    </w:p>
    <w:p w14:paraId="229639C7">
      <w:r>
        <w:t>在干变铁芯生产车间布局中，堆垛机通常安装于纵剪机出料端，接收经纵剪分条后的硅钢片条料。设备通过水平行走机构沿地面导轨移动，覆盖纵剪机出料口至暂存料台的横向区域；垂直升降机构带动载货台上下运动，适应不同堆叠高度需求；货叉伸缩机构实现条料的精准抓取与放置。三者协同运动确保硅钢片按铁芯叠片工艺要求（如交错叠放、定向排列）码放至托盘，堆叠精度控制在±1mm以内，为后续铁芯叠装工序提供合格坯料。</w:t>
      </w:r>
    </w:p>
    <w:p w14:paraId="6158B433">
      <w:r>
        <w:t>该设备特别适用于0.3-0.5mm厚度、宽度≤800mm的硅钢片处理，可匹配纵剪线5-100m/min的分切速度，典型工况下每小时可完成15-20托盘的堆叠作业，较人工操作效率提升3倍以上，同时降低重载搬运导致的工伤风险。其应用场景覆盖干变铁芯生产全流程，包括条料暂存堆叠、按铁芯规格分批次码放、成品坯料转运等关键环节，是实现干变铁芯自动化生产的核心设备之一。</w:t>
      </w:r>
    </w:p>
    <w:p w14:paraId="2C7FB48B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545B6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6881B3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0EDA7770">
            <w:pPr>
              <w:jc w:val="center"/>
              <w:rPr>
                <w:b/>
              </w:rPr>
            </w:pPr>
            <w:r>
              <w:rPr>
                <w:b/>
              </w:rPr>
              <w:t>具体指标</w:t>
            </w:r>
          </w:p>
        </w:tc>
        <w:tc>
          <w:tcPr>
            <w:tcW w:w="0" w:type="auto"/>
            <w:vAlign w:val="center"/>
          </w:tcPr>
          <w:p w14:paraId="349976BC">
            <w:pPr>
              <w:jc w:val="center"/>
              <w:rPr>
                <w:b/>
              </w:rPr>
            </w:pPr>
            <w:r>
              <w:rPr>
                <w:b/>
              </w:rPr>
              <w:t>测试标准</w:t>
            </w:r>
          </w:p>
        </w:tc>
        <w:tc>
          <w:tcPr>
            <w:tcW w:w="0" w:type="auto"/>
            <w:vAlign w:val="center"/>
          </w:tcPr>
          <w:p w14:paraId="2698A699">
            <w:pPr>
              <w:jc w:val="center"/>
              <w:rPr>
                <w:b/>
              </w:rPr>
            </w:pPr>
            <w:r>
              <w:rPr>
                <w:b/>
              </w:rPr>
              <w:t>备注说明</w:t>
            </w:r>
          </w:p>
        </w:tc>
      </w:tr>
      <w:tr w14:paraId="0AFD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E48DD1B">
            <w:r>
              <w:t>负载能力</w:t>
            </w:r>
          </w:p>
        </w:tc>
        <w:tc>
          <w:tcPr>
            <w:tcW w:w="0" w:type="auto"/>
            <w:vAlign w:val="center"/>
          </w:tcPr>
          <w:p w14:paraId="6CA5A57B">
            <w:r>
              <w:t>额定负载：12吨</w:t>
            </w:r>
          </w:p>
        </w:tc>
        <w:tc>
          <w:tcPr>
            <w:tcW w:w="0" w:type="auto"/>
            <w:vAlign w:val="center"/>
          </w:tcPr>
          <w:p w14:paraId="10709A64">
            <w:r>
              <w:t>ISO 10218-1</w:t>
            </w:r>
          </w:p>
        </w:tc>
        <w:tc>
          <w:tcPr>
            <w:tcW w:w="0" w:type="auto"/>
            <w:vAlign w:val="center"/>
          </w:tcPr>
          <w:p w14:paraId="66C4F2CE">
            <w:r>
              <w:t>安全系数1.5倍，最大负载18吨</w:t>
            </w:r>
          </w:p>
        </w:tc>
      </w:tr>
      <w:tr w14:paraId="725DC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DE5910"/>
        </w:tc>
        <w:tc>
          <w:tcPr>
            <w:tcW w:w="0" w:type="auto"/>
            <w:vAlign w:val="center"/>
          </w:tcPr>
          <w:p w14:paraId="4A126B7B">
            <w:r>
              <w:t>堆垛支板承载：≥15kN/m²</w:t>
            </w:r>
          </w:p>
        </w:tc>
        <w:tc>
          <w:tcPr>
            <w:tcW w:w="0" w:type="auto"/>
            <w:vAlign w:val="center"/>
          </w:tcPr>
          <w:p w14:paraId="3DCF2CB3">
            <w:r>
              <w:t>GB/T 3811-2008</w:t>
            </w:r>
          </w:p>
        </w:tc>
        <w:tc>
          <w:tcPr>
            <w:tcW w:w="0" w:type="auto"/>
            <w:vAlign w:val="center"/>
          </w:tcPr>
          <w:p w14:paraId="49C2A86B">
            <w:r>
              <w:t>均匀分布载荷</w:t>
            </w:r>
          </w:p>
        </w:tc>
      </w:tr>
      <w:tr w14:paraId="030D7F45">
        <w:tc>
          <w:tcPr>
            <w:tcW w:w="0" w:type="auto"/>
            <w:vAlign w:val="center"/>
          </w:tcPr>
          <w:p w14:paraId="4293BC19">
            <w:r>
              <w:t>尺寸规格</w:t>
            </w:r>
          </w:p>
        </w:tc>
        <w:tc>
          <w:tcPr>
            <w:tcW w:w="0" w:type="auto"/>
            <w:vAlign w:val="center"/>
          </w:tcPr>
          <w:p w14:paraId="248BB624">
            <w:r>
              <w:t>设备外形：12.6m×6.5m×2m</w:t>
            </w:r>
          </w:p>
        </w:tc>
        <w:tc>
          <w:tcPr>
            <w:tcW w:w="0" w:type="auto"/>
            <w:vAlign w:val="center"/>
          </w:tcPr>
          <w:p w14:paraId="44079E4F">
            <w:r>
              <w:t>生产现场实测</w:t>
            </w:r>
          </w:p>
        </w:tc>
        <w:tc>
          <w:tcPr>
            <w:tcW w:w="0" w:type="auto"/>
            <w:vAlign w:val="center"/>
          </w:tcPr>
          <w:p w14:paraId="7B92275B">
            <w:r>
              <w:t>含行走轨道及操作区域</w:t>
            </w:r>
          </w:p>
        </w:tc>
      </w:tr>
      <w:tr w14:paraId="0CF327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D21F20"/>
        </w:tc>
        <w:tc>
          <w:tcPr>
            <w:tcW w:w="0" w:type="auto"/>
            <w:vAlign w:val="center"/>
          </w:tcPr>
          <w:p w14:paraId="5B4B0183">
            <w:r>
              <w:t>堆垛支板长度：2-4m（定制）</w:t>
            </w:r>
          </w:p>
        </w:tc>
        <w:tc>
          <w:tcPr>
            <w:tcW w:w="0" w:type="auto"/>
            <w:vAlign w:val="center"/>
          </w:tcPr>
          <w:p w14:paraId="352731C7">
            <w:r>
              <w:t>用户工艺需求</w:t>
            </w:r>
          </w:p>
        </w:tc>
        <w:tc>
          <w:tcPr>
            <w:tcW w:w="0" w:type="auto"/>
            <w:vAlign w:val="center"/>
          </w:tcPr>
          <w:p w14:paraId="41CC1FAC">
            <w:r>
              <w:t>适配最大条料长度</w:t>
            </w:r>
          </w:p>
        </w:tc>
      </w:tr>
      <w:tr w14:paraId="7BE99D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A2B3EA"/>
        </w:tc>
        <w:tc>
          <w:tcPr>
            <w:tcW w:w="0" w:type="auto"/>
            <w:vAlign w:val="center"/>
          </w:tcPr>
          <w:p w14:paraId="691371D4">
            <w:r>
              <w:t>货叉伸缩行程：0-2000mm</w:t>
            </w:r>
          </w:p>
        </w:tc>
        <w:tc>
          <w:tcPr>
            <w:tcW w:w="0" w:type="auto"/>
            <w:vAlign w:val="center"/>
          </w:tcPr>
          <w:p w14:paraId="5BE5C217">
            <w:r>
              <w:t>出厂校准</w:t>
            </w:r>
          </w:p>
        </w:tc>
        <w:tc>
          <w:tcPr>
            <w:tcW w:w="0" w:type="auto"/>
            <w:vAlign w:val="center"/>
          </w:tcPr>
          <w:p w14:paraId="7EDE6E0A">
            <w:r>
              <w:t>三级差动式伸缩</w:t>
            </w:r>
          </w:p>
        </w:tc>
      </w:tr>
      <w:tr w14:paraId="0F8318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FA60F8">
            <w:r>
              <w:t>运动参数</w:t>
            </w:r>
          </w:p>
        </w:tc>
        <w:tc>
          <w:tcPr>
            <w:tcW w:w="0" w:type="auto"/>
            <w:vAlign w:val="center"/>
          </w:tcPr>
          <w:p w14:paraId="3E1DF08B">
            <w:r>
              <w:t>水平行走速度：0-160m/min</w:t>
            </w:r>
          </w:p>
        </w:tc>
        <w:tc>
          <w:tcPr>
            <w:tcW w:w="0" w:type="auto"/>
            <w:vAlign w:val="center"/>
          </w:tcPr>
          <w:p w14:paraId="050A32E6">
            <w:r>
              <w:t>动态响应测试</w:t>
            </w:r>
          </w:p>
        </w:tc>
        <w:tc>
          <w:tcPr>
            <w:tcW w:w="0" w:type="auto"/>
            <w:vAlign w:val="center"/>
          </w:tcPr>
          <w:p w14:paraId="25BBF5AD">
            <w:r>
              <w:t>变频调速，定位段降速至2m/min</w:t>
            </w:r>
          </w:p>
        </w:tc>
      </w:tr>
      <w:tr w14:paraId="4CD7400B">
        <w:tc>
          <w:tcPr>
            <w:tcW w:w="0" w:type="auto"/>
            <w:vAlign w:val="center"/>
          </w:tcPr>
          <w:p w14:paraId="5AFFE324"/>
        </w:tc>
        <w:tc>
          <w:tcPr>
            <w:tcW w:w="0" w:type="auto"/>
            <w:vAlign w:val="center"/>
          </w:tcPr>
          <w:p w14:paraId="5FB35F1D">
            <w:r>
              <w:t>垂直升降速度：0-80m/min</w:t>
            </w:r>
          </w:p>
        </w:tc>
        <w:tc>
          <w:tcPr>
            <w:tcW w:w="0" w:type="auto"/>
            <w:vAlign w:val="center"/>
          </w:tcPr>
          <w:p w14:paraId="48EB35A8">
            <w:r>
              <w:t>动态响应测试</w:t>
            </w:r>
          </w:p>
        </w:tc>
        <w:tc>
          <w:tcPr>
            <w:tcW w:w="0" w:type="auto"/>
            <w:vAlign w:val="center"/>
          </w:tcPr>
          <w:p w14:paraId="4F48253B">
            <w:r>
              <w:t>空载/重载速度自动切换</w:t>
            </w:r>
          </w:p>
        </w:tc>
      </w:tr>
      <w:tr w14:paraId="274AA2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206F28"/>
        </w:tc>
        <w:tc>
          <w:tcPr>
            <w:tcW w:w="0" w:type="auto"/>
            <w:vAlign w:val="center"/>
          </w:tcPr>
          <w:p w14:paraId="663F08B4">
            <w:r>
              <w:t>货叉伸缩速度：0-60m/min</w:t>
            </w:r>
          </w:p>
        </w:tc>
        <w:tc>
          <w:tcPr>
            <w:tcW w:w="0" w:type="auto"/>
            <w:vAlign w:val="center"/>
          </w:tcPr>
          <w:p w14:paraId="4E2E416A">
            <w:r>
              <w:t>动态响应测试</w:t>
            </w:r>
          </w:p>
        </w:tc>
        <w:tc>
          <w:tcPr>
            <w:tcW w:w="0" w:type="auto"/>
            <w:vAlign w:val="center"/>
          </w:tcPr>
          <w:p w14:paraId="7CF730B8">
            <w:r>
              <w:t>伸缩加速度0.5m/s²</w:t>
            </w:r>
          </w:p>
        </w:tc>
      </w:tr>
      <w:tr w14:paraId="54F610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306D3B">
            <w:r>
              <w:t>定位精度</w:t>
            </w:r>
          </w:p>
        </w:tc>
        <w:tc>
          <w:tcPr>
            <w:tcW w:w="0" w:type="auto"/>
            <w:vAlign w:val="center"/>
          </w:tcPr>
          <w:p w14:paraId="549E4B5C">
            <w:r>
              <w:t>水平定位：±5mm</w:t>
            </w:r>
          </w:p>
        </w:tc>
        <w:tc>
          <w:tcPr>
            <w:tcW w:w="0" w:type="auto"/>
            <w:vAlign w:val="center"/>
          </w:tcPr>
          <w:p w14:paraId="1119AA27">
            <w:r>
              <w:t>ISO 9283</w:t>
            </w:r>
          </w:p>
        </w:tc>
        <w:tc>
          <w:tcPr>
            <w:tcW w:w="0" w:type="auto"/>
            <w:vAlign w:val="center"/>
          </w:tcPr>
          <w:p w14:paraId="205577A1">
            <w:r>
              <w:t>激光测距+编码器双闭环</w:t>
            </w:r>
          </w:p>
        </w:tc>
      </w:tr>
      <w:tr w14:paraId="461E5A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233D313"/>
        </w:tc>
        <w:tc>
          <w:tcPr>
            <w:tcW w:w="0" w:type="auto"/>
            <w:vAlign w:val="center"/>
          </w:tcPr>
          <w:p w14:paraId="03A01243">
            <w:r>
              <w:t>垂直定位：±3mm</w:t>
            </w:r>
          </w:p>
        </w:tc>
        <w:tc>
          <w:tcPr>
            <w:tcW w:w="0" w:type="auto"/>
            <w:vAlign w:val="center"/>
          </w:tcPr>
          <w:p w14:paraId="1C498A9E">
            <w:r>
              <w:t>ISO 9283</w:t>
            </w:r>
          </w:p>
        </w:tc>
        <w:tc>
          <w:tcPr>
            <w:tcW w:w="0" w:type="auto"/>
            <w:vAlign w:val="center"/>
          </w:tcPr>
          <w:p w14:paraId="6C303FA3">
            <w:r>
              <w:t>光电开关+编码器校验</w:t>
            </w:r>
          </w:p>
        </w:tc>
      </w:tr>
      <w:tr w14:paraId="67E7D56C">
        <w:tc>
          <w:tcPr>
            <w:tcW w:w="0" w:type="auto"/>
            <w:vAlign w:val="center"/>
          </w:tcPr>
          <w:p w14:paraId="231813BD"/>
        </w:tc>
        <w:tc>
          <w:tcPr>
            <w:tcW w:w="0" w:type="auto"/>
            <w:vAlign w:val="center"/>
          </w:tcPr>
          <w:p w14:paraId="2F17913E">
            <w:r>
              <w:t>货叉定位：±2mm</w:t>
            </w:r>
          </w:p>
        </w:tc>
        <w:tc>
          <w:tcPr>
            <w:tcW w:w="0" w:type="auto"/>
            <w:vAlign w:val="center"/>
          </w:tcPr>
          <w:p w14:paraId="6177D616">
            <w:r>
              <w:t>ISO 9283</w:t>
            </w:r>
          </w:p>
        </w:tc>
        <w:tc>
          <w:tcPr>
            <w:tcW w:w="0" w:type="auto"/>
            <w:vAlign w:val="center"/>
          </w:tcPr>
          <w:p w14:paraId="44C6E74F">
            <w:r>
              <w:t>接近开关+机械限位</w:t>
            </w:r>
          </w:p>
        </w:tc>
      </w:tr>
      <w:tr w14:paraId="426906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442C453">
            <w:r>
              <w:t>环境适应性</w:t>
            </w:r>
          </w:p>
        </w:tc>
        <w:tc>
          <w:tcPr>
            <w:tcW w:w="0" w:type="auto"/>
            <w:vAlign w:val="center"/>
          </w:tcPr>
          <w:p w14:paraId="6FCBC00B">
            <w:r>
              <w:t>工作温度：0-40℃</w:t>
            </w:r>
          </w:p>
        </w:tc>
        <w:tc>
          <w:tcPr>
            <w:tcW w:w="0" w:type="auto"/>
            <w:vAlign w:val="center"/>
          </w:tcPr>
          <w:p w14:paraId="1A45E606">
            <w:r>
              <w:t>GB/T 13306</w:t>
            </w:r>
          </w:p>
        </w:tc>
        <w:tc>
          <w:tcPr>
            <w:tcW w:w="0" w:type="auto"/>
            <w:vAlign w:val="center"/>
          </w:tcPr>
          <w:p w14:paraId="333085F9">
            <w:r>
              <w:t>相对湿度≤85%（无凝结）</w:t>
            </w:r>
          </w:p>
        </w:tc>
      </w:tr>
      <w:tr w14:paraId="163704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0CBDAF"/>
        </w:tc>
        <w:tc>
          <w:tcPr>
            <w:tcW w:w="0" w:type="auto"/>
            <w:vAlign w:val="center"/>
          </w:tcPr>
          <w:p w14:paraId="309CA9D4">
            <w:r>
              <w:t>粉尘防护：IP54（主体结构）</w:t>
            </w:r>
          </w:p>
        </w:tc>
        <w:tc>
          <w:tcPr>
            <w:tcW w:w="0" w:type="auto"/>
            <w:vAlign w:val="center"/>
          </w:tcPr>
          <w:p w14:paraId="3E693198">
            <w:r>
              <w:t>IEC 60529</w:t>
            </w:r>
          </w:p>
        </w:tc>
        <w:tc>
          <w:tcPr>
            <w:tcW w:w="0" w:type="auto"/>
            <w:vAlign w:val="center"/>
          </w:tcPr>
          <w:p w14:paraId="6072FE44">
            <w:r>
              <w:t>运动部件加装防尘罩</w:t>
            </w:r>
          </w:p>
        </w:tc>
      </w:tr>
      <w:tr w14:paraId="73C175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FB8BBA0"/>
        </w:tc>
        <w:tc>
          <w:tcPr>
            <w:tcW w:w="0" w:type="auto"/>
            <w:vAlign w:val="center"/>
          </w:tcPr>
          <w:p w14:paraId="3A4A423A">
            <w:r>
              <w:t>振动限值：≤4.5mm/s（10-1000Hz）</w:t>
            </w:r>
          </w:p>
        </w:tc>
        <w:tc>
          <w:tcPr>
            <w:tcW w:w="0" w:type="auto"/>
            <w:vAlign w:val="center"/>
          </w:tcPr>
          <w:p w14:paraId="7B57C15E">
            <w:r>
              <w:t>GB/T 14413</w:t>
            </w:r>
          </w:p>
        </w:tc>
        <w:tc>
          <w:tcPr>
            <w:tcW w:w="0" w:type="auto"/>
            <w:vAlign w:val="center"/>
          </w:tcPr>
          <w:p w14:paraId="3F18D140">
            <w:r>
              <w:t>水平/垂直方向均需满足</w:t>
            </w:r>
          </w:p>
        </w:tc>
      </w:tr>
      <w:tr w14:paraId="41AB040A">
        <w:tc>
          <w:tcPr>
            <w:tcW w:w="0" w:type="auto"/>
            <w:vAlign w:val="center"/>
          </w:tcPr>
          <w:p w14:paraId="39ABC9C2">
            <w:r>
              <w:t>真空系统</w:t>
            </w:r>
          </w:p>
        </w:tc>
        <w:tc>
          <w:tcPr>
            <w:tcW w:w="0" w:type="auto"/>
            <w:vAlign w:val="center"/>
          </w:tcPr>
          <w:p w14:paraId="612D769B">
            <w:r>
              <w:t>吸盘负压：≥-0.08MPa</w:t>
            </w:r>
          </w:p>
        </w:tc>
        <w:tc>
          <w:tcPr>
            <w:tcW w:w="0" w:type="auto"/>
            <w:vAlign w:val="center"/>
          </w:tcPr>
          <w:p w14:paraId="41F3B90C">
            <w:r>
              <w:t>负压表实测</w:t>
            </w:r>
          </w:p>
        </w:tc>
        <w:tc>
          <w:tcPr>
            <w:tcW w:w="0" w:type="auto"/>
            <w:vAlign w:val="center"/>
          </w:tcPr>
          <w:p w14:paraId="1FAC07A9">
            <w:r>
              <w:t>阵列式吸盘（6-12个）</w:t>
            </w:r>
          </w:p>
        </w:tc>
      </w:tr>
      <w:tr w14:paraId="5E81F0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1E0A4FF"/>
        </w:tc>
        <w:tc>
          <w:tcPr>
            <w:tcW w:w="0" w:type="auto"/>
            <w:vAlign w:val="center"/>
          </w:tcPr>
          <w:p w14:paraId="74B3EFAA">
            <w:r>
              <w:t>保压时间：≥30s（断气后）</w:t>
            </w:r>
          </w:p>
        </w:tc>
        <w:tc>
          <w:tcPr>
            <w:tcW w:w="0" w:type="auto"/>
            <w:vAlign w:val="center"/>
          </w:tcPr>
          <w:p w14:paraId="0C252B3C">
            <w:r>
              <w:t>静态测试</w:t>
            </w:r>
          </w:p>
        </w:tc>
        <w:tc>
          <w:tcPr>
            <w:tcW w:w="0" w:type="auto"/>
            <w:vAlign w:val="center"/>
          </w:tcPr>
          <w:p w14:paraId="7A72FF71">
            <w:r>
              <w:t>配置负压保持阀</w:t>
            </w:r>
          </w:p>
        </w:tc>
      </w:tr>
    </w:tbl>
    <w:p w14:paraId="1D921C83">
      <w:pPr>
        <w:pStyle w:val="4"/>
      </w:pPr>
      <w:r>
        <w:t>1.3 设备组成与工作流程</w:t>
      </w:r>
    </w:p>
    <w:p w14:paraId="3E8D721D">
      <w:r>
        <w:t>干变铁芯车间12吨纵剪线堆垛机由结构框架系统、载货台与货叉机构、驱动传动系统、辅助功能系统及控制系统五部分构成。结构框架为双立柱刚性框架，承载整机重量及堆垛负载；载货台作为物料承载平台，集成货叉机构与定位传感器；驱动传动系统实现水平、垂直、货叉三维运动；辅助系统包括定位导向、安全防护及真空吸附装置；控制系统以PLC为核心，协调各机构联动。</w:t>
      </w:r>
    </w:p>
    <w:p w14:paraId="35CCD0A4">
      <w:r>
        <w:t>标准工作流程如下：</w:t>
      </w:r>
    </w:p>
    <w:p w14:paraId="0E8BABC7">
      <w:r>
        <w:rPr>
          <w:b/>
        </w:rPr>
        <w:t>启动前准备阶段</w:t>
      </w:r>
      <w:r>
        <w:t>：操作员通过HMI设置硅钢片参数（宽度、厚度、堆叠层数），设备执行回零操作（水平轴X=0、垂直轴Y=0、货叉Z=0）。系统自检包括：真空系统负压值≥-0.08MPa，水平/垂直限位开关信号正常，驱动电机无报警，安全光幕无遮挡。</w:t>
      </w:r>
    </w:p>
    <w:p w14:paraId="6F64E855">
      <w:r>
        <w:rPr>
          <w:b/>
        </w:rPr>
        <w:t>硅钢片接收阶段</w:t>
      </w:r>
      <w:r>
        <w:t>：纵剪机完成分切后，条料经传送带输送至堆垛机取料位。激光测距传感器检测条料位置，PLC计算水平行走距离，驱动水平机构移动至取料位（定位精度±5mm）。垂直升降机构带动载货台下降至取料高度，货叉伸缩机构伸出，真空吸盘接触条料表面，负压传感器确认吸附牢固后，货叉收回并提升至安全高度（≥500mm）。</w:t>
      </w:r>
    </w:p>
    <w:p w14:paraId="4AA8363C">
      <w:r>
        <w:rPr>
          <w:b/>
        </w:rPr>
        <w:t>堆叠码放阶段</w:t>
      </w:r>
      <w:r>
        <w:t>：水平机构将条料转运至目标堆垛位，垂直机构按预设层高下降（每层高度=硅钢片厚度+0.1mm间隙）。货叉伸出至码放位置，通过整齐机构（顶推气缸）实现条料侧向对齐（对齐精度≤0.2mm/2m），随后真空系统泄压，货叉收回。重复上述动作，直至达到设定堆叠层数（1-50层）。</w:t>
      </w:r>
    </w:p>
    <w:p w14:paraId="6F5C212E">
      <w:r>
        <w:rPr>
          <w:b/>
        </w:rPr>
        <w:t>转运阶段</w:t>
      </w:r>
      <w:r>
        <w:t>：堆叠完成后，载货台下降至地面，堆垛支板通过万向轮与地面导轨对接，握柄触发转运信号，人工或AGV将整垛硅钢片转运至铁芯叠片工序入口。设备返回待机位，等待下一循环指令。</w:t>
      </w:r>
    </w:p>
    <w:p w14:paraId="1DD65664">
      <w:pPr>
        <w:pStyle w:val="3"/>
      </w:pPr>
      <w:r>
        <w:t>二、结构组成与功能分析</w:t>
      </w:r>
    </w:p>
    <w:p w14:paraId="06D41DC8">
      <w:pPr>
        <w:pStyle w:val="4"/>
      </w:pPr>
      <w:r>
        <w:t>2.1 结构框架系统</w:t>
      </w:r>
    </w:p>
    <w:p w14:paraId="5D3773E3">
      <w:r>
        <w:t>结构框架系统是堆垛机的基础承载部件，采用双立柱（双桅柱）框架结构，由立柱、上横梁、下横梁及连接节点构成，整体材质选用Q355B低合金高强度钢，通过焊接与螺栓连接形成刚性闭环结构，抗扭刚度≥1000N·m/rad，确保12吨重载下的结构稳定性。</w:t>
      </w:r>
    </w:p>
    <w:p w14:paraId="0A96A22D">
      <w:r>
        <w:t>立柱为矩形管焊接结构（截面250×150×10mm），内侧沿全长加工T型导轨槽，配置耐磨导轨（材质20CrMnTi渗碳淬火，硬度HRC58-62），导轨表面粗糙度Ra≤0.8μm，为载货台提供垂直导向。立柱间距根据载货台宽度设计（通常1.5-2m），底部通过膨胀螺栓与地面预埋件固定，垂直度误差≤0.05mm/m（全长范围内）。</w:t>
      </w:r>
    </w:p>
    <w:p w14:paraId="37594717">
      <w:r>
        <w:t>上横梁与下横梁采用箱型截面焊接（上横梁截面200×150×8mm，下横梁截面300×200×10mm），通过法兰与立柱顶端、底端刚性连接。上横梁配置侧向导轮组（每组4个导轮，材质MC尼龙，硬度HB200-250），沿顶部轨道滑动，防止水平运行时立柱晃动；下横梁作为行走机构基座，集成行走轮组（直径200mm，材质45号钢调质处理）及驱动电机安装座，承载整机静载荷（约8吨）及动载荷（加速时附加载荷2吨）。</w:t>
      </w:r>
    </w:p>
    <w:p w14:paraId="0FBDD337">
      <w:r>
        <w:t>连接节点采用焊接+螺栓复合连接：立柱与横梁焊接后进行时效处理（200℃×4h），消除焊接应力；关键部位（如立柱与下横梁连接处）加装8mm厚加强筋板，采用8.8级高强度螺栓（M20×80）锁固，扭矩按50-60N·m预紧，确保无松动。框架表面经喷砂除锈（Sa2.5级）后喷涂环氧底漆（80μm）及聚氨酯面漆（60μm），耐盐雾性能≥500小时。</w:t>
      </w:r>
    </w:p>
    <w:p w14:paraId="326D9272">
      <w:pPr>
        <w:pStyle w:val="4"/>
      </w:pPr>
      <w:r>
        <w:t>2.2 载货台与货叉机构</w:t>
      </w:r>
    </w:p>
    <w:p w14:paraId="5791C7E9">
      <w:r>
        <w:t>载货台是承载硅钢片的核心部件，位于双立柱中央，采用高强度钢板（Q355B，厚度16mm）焊接而成，台面尺寸根据最大条料长度定制（通常2-4m）。底部安装4组导向滑块（材质铸铁HT300，滑动面镶嵌聚四氟乙烯耐磨层），与立柱导轨配合，滑动摩擦系数≤0.02，确保垂直运动平稳性。载货台集成货物检测装置，包括：超长检测器（激光对射式，检测范围0-500mm）、超宽检测器（漫反射式，响应时间≤1ms）及货位虚实探测器（电容式接近开关，检测距离5-15mm可调），防止超限物料进入或双重堆垛。</w:t>
      </w:r>
    </w:p>
    <w:p w14:paraId="1A578CCB">
      <w:r>
        <w:t>货叉机构为四节伸缩式结构，安装于载货台前端，由内叉、中叉、外叉及驱动单元组成，材质选用40Cr调质处理（硬度HRC30-35），表面经氮化处理（渗层深度0.3-0.5mm）提高耐磨性。货叉行程根据堆垛宽度设计（通常0-2000mm），伸缩速度0-60m/min（变频调速），定位精度±2mm。</w:t>
      </w:r>
    </w:p>
    <w:p w14:paraId="27289A2C">
      <w:r>
        <w:t>驱动单元采用单电机齿轮齿条传动，配置2.2kW变频调速电机（型号YVP200L-4，防护等级IP54），通过行星减速器（减速比10:1，效率0.95）驱动主动齿轮，与中叉齿条啮合；中叉通过链条与外叉连接，实现差动伸缩（内叉固定，中叉移动速度v，外叉移动速度2v）。动力传递路径设置扭力限制器（设定扭矩50N·m），当货叉遇到障碍物时，扭力超过阈值即打滑停止，避免结构损坏。</w:t>
      </w:r>
    </w:p>
    <w:p w14:paraId="78053FDF">
      <w:r>
        <w:t>货叉末端配置L形堆垛挡板（高度100mm，材质45号钢），防止条料滑落；两侧安装整齐推板（行程0-200mm），由双作用气缸（缸径63mm，工作压力0.6-0.8MPa）驱动，推板表面粘贴橡胶缓冲层（厚度10mm，邵氏硬度60），实现条料侧向对齐，对齐力≥500N。</w:t>
      </w:r>
    </w:p>
    <w:p w14:paraId="04682CBA">
      <w:pPr>
        <w:pStyle w:val="4"/>
      </w:pPr>
      <w:r>
        <w:t>2.3 驱动与传动系统</w:t>
      </w:r>
    </w:p>
    <w:p w14:paraId="2300F28D">
      <w:r>
        <w:t>驱动与传动系统实现堆垛机的三维运动，包括水平行走机构、垂直升降机构及货叉伸缩机构，各系统根据负载特性采用差异化动力传递方案，确保12吨级重载下的运动精度与可靠性。</w:t>
      </w:r>
    </w:p>
    <w:p w14:paraId="1F0ABA64">
      <w:r>
        <w:t>水平行走机构负责整机沿地面轨道的横向移动，采用“电机-减速器-车轮”传动链。驱动单元为2.2kW变频调速电机（型号YVP160L-4），通过斜齿轮减速器（减速比15:1）驱动主动车轮（直径200mm，踏面宽度80mm），车轮材质为45号钢调质处理（硬度HRC30-35），与地面轨道（QU100起重机轨道）啮合。行走轮组配置4个主动轮、4个从动轮，从动轮带轮缘（轮缘高度20mm）防止脱轨。传动系统安装编码器（2500线增量式）实时反馈速度，配合激光测距传感器（测量范围0-50m，精度±0.1mm）构成位置闭环，定位精度±5mm，最高行走速度160m/min，加速度0.5m/s²。</w:t>
      </w:r>
    </w:p>
    <w:p w14:paraId="6C9C4968">
      <w:r>
        <w:t>垂直升降机构驱动载货台实现垂直运动，采用钢丝绳-卷筒传动方案（适合12吨重载）。驱动单元为5.5kW制动电机（型号YZEJ180L-4，制动扭矩20N·m），通过蜗轮蜗杆减速器（减速比20:1）驱动卷筒（直径300mm，长度1.5m），卷筒表面加工绳槽（绳槽节距12mm），缠绕两根高强度钢丝绳（直径12mm，破断拉力≥150kN），两端通过绳夹固定于载货台两侧（每端3个绳夹，间距100mm）。为平衡负载，钢丝绳采用双绳缠绕（缠绕方向相反），确保载货台无偏斜。升降机构配置松绳保护装置（行程开关触发）及断绳制动器（碟式制动器，响应时间≤0.2s），当钢丝绳松弛量＞50mm或断裂时，立即制动载货台。</w:t>
      </w:r>
    </w:p>
    <w:p w14:paraId="5D27A18D">
      <w:r>
        <w:t>货叉伸缩机构传动已在2.2节详述，此处补充其动力匹配特性：货叉空载伸缩速度60m/min，重载（12吨）时降速至30m/min，电机输出扭矩经减速器放大后≥500N·m，确保在最大加速度0.3m/s²下无失步。</w:t>
      </w:r>
    </w:p>
    <w:p w14:paraId="34FD0A1C">
      <w:pPr>
        <w:pStyle w:val="4"/>
      </w:pPr>
      <w:r>
        <w:t>2.4 辅助功能系统</w:t>
      </w:r>
    </w:p>
    <w:p w14:paraId="36E5C39B">
      <w:r>
        <w:t>辅助功能系统是堆垛机实现精准作业与安全运行的关键支撑，涵盖定位导向、安全防护、真空吸附及状态监测四大子系统，各系统协同作用，保障12吨级硅钢片堆叠的精度与安全性。</w:t>
      </w:r>
    </w:p>
    <w:p w14:paraId="7E06D4FA">
      <w:r>
        <w:t>定位导向系统采用“激光测距+编码器+光电开关”三重定位方案。水平方向配置基恩士IL-1000激光测距传感器（测量范围0-100m，分辨率±0.1mm），安装于下横梁侧面，实时检测与轨道端部基准点的距离，数据通过Profinet总线传输至PLC（周期≤10ms）；垂直方向采用欧姆龙E3Z-T61对射式光电开关（检测距离5m，响应时间≤1ms）与金属认址片组合，每0.5m高度设置1组，配合编码器（2500线）实现高度闭环控制；货叉伸缩方向配置接近开关（型号E2E-X5ME1）与机械限位挡块，确保伸缩行程终点定位精度±2mm。</w:t>
      </w:r>
    </w:p>
    <w:p w14:paraId="4344FD3E">
      <w:r>
        <w:t>安全防护系统采用分层防护机制：硬件层面，设置急停回路（双通道设计，SIL2认证），急停按钮（红色蘑菇头，IP65防护）分布于操作面板、立柱及地面；安全光幕（SICK C4000系列，分辨率14mm，保护高度1500mm）安装于载货台四周，遮挡时立即切断驱动电源；防撞装置（激光扫描仪，扫描角度190°，检测距离0.1-5m可调）安装于下横梁前端，检测到障碍物时触发减速或停机。软件层面，PLC实时监控各轴位置偏差（超过±10mm报警）、电机电流（超过额定值150%触发过载保护）及真空负压（低于-0.06MPa停机）。</w:t>
      </w:r>
    </w:p>
    <w:p w14:paraId="2C8AB2E4">
      <w:r>
        <w:t>真空吸附系统用于硅钢片抓取，由吸盘阵列、负压产生装置及检测单元组成。吸盘选用丁腈橡胶材质（邵氏硬度60-70），呈矩阵式布置（6-12个，直径100mm），吸盘间距根据条料宽度设计（通常200-300mm），确保吸附力均匀分布。负压产生装置采用SMC ZH10BS真空发生器（流量300L/min，工作压力0.6-0.8MPa），通过主管路（直径20mm）与吸盘连接，每个吸盘配置独立过滤器（过滤精度5μm）及负压保持阀。检测单元包括SMC ZSE40A负压传感器（测量范围-100-0kPa，输出4-20mA）及压力开关（设定值-0.08MPa），负压值实时反馈至PLC，作为抓取成功的判据。</w:t>
      </w:r>
    </w:p>
    <w:p w14:paraId="2D8352DB">
      <w:r>
        <w:t>状态监测系统集成温度、振动、油位等传感器：电机绕组温度传感器（PT100铂电阻，测量范围-50-150℃），超过70℃报警；轴承振动传感器（型号SDJ-3，测量范围0-20mm/s），振动速度超过4.5mm/s预警；液压油箱油位传感器（浮球式，液位低于1/3报警），确保各运动部件处于正常工作状态。</w:t>
      </w:r>
    </w:p>
    <w:p w14:paraId="45CA91FE">
      <w:pPr>
        <w:pStyle w:val="3"/>
      </w:pPr>
      <w:r>
        <w:t>三、机械原理与运动系统</w:t>
      </w:r>
    </w:p>
    <w:p w14:paraId="4614B01F">
      <w:pPr>
        <w:pStyle w:val="4"/>
      </w:pPr>
      <w:r>
        <w:t>3.1 坐标系设计与运动学原理</w:t>
      </w:r>
    </w:p>
    <w:p w14:paraId="3961D61E">
      <w:r>
        <w:t>干变铁芯车间12吨纵剪线堆垛机基于直角坐标系（笛卡尔坐标系）设计，以地面轨道一端为原点（X=0，Y=0，Z=0），建立三维运动坐标系：X轴为水平行走方向（沿地面轨道），Y轴为垂直升降方向（沿立柱导轨），Z轴为货叉伸缩方向（沿载货台轴线），三轴正交，运动范围覆盖纵剪机出料口至堆垛区的全部作业空间。</w:t>
      </w:r>
    </w:p>
    <w:p w14:paraId="3DE5B868">
      <w:r>
        <w:t>运动学方程描述了堆垛机末端执行器（货叉吸盘）的空间位置与各轴运动量的关系。设X轴行走距离为x，Y轴升降高度为y，Z轴货叉伸缩量为z，则末端执行器空间坐标（X,Y,Z）满足：</w:t>
      </w:r>
    </w:p>
    <w:p w14:paraId="644956EF">
      <w:r>
        <w:t>[ X = x ]</w:t>
      </w:r>
    </w:p>
    <w:p w14:paraId="3416892A">
      <w:r>
        <w:t>[ Y = y ]</w:t>
      </w:r>
    </w:p>
    <w:p w14:paraId="25B2516B">
      <w:r>
        <w:t>[ Z = z ]</w:t>
      </w:r>
    </w:p>
    <w:p w14:paraId="3A965DAF">
      <w:r>
        <w:t>其中，x、y、z分别由各轴编码器实时反馈，PLC通过运动控制算法将目标坐标分解为各轴运动量，实现点到点运动或连续轨迹运动。</w:t>
      </w:r>
    </w:p>
    <w:p w14:paraId="0FB029EE">
      <w:r>
        <w:t>多轴联动控制是实现复杂运动轨迹的核心，采用线性插补算法。例如，从取料位（X1,Y1,Z1）到堆垛位（X2,Y2,Z2）的直线运动，各轴运动速度需满足：</w:t>
      </w:r>
    </w:p>
    <w:p w14:paraId="2E05A295">
      <w:r>
        <w:t>[ \frac{v_x}{X2-X1} = \frac{v_y}{Y2-Y1} = \frac{v_z}{Z2-Z1} = \frac{1}{t} ]</w:t>
      </w:r>
    </w:p>
    <w:p w14:paraId="02F76656">
      <w:r>
        <w:t>式中，vx、vy、vz分别为X、Y、Z轴运动速度，t为运动时间。PLC根据轨迹长度与最大允许速度（如X轴160m/min，Y轴80m/min，Z轴60m/min）计算各轴速度，通过变频器实现同步控制，确保末端执行器沿直线运动，轨迹误差≤±0.5mm。</w:t>
      </w:r>
    </w:p>
    <w:p w14:paraId="23F680A4">
      <w:r>
        <w:t>姿态调整通过Z轴旋转模块实现（部分型号配置），当需要硅钢片90°翻转时，旋转角度θ与平面坐标的变换关系为：</w:t>
      </w:r>
    </w:p>
    <w:p w14:paraId="4AA1532B">
      <w:r>
        <w:t>[ X' = X\cosθ - Y\sinθ ]</w:t>
      </w:r>
    </w:p>
    <w:p w14:paraId="772E1C58">
      <w:r>
        <w:t>[ Y' = X\sinθ + Y\cosθ ]</w:t>
      </w:r>
    </w:p>
    <w:p w14:paraId="37E1A245">
      <w:r>
        <w:t>PLC根据变换后的坐标值驱动X、Y轴协同运动，确保翻转后条料仍能精准放置（角度定位精度≤±0.1°）。</w:t>
      </w:r>
    </w:p>
    <w:p w14:paraId="42EBD655">
      <w:r>
        <w:t>动态特性方面，各轴运动采用S型速度曲线规划，加速度a与加加速度j（加速度变化率）按以下规律控制：</w:t>
      </w:r>
    </w:p>
    <w:p w14:paraId="2C437CF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加速阶段：( a = jt )（0≤t≤t1），达到最大加速度后匀速</w:t>
      </w:r>
    </w:p>
    <w:p w14:paraId="16C7422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减速阶段：( a = -jt )（t2≤t≤t3），实现无冲击停车</w:t>
      </w:r>
    </w:p>
    <w:p w14:paraId="704889C8">
      <w:pPr>
        <w:spacing w:before="0" w:beforeAutospacing="1" w:after="0" w:afterAutospacing="1"/>
        <w:ind w:left="720"/>
      </w:pPr>
      <w:r>
        <w:t>通过参数化设置（j=5m/s³，a_max=0.5m/s²），可将12吨负载的启动冲击降低至1.2倍额定负载，避免结构共振。</w:t>
      </w:r>
    </w:p>
    <w:p w14:paraId="158F29D6">
      <w:pPr>
        <w:pStyle w:val="4"/>
      </w:pPr>
      <w:r>
        <w:t>3.2 传动系统工作原理</w:t>
      </w:r>
    </w:p>
    <w:p w14:paraId="6D1D1644">
      <w:r>
        <w:t>传动系统是堆垛机动力传递的核心，根据各轴负载特性与运动要求，采用差异化传动方案：X轴（水平行走）与Z轴（货叉伸缩）采用齿轮齿条/链条传动，Y轴（垂直升降）采用钢丝绳传动，通过机械结构与控制算法的协同，实现12吨重载下的高效动力传递。</w:t>
      </w:r>
    </w:p>
    <w:p w14:paraId="1A91DD70">
      <w:r>
        <w:t>X轴水平行走传动采用齿轮齿条传动，主动齿轮（模数m=4mm，齿数z=20，材质20CrMnTi渗碳淬火）与地面轨道旁固定的齿条（模数m=4mm，材质40Cr调质）啮合，传动比i=z1/z2=20/1=20（减速器减速比已计入）。当电机输出转速n=1450r/min时，行走速度v计算如下：</w:t>
      </w:r>
    </w:p>
    <w:p w14:paraId="5F919AD5">
      <w:r>
        <w:t>[ v = \frac{πdn}{60i} = \frac{3.14×0.016m×1450r/min}{60×20} ≈ 0.6m/s = 36m/min ]</w:t>
      </w:r>
    </w:p>
    <w:p w14:paraId="072D7D03">
      <w:r>
        <w:t>（式中d=2m×m=8mm为节圆直径）</w:t>
      </w:r>
    </w:p>
    <w:p w14:paraId="072B7486">
      <w:r>
        <w:t>实际应用中通过变频器调速（5-50Hz），速度范围3.6-36m/min，满足不同工况需求。为消除啮合间隙，主动齿轮轴系配置双齿轮错齿预紧机构，通过弹簧施加预紧力（500-800N），确保反向运动无空程（间隙≤0.1mm）。</w:t>
      </w:r>
    </w:p>
    <w:p w14:paraId="1FE6BA2C">
      <w:r>
        <w:t>Y轴垂直升降传动采用钢丝绳卷筒传动，卷筒直径D=300mm，电机转速n=1450r/min，减速器减速比i=20:1，则升降速度v为：</w:t>
      </w:r>
    </w:p>
    <w:p w14:paraId="303082C5">
      <w:r>
        <w:t>[ v = \frac{πDn}{60i} = \frac{3.14×0.3m×1450r/min}{60×20} ≈ 1.13m/s = 67.8m/min ]</w:t>
      </w:r>
    </w:p>
    <w:p w14:paraId="6EFF8212">
      <w:r>
        <w:t>考虑钢丝绳弹性变形（弹性模量E=200GPa），重载（12吨）时需补偿拉伸量ΔL：</w:t>
      </w:r>
    </w:p>
    <w:p w14:paraId="57E3F8C4">
      <w:r>
        <w:t>[ ΔL = \frac{FL}{EA} = \frac{120000N×3m}{200×10^9Pa×2×0.000113m²} ≈ 0.015m ]</w:t>
      </w:r>
    </w:p>
    <w:p w14:paraId="51BECA82">
      <w:r>
        <w:t>（式中F=12吨负载，L=3m升降高度，A=πr²为单根钢丝绳截面积）</w:t>
      </w:r>
    </w:p>
    <w:p w14:paraId="6D514AEA">
      <w:r>
        <w:t>PLC通过编码器反馈实时补偿该变形量，确保高度定位精度±3mm。</w:t>
      </w:r>
    </w:p>
    <w:p w14:paraId="029C568D">
      <w:r>
        <w:t>Z轴货叉伸缩传动采用链条-齿条复合传动，中叉与外叉通过链条连接（节距12.7mm），主动链轮齿数z=15，电机转速n=1450r/min，减速器减速比i=10:1，则中叉速度v1与外叉速度v2分别为：</w:t>
      </w:r>
    </w:p>
    <w:p w14:paraId="7239E929">
      <w:r>
        <w:t>[ v1 = \frac{πd1n}{60i} = \frac{3.14×0.0127m×15×1450r/min}{60×10} ≈ 1.8m/s = 108m/min ]</w:t>
      </w:r>
    </w:p>
    <w:p w14:paraId="4B44DB66">
      <w:r>
        <w:t>[ v2 = 2v1 = 216m/min ]</w:t>
      </w:r>
    </w:p>
    <w:p w14:paraId="2B62FFD9">
      <w:r>
        <w:t>实际应用中通过变频器限制最高速度为60m/min，确保货叉伸缩平稳性。</w:t>
      </w:r>
    </w:p>
    <w:p w14:paraId="66D57604">
      <w:r>
        <w:t>各传动系统均配置机械制动装置：X轴采用电磁盘式制动器（制动扭矩≥100N·m），Y轴采用带式制动器（制动扭矩≥200N·m），Z轴采用电机内置制动器（制动扭矩≥50N·m），确保断电或急停时各轴立即制动，制动距离≤100mm（最大速度下）。</w:t>
      </w:r>
    </w:p>
    <w:p w14:paraId="24C1F7E5">
      <w:pPr>
        <w:pStyle w:val="4"/>
      </w:pPr>
      <w:r>
        <w:t>3.3 导向系统工作原理</w:t>
      </w:r>
    </w:p>
    <w:p w14:paraId="46AA3A55">
      <w:r>
        <w:t>导向系统通过约束运动部件的自由度，确保堆垛机各轴按预定轨迹运动，是保证运动精度的关键。根据负载与运动方向的差异，X轴、Y轴、Z轴分别采用轨道导向、立柱导轨导向、线性导轨导向方案，导向精度直接影响堆叠精度（≤±1mm）。</w:t>
      </w:r>
    </w:p>
    <w:p w14:paraId="323A969B">
      <w:r>
        <w:t>X轴水平导向系统由地面轨道与行走轮组构成，地面轨道选用QU100起重机轨道（材质U71Mn，硬度HB220-280），通过膨胀螺栓（M20×100，8.8级）固定于混凝土基础（轨道间距2m，平行度误差≤0.1mm/m）。行走轮组包括主动轮与从动轮，轮缘与轨道侧面间隙控制在0.5-1mm，配置侧向导轮（材质MC尼龙），沿轨道上翼缘内侧滚动，限制水平侧向位移（≤0.3mm）。为消除轨道接头冲击，轨道接头处采用45°斜接（间隙≤1mm，台阶差≤0.1mm），并填充环氧树脂找平。</w:t>
      </w:r>
    </w:p>
    <w:p w14:paraId="05787F58">
      <w:r>
        <w:t>Y轴垂直导向系统由立柱导轨与载货台滑块组成，立柱内侧T型导轨槽内嵌耐磨导轨（材质20CrMnTi，表面淬火HRC58-62），导轨截面为哥特式（角度90°），与载货台滑块（材质HT300，镶嵌聚四氟乙烯耐磨条）形成滚动摩擦副（摩擦系数0.001-0.003）。滑块沿导轨全长运动，导向间隙通过调整垫片（厚度0.01-0.1mm）控制在0.05-0.1mm，确保垂直运动直线度≤0.02mm/m（全长范围内）。为防止滑块脱落，导轨上下端设置机械限位挡块（材质45号钢调质），与滑块缓冲垫（聚氨酯，厚度50mm）配合，吸收冲击能量。</w:t>
      </w:r>
    </w:p>
    <w:p w14:paraId="6C01B8FD">
      <w:r>
        <w:t>Z轴货叉导向系统采用线性导轨导向，内叉、中叉、外叉之间安装THK HSR35LA线性导轨（精度等级P级），每节货叉配置2条平行导轨，导轨间距根据货叉宽度设计（通常300-500mm）。滑块与货叉体通过螺栓刚性连接（扭矩20-30N·m），预紧等级为C2级（中预紧），确保导向刚性≥500N/μm。为防止灰尘进入导轨，配置伸缩式防尘罩（材质聚氨酯，拉伸比1:5），防护罩两端与货叉固定，随货叉伸缩同步运动。</w:t>
      </w:r>
    </w:p>
    <w:p w14:paraId="724C2E7B">
      <w:r>
        <w:t>导向系统的维护重点是润滑与间隙调整：X轴轨道每周涂抹锂基润滑脂（ZL-3），Y轴导轨通过自动润滑泵（供油压力2MPa）每2小时供油一次（每次0.5ml/点），Z轴线性导轨每月加注ISO VG32导轨油。间隙调整周期为每3个月，通过百分表检测导向间隙（X轴≤0.1mm，Y轴≤0.05mm，Z轴≤0.03mm），超差时更换调整垫片或滑块。</w:t>
      </w:r>
    </w:p>
    <w:p w14:paraId="07AE4C35">
      <w:pPr>
        <w:pStyle w:val="4"/>
      </w:pPr>
      <w:r>
        <w:t>3.4 动力传递与负载匹配</w:t>
      </w:r>
    </w:p>
    <w:p w14:paraId="10705CCE">
      <w:r>
        <w:t>动力传递与负载匹配是确保堆垛机在12吨重载下安全运行的核心，需根据各轴负载特性（静负载、动负载、冲击负载）选型驱动电机、减速器及传动部件，通过力学计算验证动力匹配合理性，避免过载或动力不足。</w:t>
      </w:r>
    </w:p>
    <w:p w14:paraId="78A2B7CB">
      <w:r>
        <w:t>负载分析以Y轴垂直升降系统为例，12吨硅钢片的总负载F包括：</w:t>
      </w:r>
    </w:p>
    <w:p w14:paraId="42FE4E7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静负载F静=12000kg×9.8m/s²=117600N</w:t>
      </w:r>
    </w:p>
    <w:p w14:paraId="0239516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动负载F动=ma=12000kg×0.5m/s²=6000N（加速度a=0.5m/s²）</w:t>
      </w:r>
    </w:p>
    <w:p w14:paraId="1D38BC1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摩擦负载F摩=μF静=0.005×117600N=588N（摩擦系数μ=0.005）</w:t>
      </w:r>
    </w:p>
    <w:p w14:paraId="2749498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总负载F总=F静+F动+F摩=117600+6000+588=124188N</w:t>
      </w:r>
    </w:p>
    <w:p w14:paraId="717B1140">
      <w:r>
        <w:t>驱动电机功率P计算如下：</w:t>
      </w:r>
    </w:p>
    <w:p w14:paraId="3E5F90C9">
      <w:r>
        <w:t>[ P = \frac{F总×v}{η} = \frac{124188N×0.5m/s}{0.9×0.95} ≈ 74500W = 74.5kW ]</w:t>
      </w:r>
    </w:p>
    <w:p w14:paraId="1ECC36C0">
      <w:r>
        <w:t>（式中v=0.5m/s为升降速度，η=0.9为减速器效率，η=0.95为传动效率）</w:t>
      </w:r>
    </w:p>
    <w:p w14:paraId="6049CA42">
      <w:r>
        <w:t>实际选型中考虑安全系数1.5倍，选用5.5kW电机（考虑钢丝绳传动省力特性，实际计算需结合滑轮组倍率，此处简化），通过蜗轮蜗杆减速器（减速比20:1）输出扭矩T：</w:t>
      </w:r>
    </w:p>
    <w:p w14:paraId="5519E5C3">
      <w:r>
        <w:t>[ T = 9550×\frac{P×η}{n} = 9550×\frac{5.5kW×0.9}{1450r/min} ≈ 32N·m ]</w:t>
      </w:r>
    </w:p>
    <w:p w14:paraId="39FBFC83">
      <w:r>
        <w:t>减速器输出扭矩T减=T×i=32N·m×20=640N·m，卷筒半径R=0.15m，钢丝绳拉力F绳=T减/R=640N·m/0.15m≈4267N，双绳总拉力8534N，满足负载需求（实际需考虑多绳倍率，此处为简化模型）。</w:t>
      </w:r>
    </w:p>
    <w:p w14:paraId="42270985">
      <w:r>
        <w:t>X轴水平行走系统负载包括：</w:t>
      </w:r>
    </w:p>
    <w:p w14:paraId="4CAE334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整机重量G=8000kg×9.8m/s²=78400N</w:t>
      </w:r>
    </w:p>
    <w:p w14:paraId="72234D3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摩擦阻力F摩=μG=0.02×78400N=1568N（滚动摩擦系数μ=0.02）</w:t>
      </w:r>
    </w:p>
    <w:p w14:paraId="4E4318F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加速负载F加=ma=8000kg×0.5m/s²=4000N</w:t>
      </w:r>
    </w:p>
    <w:p w14:paraId="353A4E7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总负载F总=F摩+F加=1568+4000=5568N</w:t>
      </w:r>
    </w:p>
    <w:p w14:paraId="2AA0FC53">
      <w:r>
        <w:t>驱动功率P：</w:t>
      </w:r>
    </w:p>
    <w:p w14:paraId="1CFA7BFF">
      <w:r>
        <w:t>[ P = \frac{F总×v}{η} = \frac{5568N×0.5m/s}{0.9×0.95} ≈ 3280W = 3.28kW ]</w:t>
      </w:r>
    </w:p>
    <w:p w14:paraId="0F40A204">
      <w:r>
        <w:t>选用2.2kW变频电机（考虑安全系数1.5倍），通过减速器（减速比15:1）驱动行走轮，输出扭矩满足需求。</w:t>
      </w:r>
    </w:p>
    <w:p w14:paraId="19E4CD61">
      <w:r>
        <w:t>Z轴货叉系统负载较小（约500kg），选用1.5kW电机即可满足动力需求。</w:t>
      </w:r>
    </w:p>
    <w:p w14:paraId="32B6BEB7">
      <w:r>
        <w:t>各轴电机均配置过载保护（额定电流的150%，持续时间2s），PLC实时监测电机电流，当超过阈值时立即停机，防止动力部件损坏。负载匹配的关键是确保“电机-减速器-传动部件”的额定参数均大于计算负载，同时通过变频器实现软启动/软停止，降低启动冲击（冲击系数≤1.2）。</w:t>
      </w:r>
    </w:p>
    <w:p w14:paraId="50CA1B6B">
      <w:pPr>
        <w:pStyle w:val="3"/>
      </w:pPr>
      <w:r>
        <w:t>四、电气控制原理</w:t>
      </w:r>
    </w:p>
    <w:p w14:paraId="40C4A4A0">
      <w:pPr>
        <w:pStyle w:val="4"/>
      </w:pPr>
      <w:r>
        <w:t>4.1 PLC控制系统架构</w:t>
      </w:r>
    </w:p>
    <w:p w14:paraId="331A77CA">
      <w:r>
        <w:t>PLC控制系统是堆垛机的“大脑”，采用西门子S7-1200系列PLC（CPU 1215C DC/DC/DC）作为核心控制器，构建“底层执行-中层控制-上层监控”三级控制架构（如图4-1），实现12吨级硅钢片堆叠的自动化控制与协同作业。</w:t>
      </w:r>
    </w:p>
    <w:p w14:paraId="0AA80B87">
      <w:r>
        <w:t>底层执行层由伺服驱动器、传感器、执行元件构成，负责实时信号采集与指令执行。数字量输入模块（SM 1221，16点）接入急停按钮、限位开关、光电传感器等开关量信号（DC 24V，PNP型）；数字量输出模块（SM 1222，16点）驱动接触器、电磁阀、指示灯等（DC 24V，最大输出电流2A/点）；模拟量输入模块（SM 1231，4通道）采集激光测距（4-20mA）、负压传感器（4-20mA）、温度传感器（4-20mA）等模拟信号（13位精度）。</w:t>
      </w:r>
    </w:p>
    <w:p w14:paraId="0220D5E9">
      <w:r>
        <w:t>中层控制层以PLC为核心，执行逻辑控制与运动规划。逻辑控制包括设备启停、模式切换（手动/自动）、安全连锁（急停、光幕）等；运动规划通过PLCopen运动控制库实现，支持轴配置、点动、回零、相对/绝对定位等功能，定位精度通过电子齿轮同步（Gear In/Out）与凸轮同步（Cam In/Out）实现。PLC程序采用结构化编程（SCL语言），分为主程序（OB1）、初始化程序（OB100）、自动运行程序（FC10）、手动操作程序（FC20）、故障处理程序（FC30）等模块，代码量约10000行。</w:t>
      </w:r>
    </w:p>
    <w:p w14:paraId="6926A761">
      <w:r>
        <w:t>上层监控层通过西门子TP1200精智面板（12英寸触摸屏，分辨率1280×800）实现人机交互，界面包括主控界面（显示各轴位置、速度、报警）、参数设置界面（硅钢片规格、堆叠层数）、手动操作界面（轴控制、夹具动作）、报警记录界面（故障代码、处理建议）。HMI与PLC通过Profinet总线通信（速率100Mbps，周期≤100ms），支持数据归档（存储周期1min，容量4GB）与远程诊断（通过TIA Portal）。</w:t>
      </w:r>
    </w:p>
    <w:p w14:paraId="1C5234BF">
      <w:r>
        <w:t>通信网络采用Profinet IO架构，PLC作为IO控制器，伺服驱动器（西门子V90 PN）、激光测距传感器、HMI作为IO设备，通过交换机（西门子X208）组成环形网络，实现实时数据交换。关键轴（X轴、Y轴）采用IRT（等时实时）通信，周期≤1ms，确保运动控制的同步性；非关键信号（如状态指示灯）采用非实时通信，周期≤100ms。</w:t>
      </w:r>
    </w:p>
    <w:p w14:paraId="76693514">
      <w:pPr>
        <w:pStyle w:val="4"/>
      </w:pPr>
      <w:r>
        <w:t>4.2 变频调速与伺服驱动</w:t>
      </w:r>
    </w:p>
    <w:p w14:paraId="7C91DC2D">
      <w:r>
        <w:t>变频调速与伺服驱动系统是堆垛机运动控制的核心执行部件，X轴、Y轴采用变频调速异步电机驱动，Z轴采用伺服电机驱动，通过速度闭环与位置闭环控制，实现高精度运动。</w:t>
      </w:r>
    </w:p>
    <w:p w14:paraId="78941AD6">
      <w:r>
        <w:t>X轴水平行走驱动采用西门子MM440变频器（型号6SE6440-2UD27-5CA1，7.5kW），控制模式为速度闭环（带编码器反馈）。变频器通过Profinet接收PLC的速度指令（0-100%额定速度），内置PID控制器，根据编码器（2500线增量式）反馈的实际速度与指令速度的偏差进行调节，速度控制精度±0.5%额定速度。为实现平滑调速，采用S型加减速曲线（加减速时间0.5-5s可调），避免12吨负载启动时的冲击。关键参数设置：P1000=4（速度设定值来源：USS通信），P1080=0（最小频率0Hz），P1082=50（最大频率50Hz），P2200=1（速度闭环使能），P2253=编码器每转脉冲数2500。</w:t>
      </w:r>
    </w:p>
    <w:p w14:paraId="6A2EBE28">
      <w:r>
        <w:t>Y轴垂直升降驱动采用带制动功能的变频器（型号6SE6440-2UD25-5CA1，5.5kW），配置制动单元与制动电阻（100Ω，500W），用于消耗下降过程中的再生电能。控制模式为位置闭环，通过PLC发送脉冲指令（脉冲+方向），配合SSI绝对值编码器（分辨率13位，单圈8192，多圈4096）实现位置反馈，定位精度±0.1mm。变频器参数设置：P1000=1（速度设定值来源：模拟量），P29003=150%（电流限幅），P29240=5（位置环增益），P29281=0.5m/s²（加速度限制）。</w:t>
      </w:r>
    </w:p>
    <w:p w14:paraId="3A709193">
      <w:r>
        <w:t>Z轴货叉伸缩驱动采用西门子V90伺服驱动器（型号6SL3210-5FB10-1UA0，1.5kW），控制模式为位置闭环（Profinet位置模式）。伺服电机（型号1FL6064-1AC61-2AA1）配置2500线增量式编码器，通过DRIVE-CLiQ与驱动器通信，位置控制精度±0.01mm。驱动器内置电子齿轮功能（分子/分母比1:1），实现脉冲指令的倍频/分频；配置抱闸输出（DC 24V），断电时制动货叉（制动扭矩≥2N·m）。关键参数：P29003=200%（电流限幅），P29200=10（速度环增益），P29240=20（位置环增益），P29281=1m/s²（加速度限制）。</w:t>
      </w:r>
    </w:p>
    <w:p w14:paraId="426A900D">
      <w:r>
        <w:t>速度控制采用多段速与S型曲线结合的方式。X轴设置3段速：高速（50Hz，对应160m/min）、中速（25Hz，80m/min）、低速（5Hz，16m/min），根据距离目标位置的远近自动切换（&gt;4m高速，1-4m中速，&lt;1m低速）；Y轴采用无级调速，根据负载重量动态调整速度（空载80m/min，满载40m/min）；Z轴速度根据伸缩长度自动规划（伸出加速-匀速-减速，缩回同理）。</w:t>
      </w:r>
    </w:p>
    <w:p w14:paraId="235FB51C">
      <w:r>
        <w:t>制动控制方面，Y轴因垂直负载需长时间制动，配置电磁制动器（DC 24V，制动扭矩20N·m），由变频器输出继电器控制，得电松闸，失电抱闸；X轴、Z轴制动通过变频器直流制动功能实现（制动电压DC 90V，制动时间0.5-2s），停车时注入直流电流，产生静止磁场制动电机。</w:t>
      </w:r>
    </w:p>
    <w:p w14:paraId="5F19A53F">
      <w:r>
        <w:t>故障诊断与保护功能包括：过流（F0001）、过压（F0002）、过载（F0003）、电机过热（F0011）、编码器故障（F07901）等，故障代码通过Profinet上传至PLC，HMI显示具体故障描述与处理建议（如“F0001：过流→检查电机绕组或机械卡滞”）。</w:t>
      </w:r>
    </w:p>
    <w:p w14:paraId="6A8C9946">
      <w:pPr>
        <w:pStyle w:val="4"/>
      </w:pPr>
      <w:r>
        <w:t>4.3 传感器与检测系统</w:t>
      </w:r>
    </w:p>
    <w:p w14:paraId="1B31835E">
      <w:r>
        <w:t>传感器与检测系统是堆垛机感知环境与自身状态的“感官”，通过实时采集位置、状态、安全信号，为控制系统提供决策依据，确保12吨级硅钢片堆叠的精度与安全。</w:t>
      </w:r>
    </w:p>
    <w:p w14:paraId="51BCD996">
      <w:r>
        <w:t>位置检测传感器实现各轴运动位置的精准反馈，包括：</w:t>
      </w:r>
    </w:p>
    <w:p w14:paraId="3962893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激光测距传感器（基恩士IL-1000）：安装于X轴下横梁，测量范围0-100m，分辨率±0.1mm，输出4-20mA模拟量信号，对应0-50m行程，用于X轴水平位置闭环；</w:t>
      </w:r>
    </w:p>
    <w:p w14:paraId="23D796E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SSI绝对值编码器（倍加福RVI58N-011K1R61N-1024）：安装于Y轴卷筒轴端，13位分辨率，单圈8192，多圈4096，通过SSI接口与PLC通信，用于Y轴高度位置反馈；</w:t>
      </w:r>
    </w:p>
    <w:p w14:paraId="4F26FC7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增量式编码器（欧姆龙E6B2-CWZ6C，2500P/R）：安装于X轴、Z轴电机轴端，A、B相脉冲信号（90°相位差）用于速度闭环，Z相零位信号用于回零参考；</w:t>
      </w:r>
    </w:p>
    <w:p w14:paraId="0AF6AAC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光电开关与认址片（欧姆龙E3Z-T61）：Y轴每0.5m安装1组对射式光电开关，金属认址片触发时输出位置信号，作为Y轴高度粗定位。</w:t>
      </w:r>
    </w:p>
    <w:p w14:paraId="5EAD6873">
      <w:r>
        <w:t>状态检测传感器监控设备运行状态，包括：</w:t>
      </w:r>
    </w:p>
    <w:p w14:paraId="7F4E915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真空负压传感器（SMC ZSE40A-01-27）：测量范围-100-0kPa，输出4-20mA，对应-0.1-0MPa，用于检测吸盘吸附状态，当负压&lt; -0.08MPa时禁止提升；</w:t>
      </w:r>
    </w:p>
    <w:p w14:paraId="540849B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压力传感器（贺德克HDA4744-A-250-000）：测量范围0-25MPa，输出4-20mA，用于液压系统压力监测，正常工作压力10±0.5MPa；</w:t>
      </w:r>
    </w:p>
    <w:p w14:paraId="0F0AA0B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温度传感器（PT100铂电阻）：安装于电机绕组、减速器外壳，测量范围-50-150℃，输出4-20mA，电机温度&gt;70℃报警，&gt;80℃停机；</w:t>
      </w:r>
    </w:p>
    <w:p w14:paraId="5753A3B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接近开关（欧姆龙E2E-X5ME1）：用于货叉伸缩限位、载货台零位检测，检测距离5mm±10%，响应时间≤1ms。</w:t>
      </w:r>
    </w:p>
    <w:p w14:paraId="2B7C16B9">
      <w:r>
        <w:t>安全检测传感器保障人机安全，包括：</w:t>
      </w:r>
    </w:p>
    <w:p w14:paraId="2CA738F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安全光幕（SICK C4000-20）：保护高度1500mm，分辨率14mm，响应时间≤15ms，当光束被遮挡时输出安全信号（双路PNP），切断驱动电源；</w:t>
      </w:r>
    </w:p>
    <w:p w14:paraId="0C5FB88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激光扫描仪（SICK LMS111）：扫描角度190°，测量距离0.1-20m，分辨率0.5°，设置警戒区域（距离&lt;1m减速，&lt;0.5m停机）；</w:t>
      </w:r>
    </w:p>
    <w:p w14:paraId="5366999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急停按钮（施耐德XB2BS542C）：红色蘑菇头，IP65防护，常闭触点串联接入安全继电器（西门子3TK2825），按下时切断所有轴使能；</w:t>
      </w:r>
    </w:p>
    <w:p w14:paraId="0AEB99E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限位开关（施耐德XCK-M121）：安装于各轴行程极限位置（正限位、负限位），机械触点，寿命100万次，触发时切断对应轴驱动。</w:t>
      </w:r>
    </w:p>
    <w:p w14:paraId="32470BC7">
      <w:r>
        <w:t>传感器信号处理采用抗干扰措施：模拟量信号通过隔离变送器（MDS3000）输入PLC，消除地环路干扰；数字量信号采用光电耦合（TLP521）隔离；编码器信号采用双绞线屏蔽电缆（STP-120Ω），单端接地（接地电阻≤4Ω）；传感器线缆与动力电缆分开敷设（间距≥300mm），避免电磁干扰。</w:t>
      </w:r>
    </w:p>
    <w:p w14:paraId="54EE0629">
      <w:pPr>
        <w:pStyle w:val="4"/>
      </w:pPr>
      <w:r>
        <w:t>4.4 人机交互与通信接口</w:t>
      </w:r>
    </w:p>
    <w:p w14:paraId="2CAAFDF0">
      <w:r>
        <w:t>人机交互与通信接口是堆垛机与操作员、其他设备交互的桥梁，通过直观的界面操作与标准化通信协议，实现设备的便捷控制与产线协同。</w:t>
      </w:r>
    </w:p>
    <w:p w14:paraId="563A8173">
      <w:r>
        <w:t>HMI人机交互界面基于西门子WinCC Advanced软件开发，采用模块化设计，主要包括以下功能界面：</w:t>
      </w:r>
    </w:p>
    <w:p w14:paraId="24D7B48E">
      <w:r>
        <w:t>主控界面：显示设备整体运行状态，包括X/Y/Z轴实时位置（精度0.001m）、速度（m/min）、运行模式（自动/手动/调试）、当前工序（取料/码放/转运）及报警状态（无报警/警告/故障）。界面左侧为设备动态模拟图，实时显示各机构运动状态；右侧为关键参数仪表盘（负压值、电机温度、运行节拍）；底部为快捷操作按钮（启动/停止/急停）。</w:t>
      </w:r>
    </w:p>
    <w:p w14:paraId="12FBD682">
      <w:r>
        <w:t>参数设置界面：分为工艺参数与设备参数两类。工艺参数包括硅钢片规格（宽度500-1500mm，厚度0.3-0.5mm）、堆叠参数（层数1-50，每层高度，交错方式）、目标工位（1-8号堆垛位）；设备参数包括各轴速度（空载/负载）、加速度（0.1-1m/s²）、真空系统参数（负压阈值-0.08MPa，保压时间30s）。参数修改需输入权限密码（操作员级/维护级/管理员级），修改后自动保存至PLC数据块。</w:t>
      </w:r>
    </w:p>
    <w:p w14:paraId="0E97B4CC">
      <w:r>
        <w:t>手动操作界面：用于设备调试或故障处理，采用虚拟按钮与摇杆控制。界面分为轴控制区（X轴、Y轴、Z轴）、夹具控制区（真空吸附/释放、货叉伸缩、整齐推板）、辅助控制区（润滑、照明、报警复位）。轴控制通过“+/-”按钮实现点动（步长0.1m）或连续运动（速度0-50%可调），操作时需长按“手动使能”按钮（防止误操作）。</w:t>
      </w:r>
    </w:p>
    <w:p w14:paraId="256423F5">
      <w:r>
        <w:t>报警信息界面：显示当前报警与历史报警记录。当前报警实时刷新，包含报警代码（如“E01：X轴正限位触发”）、描述（“X轴运行至极限位置”）、发生时间（精确到秒）及处理建议（“检查X轴轨道有无障碍物，清除后复位”）；历史报警按时间倒序排列，支持按报警类型（机械/电气/通信）、时间段（今日/本周/本月）筛选，可导出为CSV格式（通过U盘）。</w:t>
      </w:r>
    </w:p>
    <w:p w14:paraId="13D75C34">
      <w:r>
        <w:t>生产数据界面：统计并显示生产信息，包括实时产量（今日已堆叠硅钢片重量，单位吨）、累计产量（总堆叠重量）、设备运行时间（总运行时间/有效生产时间）、故障停机时间（分类统计：机械故障/电气故障/通信故障）。数据每1分钟更新一次，自动存储至HMI内部存储器（保留3个月数据），支持通过以太网上传至MES系统（Modbus TCP协议）。</w:t>
      </w:r>
    </w:p>
    <w:p w14:paraId="148549FB">
      <w:r>
        <w:t>通信接口包括：</w:t>
      </w:r>
    </w:p>
    <w:p w14:paraId="529EBEB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Profinet接口（PLC、HMI、伺服驱动器）：实现设备内部实时通信，速率100Mbps，支持IRT；</w:t>
      </w:r>
    </w:p>
    <w:p w14:paraId="66E33A6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Ethernet接口（PLC）：连接车间局域网，支持Modbus TCP协议，与MES系统交换数据（生产计划、产量数据）；</w:t>
      </w:r>
    </w:p>
    <w:p w14:paraId="5AB8294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USB接口（HMI）：用于数据导出（报警记录、生产数据）、程序更新（HMI项目）；</w:t>
      </w:r>
    </w:p>
    <w:p w14:paraId="4B51930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RS485接口（PLC扩展）：连接条码扫描枪，用于硅钢片批次信息录入。</w:t>
      </w:r>
    </w:p>
    <w:p w14:paraId="6181A68E">
      <w:r>
        <w:t>通信协议方面，与纵剪机PLC（西门子S7-1500）采用Profinet S7通信，交换信号包括“纵剪机就绪”“允许堆垛”“堆垛完成”“请求转运”等，通信周期100ms；与MES系统采用Modbus TCP客户端/服务器模式，PLC作为客户端，定时读取生产订单（每5分钟）并上传产量数据（每1分钟）。</w:t>
      </w:r>
    </w:p>
    <w:p w14:paraId="06B1582A">
      <w:pPr>
        <w:pStyle w:val="3"/>
      </w:pPr>
      <w:r>
        <w:t>五、操作与日常维护</w:t>
      </w:r>
    </w:p>
    <w:p w14:paraId="02A1B8BE">
      <w:pPr>
        <w:pStyle w:val="4"/>
      </w:pPr>
      <w:r>
        <w:t>5.1 操作流程规范</w:t>
      </w:r>
    </w:p>
    <w:p w14:paraId="55954C4A">
      <w:r>
        <w:t>干变铁芯车间12吨纵剪线堆垛机操作需严格遵循标准化流程，操作人员必须经过专业培训并熟悉设备性能，操作前需确认设备及环境符合安全运行条件。</w:t>
      </w:r>
    </w:p>
    <w:p w14:paraId="4CB752B1">
      <w:r>
        <w:rPr>
          <w:b/>
        </w:rPr>
        <w:t>启动前准备流程</w:t>
      </w:r>
      <w:r>
        <w:t>：</w:t>
      </w:r>
    </w:p>
    <w:p w14:paraId="126B4D0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环境检查：清理设备工作区域障碍物（工具、物料、杂物），确保水平轨道、立柱周围无干涉；检查地面轨道清洁度，清除铁屑、油污（可用压缩空气吹扫）；确认安全通道畅通（宽度≥1.2m）。</w:t>
      </w:r>
    </w:p>
    <w:p w14:paraId="03DBC78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电源与气源检查：合上主电源开关（380V AC），检查控制柜电压表显示380±10V；开启气源阀门，调节减压阀至0.6-0.8MPa，观察真空发生器、气缸等气动元件有无泄漏（肥皂水检测接口）；启动液压站，检查系统压力（10±0.5MPa）及油温（≤40℃）。</w:t>
      </w:r>
    </w:p>
    <w:p w14:paraId="7DFAF39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设备状态检查：通过HMI查看当前报警信息，确保无未处理故障（如有报警，按“报警复位”按钮尝试清除，无法清除则排查故障）；检查各润滑点油量（自动润滑泵油位≥1/2，导轨表面有油膜）；测试急停按钮功能（按下后设备应立即断电，HMI显示“急停有效”）。</w:t>
      </w:r>
    </w:p>
    <w:p w14:paraId="63B1199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参数设置与确认：在HMI“参数设置”界面选择生产订单号，系统自动加载硅钢片参数（宽度、厚度、堆叠层数）；手动核对参数：堆叠层数（1-50层）、目标堆垛位（1-8号）、整齐推板行程（根据宽度设定，通常0-200mm）；确认真空负压阈值（-0.08MPa）、各轴速度参数（X轴80m/min，Y轴40m/min，Z轴30m/min）。</w:t>
      </w:r>
    </w:p>
    <w:p w14:paraId="3BB8700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回零操作：在HMI选择“自动回零”模式，点击“启动”按钮，设备执行回零流程：X轴先移动至负限位，触发后反向寻找原点开关（定位精度±5mm）；Y轴、Z轴依次回零，回零完成后各轴坐标显示为（0,0,0），HMI提示“回零成功”。</w:t>
      </w:r>
    </w:p>
    <w:p w14:paraId="7E65504A">
      <w:r>
        <w:rPr>
          <w:b/>
        </w:rPr>
        <w:t>自动运行流程</w:t>
      </w:r>
      <w:r>
        <w:t>：</w:t>
      </w:r>
    </w:p>
    <w:p w14:paraId="33D1C37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启动纵剪机联动：在HMI“联动控制”界面点击“纵剪机就绪”，PLC通过Profinet向纵剪机发送“允许分切”信号，接收纵剪机“条料就绪”信号。</w:t>
      </w:r>
    </w:p>
    <w:p w14:paraId="168E8D9E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取料阶段：纵剪机分切完成后，条料经传送带输送至取料位，激光测距传感器检测条料位置，PLC计算X轴行走距离并驱动水平机构移动至取料位（定位精度±5mm）；Y轴带动载货台下降至取料高度（条料上表面+100mm），Z轴货叉伸出至条料下方（伸出长度=条料长度+200mm）；真空吸盘下降接触条料，负压传感器检测到≥-0.08MPa后，延时2s（确保吸附牢固），货叉收回，Y轴提升至安全高度（≥500mm）。</w:t>
      </w:r>
    </w:p>
    <w:p w14:paraId="295ADA43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堆垛阶段：X轴将条料转运至目标堆垛位（定位精度±5mm），Y轴按预设层高下降（当前层数×硅钢片厚度+0.1mm间隙）；Z轴货叉伸出至码放位置，整齐推板动作（气缸伸出，推力≥500N）实现条料侧向对齐（对齐时间2s）；真空系统泄压（负压&lt; -0.02MPa），货叉收回，Y轴提升一个层高，准备下一次取料。</w:t>
      </w:r>
    </w:p>
    <w:p w14:paraId="7E6591E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循环与结束：重复取料-堆垛动作，直至达到设定堆叠层数，HMI显示“堆垛完成”，声光报警器（黄色）闪烁；Y轴下降至地面，堆垛支板与转运轨道对接，握柄触发“转运就绪”信号；人工或AGV将整垛硅钢片转运后，设备返回待机位，等待下一循环指令。</w:t>
      </w:r>
    </w:p>
    <w:p w14:paraId="47727A28">
      <w:r>
        <w:rPr>
          <w:b/>
        </w:rPr>
        <w:t>停机操作流程</w:t>
      </w:r>
      <w:r>
        <w:t>：</w:t>
      </w:r>
    </w:p>
    <w:p w14:paraId="6A365C6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正常停机：在HMI点击“停止”按钮，设备完成当前循环后停止在待机位（X=0，Y=1000mm，Z=0）；关闭纵剪机联动信号，点击“退出系统”关闭HMI；依次关闭液压站、气源阀门、主电源开关。</w:t>
      </w:r>
    </w:p>
    <w:p w14:paraId="7616C5F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紧急停机：遇设备异响、剧烈振动、物料滑落等紧急情况，立即按下最近的急停按钮（控制柜/操作面板/立柱），设备所有轴立即制动；排查故障原因并处理后，顺时针旋转急停按钮复位，在HMI点击“报警复位”，执行回零操作后重新启动。</w:t>
      </w:r>
    </w:p>
    <w:p w14:paraId="1FAB46CF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维护停机：进行维护作业前，在主电源开关处悬挂“正在维护，禁止合闸”警示牌；执行“回零”后关闭主电源，确认设备无储能（液压系统卸压，真空系统泄压）；维护完成后，清理工具，解除警示牌，按启动流程重新开机。</w:t>
      </w:r>
    </w:p>
    <w:p w14:paraId="3BCDB366">
      <w:pPr>
        <w:pStyle w:val="3"/>
      </w:pPr>
      <w:r>
        <w:t>六、常见故障诊断与处理对策</w:t>
      </w:r>
    </w:p>
    <w:p w14:paraId="7FED2F9B">
      <w:pPr>
        <w:pStyle w:val="4"/>
      </w:pPr>
      <w:r>
        <w:t>6.1 机械系统常见故障</w:t>
      </w:r>
    </w:p>
    <w:p w14:paraId="22928CB5">
      <w:r>
        <w:t>机械系统故障占堆垛机总故障的65%，主要表现为结构件松动、传动部件磨损、导向系统卡滞等，需通过现象观察、参数测量、部件拆解等方法定位成因，并采取针对性处理措施。</w:t>
      </w:r>
    </w:p>
    <w:p w14:paraId="0453D215">
      <w:r>
        <w:rPr>
          <w:b/>
        </w:rPr>
        <w:t>立柱与横梁连接松动故障</w:t>
      </w:r>
      <w:r>
        <w:t>：</w:t>
      </w:r>
    </w:p>
    <w:p w14:paraId="7250981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：设备运行时立柱与横梁连接处发出周期性“咔嗒”异响，水平行走时晃动量超过10mm，HMI显示“结构振动超限”报警。</w:t>
      </w:r>
    </w:p>
    <w:p w14:paraId="680614FD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：连接螺栓松动（扭矩低于50N·m）或断裂；焊接节点疲劳开裂（特别是加强筋板与立柱焊接处）；地基不均匀沉降导致框架变形（水平度误差&gt;0.1mm/m）。</w:t>
      </w:r>
    </w:p>
    <w:p w14:paraId="6C8E0FD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73B4C382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停机后检查立柱与上/下横梁连接螺栓（M20×80，8.8级），用扭矩扳手复紧（扭矩50-60N·m），更换断裂或滑丝螺栓（涂抹螺纹锁固剂乐泰243）；</w:t>
      </w:r>
    </w:p>
    <w:p w14:paraId="2A7E3997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对焊接节点进行渗透探伤（PT检测），发现裂纹时，用角磨机清除裂纹（扩大20mm），采用J507焊条补焊（焊接电流180-220A），焊后200℃保温2h消除应力；</w:t>
      </w:r>
    </w:p>
    <w:p w14:paraId="61F03570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用精密水平仪（精度0.02mm/m）检测框架水平度，通过调整下横梁底部垫片（厚度0.05-0.5mm）校准，确保水平度误差≤0.1mm/m。</w:t>
      </w:r>
    </w:p>
    <w:p w14:paraId="0F203228">
      <w:r>
        <w:rPr>
          <w:b/>
        </w:rPr>
        <w:t>载货台导向卡滞故障</w:t>
      </w:r>
      <w:r>
        <w:t>：</w:t>
      </w:r>
    </w:p>
    <w:p w14:paraId="3513A3E1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：Y轴升降时出现“卡顿”现象，速度波动超过±10%，电机电流忽高忽低（波动范围&gt;50%额定电流），严重时触发“过载报警”（代码F0003）。</w:t>
      </w:r>
    </w:p>
    <w:p w14:paraId="7EE41A8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：立柱导轨进入铁屑、焊渣等硬质异物（导轨表面有划痕，深度&gt;0.2mm）；载货台滑块磨损（滑动面聚四氟乙烯层磨损厚度&gt;2mm）；导轨润滑不足（自动润滑泵故障或管路堵塞）。</w:t>
      </w:r>
    </w:p>
    <w:p w14:paraId="23DB0B0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20A009BD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拆卸载货台防尘罩，用手电筒检查导轨槽，用镊子或磁铁清除异物，用煤油清洗导轨表面，擦干后涂抹锂基润滑脂（ZL-3）；</w:t>
      </w:r>
    </w:p>
    <w:p w14:paraId="516DEEE5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测量滑块与导轨间隙（用塞尺），如间隙&gt;0.1mm，更换滑块（型号与原机匹配，如THK HSR35滑块），安装时按对角线顺序紧固螺栓（扭矩20N·m）；</w:t>
      </w:r>
    </w:p>
    <w:p w14:paraId="2A7E92E8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t>检查自动润滑系统，清理堵塞的润滑管路（用压缩空气反向吹扫），更换老化的润滑泵（如SKF LINCOLN P203），确保每个润滑点供油量0.5ml/2h。</w:t>
      </w:r>
    </w:p>
    <w:p w14:paraId="42768B97">
      <w:r>
        <w:rPr>
          <w:b/>
        </w:rPr>
        <w:t>货叉伸缩不到位故障</w:t>
      </w:r>
      <w:r>
        <w:t>：</w:t>
      </w:r>
    </w:p>
    <w:p w14:paraId="60EE68DB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：货叉伸出/缩回时行程比设定值短50-100mm，HMI提示“货叉位置超限”报警，重载时更明显，摩擦离合器频繁打滑（有焦糊味）。</w:t>
      </w:r>
    </w:p>
    <w:p w14:paraId="3B634CA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：货叉链条松弛（下垂量&gt;30mm）或链轮磨损（齿顶圆磨损量&gt;0.5mm）；导向线性导轨污染或滑块损坏；摩擦离合器摩擦片磨损（厚度&lt;2mm）或压力弹簧失效。</w:t>
      </w:r>
    </w:p>
    <w:p w14:paraId="57EF1BFC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1D828EBB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调整货叉链条张紧度：松开张紧轮螺栓，旋转调节螺母使链条下垂量≤20mm，紧固螺栓（扭矩30N·m），涂抹链条专用润滑脂（型号ZL-2）；</w:t>
      </w:r>
    </w:p>
    <w:p w14:paraId="1D1D5B8F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拆卸线性导轨防尘罩，用专用清洗剂清洗导轨与滑块，更换损坏滑块（如THK HSR20滑块），检查导轨平行度（误差≤0.02mm/m）；</w:t>
      </w:r>
    </w:p>
    <w:p w14:paraId="6F3926EE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拆解摩擦离合器，更换摩擦片（材质铜基粉末冶金），调整压力弹簧预紧力（压缩量15±1mm），确保传递扭矩≥50N·m（用扭矩扳手测试）。</w:t>
      </w:r>
    </w:p>
    <w:p w14:paraId="21244BFB">
      <w:r>
        <w:rPr>
          <w:b/>
        </w:rPr>
        <w:t>钢丝绳断丝故障</w:t>
      </w:r>
      <w:r>
        <w:t>：</w:t>
      </w:r>
    </w:p>
    <w:p w14:paraId="062500B4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：Y轴升降时钢丝绳发出“沙沙”异响，检查发现单根钢丝绳断丝数超过10根（或断丝面积超过10%），安全检测系统触发“松绳保护”报警。</w:t>
      </w:r>
    </w:p>
    <w:p w14:paraId="276C100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：钢丝绳润滑不足导致锈蚀（表面有红褐色锈迹）；卷筒绳槽磨损不均匀（深度差&gt;0.5mm）；钢丝绳与滑轮组摩擦过度（滑轮槽底磨损量&gt;1mm）。</w:t>
      </w:r>
    </w:p>
    <w:p w14:paraId="3F84DD7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77D9360E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按GB/T 5972标准，当断丝数超过10%或直径磨损&gt;40%时，更换同型号钢丝绳（直径12mm，6×37+FC结构，破断拉力≥150kN），更换时注意缠绕方向（双绳反向缠绕），绳夹数量3个（间距100mm）；</w:t>
      </w:r>
    </w:p>
    <w:p w14:paraId="049979C0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检查卷筒绳槽，用锉刀修磨毛刺，更换磨损严重的滑轮（材质20CrMnTi渗碳淬火），确保滑轮槽底与钢丝绳直径匹配（间隙0.5-1mm）；</w:t>
      </w:r>
    </w:p>
    <w:p w14:paraId="1B13F8E9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t>定期对钢丝绳进行润滑（每两周一次），涂抹专用钢丝绳润滑脂（型号3号锂基脂），确保油脂渗透至绳芯。</w:t>
      </w:r>
    </w:p>
    <w:p w14:paraId="28249D76">
      <w:pPr>
        <w:pStyle w:val="4"/>
      </w:pPr>
      <w:r>
        <w:t>6.2 电气系统常见故障</w:t>
      </w:r>
    </w:p>
    <w:p w14:paraId="6E07C41A">
      <w:r>
        <w:t>电气系统故障占堆垛机总故障的35%，主要涉及变频调速、伺服驱动、传感器及控制回路，表现为信号异常、动力中断或动作失控，需结合电气原理图与检测工具定位故障点。</w:t>
      </w:r>
    </w:p>
    <w:p w14:paraId="2831AD57">
      <w:r>
        <w:rPr>
          <w:b/>
        </w:rPr>
        <w:t>变频器过流报警故障</w:t>
      </w:r>
      <w:r>
        <w:t>（代码F0001）：</w:t>
      </w:r>
    </w:p>
    <w:p w14:paraId="158FD0F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：X轴或Y轴启动瞬间变频器报“过流故障”（代码F0001），电机不转动，控制柜内空气开关跳闸（32A）。</w:t>
      </w:r>
    </w:p>
    <w:p w14:paraId="520324C3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：电机绕组相间短路（绝缘电阻&lt;0.5MΩ）或接地故障（对地电阻&lt;1MΩ）；变频器功率模块（IGBT）损坏；电机电缆破损（相线与地线短路）。</w:t>
      </w:r>
    </w:p>
    <w:p w14:paraId="41AA27F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47C5D611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断电后拆除电机电缆，用兆欧表（500V）测量电机绕组绝缘电阻，正常应≥100MΩ，如短路，拆解电机更换绕组（采用F级绝缘漆），烘干后浸漆处理；</w:t>
      </w:r>
    </w:p>
    <w:p w14:paraId="7AC3697E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用万用表检测变频器输出端U、V、W之间电阻，正常应三相平衡（差值&lt;5%），如某相电阻为0，更换变频器功率模块（如西门子MM440模块6SE6440-2UD27-5CA1）；</w:t>
      </w:r>
    </w:p>
    <w:p w14:paraId="7F00697C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检查电机电缆（特别是拖链内部分），更换破损电缆（选用耐弯曲电缆，弯曲寿命≥1000万次），穿管敷设并做好绝缘防护。</w:t>
      </w:r>
    </w:p>
    <w:p w14:paraId="42512290">
      <w:r>
        <w:rPr>
          <w:b/>
        </w:rPr>
        <w:t>编码器信号丢失故障</w:t>
      </w:r>
      <w:r>
        <w:t>（代码A710）：</w:t>
      </w:r>
    </w:p>
    <w:p w14:paraId="62910ED9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：Y轴运行中突然停机，伺服驱动器报“编码器信号丢失”（代码A710），HMI显示“位置反馈无效”，重新上电后可短暂恢复，故障反复出现。</w:t>
      </w:r>
    </w:p>
    <w:p w14:paraId="5B88FD3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：编码器线缆屏蔽层断裂或接地不良（信号受电磁干扰，波形失真）；编码器安装松动（轴向窜动量&gt;0.2mm）或码盘污染；编码器内部元件损坏（如光源老化、码盘划伤）。</w:t>
      </w:r>
    </w:p>
    <w:p w14:paraId="44D84F69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689F2B1B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用示波器检测编码器A、B相脉冲信号，正常应为方波（幅值4-5V，占空比50%±10%），如波形畸变，检查线缆屏蔽层（单端接地，接地电阻≤4Ω），更换破损线缆（采用双绞屏蔽线，屏蔽覆盖率≥90%）；</w:t>
      </w:r>
    </w:p>
    <w:p w14:paraId="5D97BDEC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检查编码器安装座，紧固连接螺栓（扭矩10N·m），确保电机轴与编码器轴同轴度误差≤0.05mm，用百分表检测轴向窜动（应&lt;0.1mm）；</w:t>
      </w:r>
    </w:p>
    <w:p w14:paraId="1022CE44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清洁编码器码盘（用无水乙醇棉片），如故障依旧，更换编码器（型号与原机一致，如倍加福RVI58N），注意设置正确的分辨率参数（13位）。</w:t>
      </w:r>
    </w:p>
    <w:p w14:paraId="0A2F09A0">
      <w:r>
        <w:rPr>
          <w:b/>
        </w:rPr>
        <w:t>激光测距传感器无信号故障</w:t>
      </w:r>
      <w:r>
        <w:t>：</w:t>
      </w:r>
    </w:p>
    <w:p w14:paraId="07FE7823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：X轴回零时激光测距传感器无输出（模拟量输入模块显示4mA，对应0m），HMI提示“X轴位置传感器故障”，传感器指示灯闪烁（红色）。</w:t>
      </w:r>
    </w:p>
    <w:p w14:paraId="05CEAAAA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：激光镜头污染（灰尘、油污覆盖，透光率&lt;80%）；传感器与反射板对准偏差（光束未照射到反射板中心）；传感器电源故障（DC 24V电压&lt;22V）。</w:t>
      </w:r>
    </w:p>
    <w:p w14:paraId="4856A65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253269C9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用无尘布蘸无水乙醇清洁传感器镜头及反射板，确保表面无划痕、无污渍，透光率恢复至≥90%；</w:t>
      </w:r>
    </w:p>
    <w:p w14:paraId="18BA36F7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调整传感器支架，使激光光束中心与反射板中心对齐（偏差&lt;5mm），用水平仪校准传感器安装角度（水平度误差≤0.5°）；</w:t>
      </w:r>
    </w:p>
    <w:p w14:paraId="713D14DA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t>用万用表测量传感器电源电压（DC 24V），如电压波动&gt;±10%，检查开关电源（如西门子SITOP 24V/10A），更换老化电容（470μF/50V），确保供电稳定。</w:t>
      </w:r>
    </w:p>
    <w:p w14:paraId="32A32661">
      <w:pPr>
        <w:pStyle w:val="4"/>
      </w:pPr>
      <w:r>
        <w:t>6.3 控制系统常见故障</w:t>
      </w:r>
    </w:p>
    <w:p w14:paraId="260B54DA">
      <w:r>
        <w:t>控制系统故障主要涉及PLC程序逻辑、通信链路及HMI界面，表现为动作逻辑错误、数据通信中断或操作无响应，需通过程序监控、信号跟踪等方法诊断处理。</w:t>
      </w:r>
    </w:p>
    <w:p w14:paraId="7A8D1B11">
      <w:r>
        <w:rPr>
          <w:b/>
        </w:rPr>
        <w:t>PLC程序逻辑错误故障</w:t>
      </w:r>
      <w:r>
        <w:t>：</w:t>
      </w:r>
    </w:p>
    <w:p w14:paraId="62361B46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：堆垛机完成一层堆叠后，未提升高度直接执行下一次取料，导致硅钢片叠放混乱，HMI无报警但生产流程异常。</w:t>
      </w:r>
    </w:p>
    <w:p w14:paraId="77E9FBD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：PLC程序中“层高计数”变量（如DB1.DBW20）未正确累加；“提升完成”标志位（如M0.5）未置位；定时器设置错误（延时时间&lt;实际提升时间）。</w:t>
      </w:r>
    </w:p>
    <w:p w14:paraId="1B5AED3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267202BE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通过TIA Portal在线监控PLC程序，触发堆叠完成信号后，检查“层高计数”变量是否从n增加到n+1，如未增加，检查计数指令（如INC_W）是否被条件跳转指令（如JMP）跳过；</w:t>
      </w:r>
    </w:p>
    <w:p w14:paraId="4FA48BBD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监控“提升完成”标志位（M0.5），确认Y轴到达目标高度后（编码器反馈值=设定值±3mm），该标志位是否置1，如未置位，检查位置比较指令（如FC105）参数设置；</w:t>
      </w:r>
    </w:p>
    <w:p w14:paraId="09E449A6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调整定时器延时时间（如T37，原设定1s，改为2s），确保大于实际提升时间（通过HMI记录的Y轴运行时间确认）。</w:t>
      </w:r>
    </w:p>
    <w:p w14:paraId="74A6910E">
      <w:r>
        <w:rPr>
          <w:b/>
        </w:rPr>
        <w:t>Profinet通信中断故障</w:t>
      </w:r>
      <w:r>
        <w:t>：</w:t>
      </w:r>
    </w:p>
    <w:p w14:paraId="2724028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：PLC与伺服驱动器通信突然中断，HMI显示“驱动器未响应”，所有轴无法控制，交换机指示灯（RUN灯闪烁，LINK灯熄灭）。</w:t>
      </w:r>
    </w:p>
    <w:p w14:paraId="592DE803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：网线水晶头接触不良（针脚氧化或弯曲）；交换机端口损坏（电涌导致）；网络拓扑错误（环形网络未闭合或存在冗余冲突）。</w:t>
      </w:r>
    </w:p>
    <w:p w14:paraId="37B6A35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2EC9F78F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更换网线水晶头（采用超五类屏蔽网线，T568B线序），用网线测试仪检测通断（8芯全通），确保连接牢固（听到“咔嗒”声）；</w:t>
      </w:r>
    </w:p>
    <w:p w14:paraId="42C8C098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将驱动器连接至交换机其他端口，如恢复通信，确认原端口损坏，更换交换机（如西门子X208）；</w:t>
      </w:r>
    </w:p>
    <w:p w14:paraId="1F81CA74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t>检查Profinet网络拓扑，确保环形网络闭合（最后一个设备连接至交换机冗余端口），通过TIA Portal诊断工具（PRONETA）检测网络冲突，禁用未使用的端口。</w:t>
      </w:r>
    </w:p>
    <w:p w14:paraId="1087A47C">
      <w:r>
        <w:rPr>
          <w:b/>
        </w:rPr>
        <w:t>HMI触摸失灵故障</w:t>
      </w:r>
      <w:r>
        <w:t>：</w:t>
      </w:r>
    </w:p>
    <w:p w14:paraId="00ACA9CA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：HMI触摸屏部分区域触摸无响应（如“启动”按钮），或触摸位置与显示位置偏差超过5mm，校准后短暂恢复，故障反复。</w:t>
      </w:r>
    </w:p>
    <w:p w14:paraId="23E1C472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成因分析</w:t>
      </w:r>
      <w:r>
        <w:t>：触摸屏表面有油污或划痕（影响红外感应）；触摸驱动程序损坏（HMI系统文件丢失）；触摸屏与控制器连接松动（USB或以太网线缆接触不良）。</w:t>
      </w:r>
    </w:p>
    <w:p w14:paraId="4F643FCA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处理对策</w:t>
      </w:r>
      <w:r>
        <w:t>：</w:t>
      </w:r>
    </w:p>
    <w:p w14:paraId="366AC5F8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用无尘布蘸无水乙醇清洁触摸屏表面，去除油污，更换磨损严重的保护膜（选用防刮花PET材质）；</w:t>
      </w:r>
    </w:p>
    <w:p w14:paraId="21F38F5C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在HMI“控制面板”中执行“触摸校准”，按提示依次点击校准点（通常5点），校准后测试触摸精度（偏差≤1mm）；</w:t>
      </w:r>
    </w:p>
    <w:p w14:paraId="1F326750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重新安装HMI项目（通过U盘或以太网下载），恢复出厂设置（在启动界面按“恢复”按钮5s），如仍无效，更换触摸屏（型号与原机一致，如西门子TP1200精智面板）。</w:t>
      </w:r>
    </w:p>
    <w:p w14:paraId="324FB333">
      <w:pPr>
        <w:pStyle w:val="4"/>
      </w:pPr>
      <w:r>
        <w:t>6.4 故障诊断工具与技术</w:t>
      </w:r>
    </w:p>
    <w:p w14:paraId="7BAF18B1">
      <w:r>
        <w:t>故障诊断工具与技术是快速定位堆垛机故障的关键，需结合机械、电气、控制多领域知识，综合运用仪器检测、数据分析、逻辑推理等方法，提高故障处理效率。</w:t>
      </w:r>
    </w:p>
    <w:p w14:paraId="731AFB93">
      <w:r>
        <w:rPr>
          <w:b/>
        </w:rPr>
        <w:t>万用表检测技术</w:t>
      </w:r>
      <w:r>
        <w:t>：</w:t>
      </w:r>
    </w:p>
    <w:p w14:paraId="37F4CDEA">
      <w:r>
        <w:t>万用表是电气故障诊断的基础工具，用于测量电压、电流、电阻，判断电路通断与元件好坏。</w:t>
      </w:r>
    </w:p>
    <w:p w14:paraId="4C38D5D2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应用场景</w:t>
      </w:r>
      <w:r>
        <w:t>：检测传感器信号（如负压传感器4-20mA输出，对应-0.1-0MPa）；测量电机绕组电阻（三相平衡，偏差&lt;5%）；判断开关通断（如急停按钮按下时触点闭合，电阻&lt;10Ω）。</w:t>
      </w:r>
    </w:p>
    <w:p w14:paraId="6EDA27E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操作要点</w:t>
      </w:r>
      <w:r>
        <w:t>：测量电压时选择正确量程（AC 750V或DC 1000V），表笔并联接入电路；测量电流时串联接入（量程选10A档，注意极性）；测量电阻前必须断电，电容放电（≥100μF电容需放电30s）。</w:t>
      </w:r>
    </w:p>
    <w:p w14:paraId="36D7EABF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实例</w:t>
      </w:r>
      <w:r>
        <w:t>：检测真空负压传感器（4-20mA），在大气压下输出应为4mA（对应0MPa），用嘴吸吸盘时输出应增大至20mA（对应-0.1MPa），如无变化，传感器损坏。</w:t>
      </w:r>
    </w:p>
    <w:p w14:paraId="1C1E52D7">
      <w:r>
        <w:rPr>
          <w:b/>
        </w:rPr>
        <w:t>示波器信号分析技术</w:t>
      </w:r>
      <w:r>
        <w:t>：</w:t>
      </w:r>
    </w:p>
    <w:p w14:paraId="5EDD00C7">
      <w:r>
        <w:t>示波器用于观察电信号波形，分析信号质量与干扰情况，推荐使用带宽≥100MHz的数字示波器（如泰克TDS2014C）。</w:t>
      </w:r>
    </w:p>
    <w:p w14:paraId="6AA877B8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应用场景</w:t>
      </w:r>
      <w:r>
        <w:t>：检测编码器脉冲信号（A、B相相位差90°，无毛刺）；分析变频器输出电压波形（正弦波，无明显畸变）；观察传感器信号波动（如激光测距信号应稳定，纹波&lt;50mV）。</w:t>
      </w:r>
    </w:p>
    <w:p w14:paraId="5379873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操作要点</w:t>
      </w:r>
      <w:r>
        <w:t>：使用差分探头测量高速信号（如编码器信号），避免接地环路；设置合适的采样率（≥信号频率的5倍）与时间基（如观察1kHz信号时设为1ms/div）；触发方式选择边沿触发（上升沿或下降沿）。</w:t>
      </w:r>
    </w:p>
    <w:p w14:paraId="1BE6B2EC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实例</w:t>
      </w:r>
      <w:r>
        <w:t>：编码器A相波形失真（有尖峰脉冲），可能是线缆屏蔽不良或接地故障，检查屏蔽层接地（单端接地，接地电阻≤4Ω），更换破损线缆。</w:t>
      </w:r>
    </w:p>
    <w:p w14:paraId="2CA28C06">
      <w:r>
        <w:rPr>
          <w:b/>
        </w:rPr>
        <w:t>激光干涉仪校准技术</w:t>
      </w:r>
      <w:r>
        <w:t>：</w:t>
      </w:r>
    </w:p>
    <w:p w14:paraId="668B4E88">
      <w:r>
        <w:t>激光干涉仪用于高精度定位校准，测量各轴运动误差（如雷尼绍XL-80，精度±0.5ppm）。</w:t>
      </w:r>
    </w:p>
    <w:p w14:paraId="66E60ACB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应用场景</w:t>
      </w:r>
      <w:r>
        <w:t>：测量X轴水平定位误差（实际位置与指令位置的偏差）；检测Y轴导轨平行度（沿全长移动反射镜，记录读数变化）；分析反向间隙（轴系换向时的位置跳变）。</w:t>
      </w:r>
    </w:p>
    <w:p w14:paraId="1FA8721C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操作要点</w:t>
      </w:r>
      <w:r>
        <w:t>：安装时确保激光光路与运动轴平行（通过调整支架实现）；环境温度控制在20±0.5℃，避免气流扰动（使用防风罩）；测量数据导入专用软件（如XR20-W），生成误差补偿表。</w:t>
      </w:r>
    </w:p>
    <w:p w14:paraId="61FECBDC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实例</w:t>
      </w:r>
      <w:r>
        <w:t>：X轴在5m行程内定位误差为+0.15mm，通过PLC参数设置误差补偿（在对应位置补偿-0.15mm），校准后误差≤±0.05mm。</w:t>
      </w:r>
    </w:p>
    <w:p w14:paraId="79CFE0DB">
      <w:r>
        <w:rPr>
          <w:b/>
        </w:rPr>
        <w:t>振动分析技术</w:t>
      </w:r>
      <w:r>
        <w:t>：</w:t>
      </w:r>
    </w:p>
    <w:p w14:paraId="7FC98A71">
      <w:r>
        <w:t>振动分析用于判断机械部件磨损状态，使用振动分析仪（如SKF CMVA60）检测振动速度、加速度及频谱。</w:t>
      </w:r>
    </w:p>
    <w:p w14:paraId="6CEEBFAB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应用场景</w:t>
      </w:r>
      <w:r>
        <w:t>：检测电机轴承振动（正常≤4.5mm/s）；分析减速器噪音（齿轮啮合频率异常提示磨损）；评估导轨平滑度（振动频谱中无特定频率峰值）。</w:t>
      </w:r>
    </w:p>
    <w:p w14:paraId="37B8D53D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操作要点</w:t>
      </w:r>
      <w:r>
        <w:t>：传感器吸附在轴承座或减速器外壳（刚性表面），测量方向包括水平、垂直、轴向；设置测量参数（频率范围10-10000Hz，采样时间10s）；与设备正常状态数据对比（建立基线）。</w:t>
      </w:r>
    </w:p>
    <w:p w14:paraId="401B82D7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实例</w:t>
      </w:r>
      <w:r>
        <w:t>：Y轴电机轴承振动速度达8mm/s（正常≤4.5mm/s），频谱图中出现300Hz峰值（轴承外圈故障频率），更换轴承（型号NSK 6205ZZ）。</w:t>
      </w:r>
    </w:p>
    <w:p w14:paraId="53DD9A33">
      <w:r>
        <w:rPr>
          <w:b/>
        </w:rPr>
        <w:t>故障树分析法（FTA）</w:t>
      </w:r>
      <w:r>
        <w:t>：</w:t>
      </w:r>
    </w:p>
    <w:p w14:paraId="5824F807">
      <w:r>
        <w:t>故障树分析法以顶事件（如“堆垛机无法启动”）为起点，逐层分析中间事件与底事件，形成树状图。</w:t>
      </w:r>
    </w:p>
    <w:p w14:paraId="7DA84333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实施步骤</w:t>
      </w:r>
      <w:r>
        <w:t>：确定顶事件→列出直接原因（中间事件）→分析中间事件的原因（底事件）→通过排除法验证。</w:t>
      </w:r>
    </w:p>
    <w:p w14:paraId="598569BC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实例</w:t>
      </w:r>
      <w:r>
        <w:t>：顶事件“无法启动”，中间事件“PLC无输出”“电机故障”“安全连锁未满足”；排查发现“安全连锁未满足”→底事件“急停按钮未复位”→处理后恢复正常。</w:t>
      </w:r>
    </w:p>
    <w:p w14:paraId="74783231">
      <w:r>
        <w:rPr>
          <w:b/>
        </w:rPr>
        <w:t>故障诊断流程</w:t>
      </w:r>
      <w:r>
        <w:t>：</w:t>
      </w:r>
    </w:p>
    <w:p w14:paraId="2D537BA5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信息收集</w:t>
      </w:r>
      <w:r>
        <w:t>：记录故障现象（报警代码、异常声音、振动部位）、发生时间（空载/负载、启动/运行中）、环境条件（温度、湿度）。</w:t>
      </w:r>
    </w:p>
    <w:p w14:paraId="6DFD5C70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初步判断</w:t>
      </w:r>
      <w:r>
        <w:t>：根据现象判断故障类型（机械/电气/控制），缩小范围（如报警代码指向伺服系统，优先检查电气）。</w:t>
      </w:r>
    </w:p>
    <w:p w14:paraId="2F06FE61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分层排查</w:t>
      </w:r>
      <w:r>
        <w:t>：按“先易后难、先外后内”原则，先检查外部（电缆连接、异物），再检查内部（拆开机柜）；先检查常见故障（传感器松动），再检查复杂故障（程序错误）。</w:t>
      </w:r>
    </w:p>
    <w:p w14:paraId="65F1FE8F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验证处理</w:t>
      </w:r>
      <w:r>
        <w:t>：实施处理措施后，试运行验证（先手动后自动，先空载后负载），确认故障排除。</w:t>
      </w:r>
    </w:p>
    <w:p w14:paraId="75FF2255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记录归档</w:t>
      </w:r>
      <w:r>
        <w:t>：将故障现象、成因、处理方法记录到《设备故障记录本》，定期分析数据，优化维护计划（如某部件频繁故障，缩短维护周期）。</w:t>
      </w:r>
    </w:p>
    <w:p w14:paraId="0EB8C29F">
      <w:pPr>
        <w:pStyle w:val="3"/>
      </w:pPr>
      <w:r>
        <w:t>七、技术参数与附录</w:t>
      </w:r>
    </w:p>
    <w:p w14:paraId="7960619C">
      <w:pPr>
        <w:pStyle w:val="4"/>
      </w:pPr>
      <w:r>
        <w:t>7.1 关键部件参数表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B0F20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413461">
            <w:pPr>
              <w:jc w:val="center"/>
              <w:rPr>
                <w:b/>
              </w:rPr>
            </w:pPr>
            <w:r>
              <w:rPr>
                <w:b/>
              </w:rPr>
              <w:t>部件类别</w:t>
            </w:r>
          </w:p>
        </w:tc>
        <w:tc>
          <w:tcPr>
            <w:tcW w:w="0" w:type="auto"/>
            <w:vAlign w:val="center"/>
          </w:tcPr>
          <w:p w14:paraId="1DA79708">
            <w:pPr>
              <w:jc w:val="center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0" w:type="auto"/>
            <w:vAlign w:val="center"/>
          </w:tcPr>
          <w:p w14:paraId="36972492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637A212D">
            <w:pPr>
              <w:jc w:val="center"/>
              <w:rPr>
                <w:b/>
              </w:rPr>
            </w:pPr>
            <w:r>
              <w:rPr>
                <w:b/>
              </w:rPr>
              <w:t>技术参数</w:t>
            </w:r>
          </w:p>
        </w:tc>
        <w:tc>
          <w:tcPr>
            <w:tcW w:w="0" w:type="auto"/>
            <w:vAlign w:val="center"/>
          </w:tcPr>
          <w:p w14:paraId="49600F09">
            <w:pPr>
              <w:jc w:val="center"/>
              <w:rPr>
                <w:b/>
              </w:rPr>
            </w:pPr>
            <w:r>
              <w:rPr>
                <w:b/>
              </w:rPr>
              <w:t>生产厂家</w:t>
            </w:r>
          </w:p>
        </w:tc>
      </w:tr>
      <w:tr w14:paraId="43CD93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1E62FF">
            <w:r>
              <w:rPr>
                <w:b/>
              </w:rPr>
              <w:t>结构框架</w:t>
            </w:r>
          </w:p>
        </w:tc>
        <w:tc>
          <w:tcPr>
            <w:tcW w:w="0" w:type="auto"/>
            <w:vAlign w:val="center"/>
          </w:tcPr>
          <w:p w14:paraId="50CB0B20">
            <w:r>
              <w:t>立柱</w:t>
            </w:r>
          </w:p>
        </w:tc>
        <w:tc>
          <w:tcPr>
            <w:tcW w:w="0" w:type="auto"/>
            <w:vAlign w:val="center"/>
          </w:tcPr>
          <w:p w14:paraId="5D14C499">
            <w:r>
              <w:t>矩形管250×150×10mm</w:t>
            </w:r>
          </w:p>
        </w:tc>
        <w:tc>
          <w:tcPr>
            <w:tcW w:w="0" w:type="auto"/>
            <w:vAlign w:val="center"/>
          </w:tcPr>
          <w:p w14:paraId="70A24769">
            <w:r>
              <w:t>材质Q355B，垂直度≤0.05mm/m，导轨硬度HRC58-62</w:t>
            </w:r>
          </w:p>
        </w:tc>
        <w:tc>
          <w:tcPr>
            <w:tcW w:w="0" w:type="auto"/>
            <w:vAlign w:val="center"/>
          </w:tcPr>
          <w:p w14:paraId="1DB81C23">
            <w:r>
              <w:t>本地钢结构厂</w:t>
            </w:r>
          </w:p>
        </w:tc>
      </w:tr>
      <w:tr w14:paraId="4CAC19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E88A55"/>
        </w:tc>
        <w:tc>
          <w:tcPr>
            <w:tcW w:w="0" w:type="auto"/>
            <w:vAlign w:val="center"/>
          </w:tcPr>
          <w:p w14:paraId="70E21DA4">
            <w:r>
              <w:t>上横梁</w:t>
            </w:r>
          </w:p>
        </w:tc>
        <w:tc>
          <w:tcPr>
            <w:tcW w:w="0" w:type="auto"/>
            <w:vAlign w:val="center"/>
          </w:tcPr>
          <w:p w14:paraId="25D05CA5">
            <w:r>
              <w:t>箱型截面200×150×8mm</w:t>
            </w:r>
          </w:p>
        </w:tc>
        <w:tc>
          <w:tcPr>
            <w:tcW w:w="0" w:type="auto"/>
            <w:vAlign w:val="center"/>
          </w:tcPr>
          <w:p w14:paraId="6F8EC012">
            <w:r>
              <w:t>材质Q355B，抗扭刚度≥1000N·m/rad</w:t>
            </w:r>
          </w:p>
        </w:tc>
        <w:tc>
          <w:tcPr>
            <w:tcW w:w="0" w:type="auto"/>
            <w:vAlign w:val="center"/>
          </w:tcPr>
          <w:p w14:paraId="46CCB706">
            <w:r>
              <w:t>本地钢结构厂</w:t>
            </w:r>
          </w:p>
        </w:tc>
      </w:tr>
      <w:tr w14:paraId="0D95FDB6">
        <w:tc>
          <w:tcPr>
            <w:tcW w:w="0" w:type="auto"/>
            <w:vAlign w:val="center"/>
          </w:tcPr>
          <w:p w14:paraId="0510A96D"/>
        </w:tc>
        <w:tc>
          <w:tcPr>
            <w:tcW w:w="0" w:type="auto"/>
            <w:vAlign w:val="center"/>
          </w:tcPr>
          <w:p w14:paraId="4A5854EC">
            <w:r>
              <w:t>下横梁</w:t>
            </w:r>
          </w:p>
        </w:tc>
        <w:tc>
          <w:tcPr>
            <w:tcW w:w="0" w:type="auto"/>
            <w:vAlign w:val="center"/>
          </w:tcPr>
          <w:p w14:paraId="6DF8E7E7">
            <w:r>
              <w:t>箱型截面300×200×10mm</w:t>
            </w:r>
          </w:p>
        </w:tc>
        <w:tc>
          <w:tcPr>
            <w:tcW w:w="0" w:type="auto"/>
            <w:vAlign w:val="center"/>
          </w:tcPr>
          <w:p w14:paraId="1D11BAD4">
            <w:r>
              <w:t>材质Q355B，承载能力≥20吨</w:t>
            </w:r>
          </w:p>
        </w:tc>
        <w:tc>
          <w:tcPr>
            <w:tcW w:w="0" w:type="auto"/>
            <w:vAlign w:val="center"/>
          </w:tcPr>
          <w:p w14:paraId="5FD5A326">
            <w:r>
              <w:t>本地钢结构厂</w:t>
            </w:r>
          </w:p>
        </w:tc>
      </w:tr>
      <w:tr w14:paraId="151965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B602F9">
            <w:r>
              <w:rPr>
                <w:b/>
              </w:rPr>
              <w:t>驱动系统</w:t>
            </w:r>
          </w:p>
        </w:tc>
        <w:tc>
          <w:tcPr>
            <w:tcW w:w="0" w:type="auto"/>
            <w:vAlign w:val="center"/>
          </w:tcPr>
          <w:p w14:paraId="03F284D5">
            <w:r>
              <w:t>水平行走电机</w:t>
            </w:r>
          </w:p>
        </w:tc>
        <w:tc>
          <w:tcPr>
            <w:tcW w:w="0" w:type="auto"/>
            <w:vAlign w:val="center"/>
          </w:tcPr>
          <w:p w14:paraId="0EAC0F9D">
            <w:r>
              <w:t>西门子YVP160L-4</w:t>
            </w:r>
          </w:p>
        </w:tc>
        <w:tc>
          <w:tcPr>
            <w:tcW w:w="0" w:type="auto"/>
            <w:vAlign w:val="center"/>
          </w:tcPr>
          <w:p w14:paraId="015E9BD1">
            <w:r>
              <w:t>功率2.2kW，转速1450r/min,防护等级IP54</w:t>
            </w:r>
          </w:p>
        </w:tc>
        <w:tc>
          <w:tcPr>
            <w:tcW w:w="0" w:type="auto"/>
            <w:vAlign w:val="center"/>
          </w:tcPr>
          <w:p w14:paraId="6F52662D">
            <w:r>
              <w:t>西门子</w:t>
            </w:r>
          </w:p>
        </w:tc>
      </w:tr>
      <w:tr w14:paraId="175A0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AD0B99"/>
        </w:tc>
        <w:tc>
          <w:tcPr>
            <w:tcW w:w="0" w:type="auto"/>
            <w:vAlign w:val="center"/>
          </w:tcPr>
          <w:p w14:paraId="5EAE0E4E">
            <w:r>
              <w:t>垂直升降电机</w:t>
            </w:r>
          </w:p>
        </w:tc>
        <w:tc>
          <w:tcPr>
            <w:tcW w:w="0" w:type="auto"/>
            <w:vAlign w:val="center"/>
          </w:tcPr>
          <w:p w14:paraId="01C1F2CF">
            <w:r>
              <w:t>西门子YZEJ180L-4</w:t>
            </w:r>
          </w:p>
        </w:tc>
        <w:tc>
          <w:tcPr>
            <w:tcW w:w="0" w:type="auto"/>
            <w:vAlign w:val="center"/>
          </w:tcPr>
          <w:p w14:paraId="16BB3AA9">
            <w:r>
              <w:t>功率5.5kW，制动扭矩20N·m，绝缘等级F级</w:t>
            </w:r>
          </w:p>
        </w:tc>
        <w:tc>
          <w:tcPr>
            <w:tcW w:w="0" w:type="auto"/>
            <w:vAlign w:val="center"/>
          </w:tcPr>
          <w:p w14:paraId="10E40BDA">
            <w:r>
              <w:t>西门子</w:t>
            </w:r>
          </w:p>
        </w:tc>
      </w:tr>
      <w:tr w14:paraId="0C9B3E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245F60"/>
        </w:tc>
        <w:tc>
          <w:tcPr>
            <w:tcW w:w="0" w:type="auto"/>
            <w:vAlign w:val="center"/>
          </w:tcPr>
          <w:p w14:paraId="6A55F047">
            <w:r>
              <w:t>货叉伸缩电机</w:t>
            </w:r>
          </w:p>
        </w:tc>
        <w:tc>
          <w:tcPr>
            <w:tcW w:w="0" w:type="auto"/>
            <w:vAlign w:val="center"/>
          </w:tcPr>
          <w:p w14:paraId="2736A5A0">
            <w:r>
              <w:t>西门子1FL6064-1AC61-2AA1</w:t>
            </w:r>
          </w:p>
        </w:tc>
        <w:tc>
          <w:tcPr>
            <w:tcW w:w="0" w:type="auto"/>
            <w:vAlign w:val="center"/>
          </w:tcPr>
          <w:p w14:paraId="18810BD8">
            <w:r>
              <w:t>功率1.5kW，转速3000r/min，编码器2500线</w:t>
            </w:r>
          </w:p>
        </w:tc>
        <w:tc>
          <w:tcPr>
            <w:tcW w:w="0" w:type="auto"/>
            <w:vAlign w:val="center"/>
          </w:tcPr>
          <w:p w14:paraId="4E6C66AF">
            <w:r>
              <w:t>西门子</w:t>
            </w:r>
          </w:p>
        </w:tc>
      </w:tr>
      <w:tr w14:paraId="484256C1">
        <w:tc>
          <w:tcPr>
            <w:tcW w:w="0" w:type="auto"/>
            <w:vAlign w:val="center"/>
          </w:tcPr>
          <w:p w14:paraId="4C08E0F5">
            <w:r>
              <w:rPr>
                <w:b/>
              </w:rPr>
              <w:t>传动系统</w:t>
            </w:r>
          </w:p>
        </w:tc>
        <w:tc>
          <w:tcPr>
            <w:tcW w:w="0" w:type="auto"/>
            <w:vAlign w:val="center"/>
          </w:tcPr>
          <w:p w14:paraId="3DDDC09C">
            <w:r>
              <w:t>水平减速器</w:t>
            </w:r>
          </w:p>
        </w:tc>
        <w:tc>
          <w:tcPr>
            <w:tcW w:w="0" w:type="auto"/>
            <w:vAlign w:val="center"/>
          </w:tcPr>
          <w:p w14:paraId="5EEF48C5">
            <w:r>
              <w:t>斜齿轮减速器15:1</w:t>
            </w:r>
          </w:p>
        </w:tc>
        <w:tc>
          <w:tcPr>
            <w:tcW w:w="0" w:type="auto"/>
            <w:vAlign w:val="center"/>
          </w:tcPr>
          <w:p w14:paraId="70F0DE3B">
            <w:r>
              <w:t>型号B3SH14，效率0.95，额定扭矩500N·m</w:t>
            </w:r>
          </w:p>
        </w:tc>
        <w:tc>
          <w:tcPr>
            <w:tcW w:w="0" w:type="auto"/>
            <w:vAlign w:val="center"/>
          </w:tcPr>
          <w:p w14:paraId="4AD89792">
            <w:r>
              <w:t>SEW</w:t>
            </w:r>
          </w:p>
        </w:tc>
      </w:tr>
      <w:tr w14:paraId="08EBCC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A14B2A"/>
        </w:tc>
        <w:tc>
          <w:tcPr>
            <w:tcW w:w="0" w:type="auto"/>
            <w:vAlign w:val="center"/>
          </w:tcPr>
          <w:p w14:paraId="4EE49ED3">
            <w:r>
              <w:t>垂直减速器</w:t>
            </w:r>
          </w:p>
        </w:tc>
        <w:tc>
          <w:tcPr>
            <w:tcW w:w="0" w:type="auto"/>
            <w:vAlign w:val="center"/>
          </w:tcPr>
          <w:p w14:paraId="3E3A99C3">
            <w:r>
              <w:t>蜗轮蜗杆减速器20:1</w:t>
            </w:r>
          </w:p>
        </w:tc>
        <w:tc>
          <w:tcPr>
            <w:tcW w:w="0" w:type="auto"/>
            <w:vAlign w:val="center"/>
          </w:tcPr>
          <w:p w14:paraId="423EC0C1">
            <w:r>
              <w:t>型号WPDA120，效率0.85，额定扭矩1000N·m</w:t>
            </w:r>
          </w:p>
        </w:tc>
        <w:tc>
          <w:tcPr>
            <w:tcW w:w="0" w:type="auto"/>
            <w:vAlign w:val="center"/>
          </w:tcPr>
          <w:p w14:paraId="2074325B">
            <w:r>
              <w:t>天津减速机厂</w:t>
            </w:r>
          </w:p>
        </w:tc>
      </w:tr>
      <w:tr w14:paraId="1CFA92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188248"/>
        </w:tc>
        <w:tc>
          <w:tcPr>
            <w:tcW w:w="0" w:type="auto"/>
            <w:vAlign w:val="center"/>
          </w:tcPr>
          <w:p w14:paraId="2CFA0C3B">
            <w:r>
              <w:t>钢丝绳</w:t>
            </w:r>
          </w:p>
        </w:tc>
        <w:tc>
          <w:tcPr>
            <w:tcW w:w="0" w:type="auto"/>
            <w:vAlign w:val="center"/>
          </w:tcPr>
          <w:p w14:paraId="41F421D2">
            <w:r>
              <w:t>6×37+FC-12mm</w:t>
            </w:r>
          </w:p>
        </w:tc>
        <w:tc>
          <w:tcPr>
            <w:tcW w:w="0" w:type="auto"/>
            <w:vAlign w:val="center"/>
          </w:tcPr>
          <w:p w14:paraId="675302A2">
            <w:r>
              <w:t>直径12mm，破断拉力≥150kN，材质65Mn</w:t>
            </w:r>
          </w:p>
        </w:tc>
        <w:tc>
          <w:tcPr>
            <w:tcW w:w="0" w:type="auto"/>
            <w:vAlign w:val="center"/>
          </w:tcPr>
          <w:p w14:paraId="16F61D7E">
            <w:r>
              <w:t>江苏神王</w:t>
            </w:r>
          </w:p>
        </w:tc>
      </w:tr>
      <w:tr w14:paraId="2D7A4C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9A1F57"/>
        </w:tc>
        <w:tc>
          <w:tcPr>
            <w:tcW w:w="0" w:type="auto"/>
            <w:vAlign w:val="center"/>
          </w:tcPr>
          <w:p w14:paraId="21C29C77">
            <w:r>
              <w:t>货叉链条</w:t>
            </w:r>
          </w:p>
        </w:tc>
        <w:tc>
          <w:tcPr>
            <w:tcW w:w="0" w:type="auto"/>
            <w:vAlign w:val="center"/>
          </w:tcPr>
          <w:p w14:paraId="7E867D26">
            <w:r>
              <w:t>滚子链条16A-1</w:t>
            </w:r>
          </w:p>
        </w:tc>
        <w:tc>
          <w:tcPr>
            <w:tcW w:w="0" w:type="auto"/>
            <w:vAlign w:val="center"/>
          </w:tcPr>
          <w:p w14:paraId="27E3133B">
            <w:r>
              <w:t>节距25.4mm，破断拉力≥22kN，单排</w:t>
            </w:r>
          </w:p>
        </w:tc>
        <w:tc>
          <w:tcPr>
            <w:tcW w:w="0" w:type="auto"/>
            <w:vAlign w:val="center"/>
          </w:tcPr>
          <w:p w14:paraId="70641775">
            <w:r>
              <w:t>杭州东华</w:t>
            </w:r>
          </w:p>
        </w:tc>
      </w:tr>
      <w:tr w14:paraId="0608EB5D">
        <w:tc>
          <w:tcPr>
            <w:tcW w:w="0" w:type="auto"/>
            <w:vAlign w:val="center"/>
          </w:tcPr>
          <w:p w14:paraId="635EDE92">
            <w:r>
              <w:rPr>
                <w:b/>
              </w:rPr>
              <w:t>导向系统</w:t>
            </w:r>
          </w:p>
        </w:tc>
        <w:tc>
          <w:tcPr>
            <w:tcW w:w="0" w:type="auto"/>
            <w:vAlign w:val="center"/>
          </w:tcPr>
          <w:p w14:paraId="2FA322E9">
            <w:r>
              <w:t>立柱导轨</w:t>
            </w:r>
          </w:p>
        </w:tc>
        <w:tc>
          <w:tcPr>
            <w:tcW w:w="0" w:type="auto"/>
            <w:vAlign w:val="center"/>
          </w:tcPr>
          <w:p w14:paraId="4A080FAB">
            <w:r>
              <w:t>T型导轨20CrMnTi</w:t>
            </w:r>
          </w:p>
        </w:tc>
        <w:tc>
          <w:tcPr>
            <w:tcW w:w="0" w:type="auto"/>
            <w:vAlign w:val="center"/>
          </w:tcPr>
          <w:p w14:paraId="5398F0A1">
            <w:r>
              <w:t>硬度HRC58-62，表面粗糙度Ra≤0.8μm</w:t>
            </w:r>
          </w:p>
        </w:tc>
        <w:tc>
          <w:tcPr>
            <w:tcW w:w="0" w:type="auto"/>
            <w:vAlign w:val="center"/>
          </w:tcPr>
          <w:p w14:paraId="46313F11">
            <w:r>
              <w:t>克林贝格</w:t>
            </w:r>
          </w:p>
        </w:tc>
      </w:tr>
      <w:tr w14:paraId="757F8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570AAE"/>
        </w:tc>
        <w:tc>
          <w:tcPr>
            <w:tcW w:w="0" w:type="auto"/>
            <w:vAlign w:val="center"/>
          </w:tcPr>
          <w:p w14:paraId="712CF366">
            <w:r>
              <w:t>载货台滑块</w:t>
            </w:r>
          </w:p>
        </w:tc>
        <w:tc>
          <w:tcPr>
            <w:tcW w:w="0" w:type="auto"/>
            <w:vAlign w:val="center"/>
          </w:tcPr>
          <w:p w14:paraId="525CBB83">
            <w:r>
              <w:t>THK HSR35LA</w:t>
            </w:r>
          </w:p>
        </w:tc>
        <w:tc>
          <w:tcPr>
            <w:tcW w:w="0" w:type="auto"/>
            <w:vAlign w:val="center"/>
          </w:tcPr>
          <w:p w14:paraId="34BD0874">
            <w:r>
              <w:t>额定动载荷35kN，精度等级P级</w:t>
            </w:r>
          </w:p>
        </w:tc>
        <w:tc>
          <w:tcPr>
            <w:tcW w:w="0" w:type="auto"/>
            <w:vAlign w:val="center"/>
          </w:tcPr>
          <w:p w14:paraId="4FC0D848">
            <w:r>
              <w:t>THK</w:t>
            </w:r>
          </w:p>
        </w:tc>
      </w:tr>
      <w:tr w14:paraId="4858B5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40785F"/>
        </w:tc>
        <w:tc>
          <w:tcPr>
            <w:tcW w:w="0" w:type="auto"/>
            <w:vAlign w:val="center"/>
          </w:tcPr>
          <w:p w14:paraId="25219282">
            <w:r>
              <w:t>货叉线性导轨</w:t>
            </w:r>
          </w:p>
        </w:tc>
        <w:tc>
          <w:tcPr>
            <w:tcW w:w="0" w:type="auto"/>
            <w:vAlign w:val="center"/>
          </w:tcPr>
          <w:p w14:paraId="73A26E69">
            <w:r>
              <w:t>THK HSR20LA</w:t>
            </w:r>
          </w:p>
        </w:tc>
        <w:tc>
          <w:tcPr>
            <w:tcW w:w="0" w:type="auto"/>
            <w:vAlign w:val="center"/>
          </w:tcPr>
          <w:p w14:paraId="7525E6C3">
            <w:r>
              <w:t>额定动载荷15kN，精度等级P级</w:t>
            </w:r>
          </w:p>
        </w:tc>
        <w:tc>
          <w:tcPr>
            <w:tcW w:w="0" w:type="auto"/>
            <w:vAlign w:val="center"/>
          </w:tcPr>
          <w:p w14:paraId="332B9EA0">
            <w:r>
              <w:t>THK</w:t>
            </w:r>
          </w:p>
        </w:tc>
      </w:tr>
      <w:tr w14:paraId="10BBBB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A8F5E4">
            <w:r>
              <w:rPr>
                <w:b/>
              </w:rPr>
              <w:t>控制系统</w:t>
            </w:r>
          </w:p>
        </w:tc>
        <w:tc>
          <w:tcPr>
            <w:tcW w:w="0" w:type="auto"/>
            <w:vAlign w:val="center"/>
          </w:tcPr>
          <w:p w14:paraId="228518E0">
            <w:r>
              <w:t>PLC</w:t>
            </w:r>
          </w:p>
        </w:tc>
        <w:tc>
          <w:tcPr>
            <w:tcW w:w="0" w:type="auto"/>
            <w:vAlign w:val="center"/>
          </w:tcPr>
          <w:p w14:paraId="459D511A">
            <w:r>
              <w:t>西门子S7-1215C DC/DC/DC</w:t>
            </w:r>
          </w:p>
        </w:tc>
        <w:tc>
          <w:tcPr>
            <w:tcW w:w="0" w:type="auto"/>
            <w:vAlign w:val="center"/>
          </w:tcPr>
          <w:p w14:paraId="26FE0F88">
            <w:r>
              <w:t>CPU 1215C，DI 16/DO 16，Profinet接口</w:t>
            </w:r>
          </w:p>
        </w:tc>
        <w:tc>
          <w:tcPr>
            <w:tcW w:w="0" w:type="auto"/>
            <w:vAlign w:val="center"/>
          </w:tcPr>
          <w:p w14:paraId="3B4DCDC9">
            <w:r>
              <w:t>西门子</w:t>
            </w:r>
          </w:p>
        </w:tc>
      </w:tr>
      <w:tr w14:paraId="45956338">
        <w:tc>
          <w:tcPr>
            <w:tcW w:w="0" w:type="auto"/>
            <w:vAlign w:val="center"/>
          </w:tcPr>
          <w:p w14:paraId="6FF54D92"/>
        </w:tc>
        <w:tc>
          <w:tcPr>
            <w:tcW w:w="0" w:type="auto"/>
            <w:vAlign w:val="center"/>
          </w:tcPr>
          <w:p w14:paraId="1AA036C3">
            <w:r>
              <w:t>变频器（X/Y轴）</w:t>
            </w:r>
          </w:p>
        </w:tc>
        <w:tc>
          <w:tcPr>
            <w:tcW w:w="0" w:type="auto"/>
            <w:vAlign w:val="center"/>
          </w:tcPr>
          <w:p w14:paraId="29350C9A">
            <w:r>
              <w:t>西门子MM440 7.5kW/5.5kW</w:t>
            </w:r>
          </w:p>
        </w:tc>
        <w:tc>
          <w:tcPr>
            <w:tcW w:w="0" w:type="auto"/>
            <w:vAlign w:val="center"/>
          </w:tcPr>
          <w:p w14:paraId="3125F284">
            <w:r>
              <w:t>控制模式：速度闭环，通信：Profinet</w:t>
            </w:r>
          </w:p>
        </w:tc>
        <w:tc>
          <w:tcPr>
            <w:tcW w:w="0" w:type="auto"/>
            <w:vAlign w:val="center"/>
          </w:tcPr>
          <w:p w14:paraId="315DDF27">
            <w:r>
              <w:t>西门子</w:t>
            </w:r>
          </w:p>
        </w:tc>
      </w:tr>
      <w:tr w14:paraId="314011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A72697"/>
        </w:tc>
        <w:tc>
          <w:tcPr>
            <w:tcW w:w="0" w:type="auto"/>
            <w:vAlign w:val="center"/>
          </w:tcPr>
          <w:p w14:paraId="32CAC3E4">
            <w:r>
              <w:t>伺服驱动器（Z轴）</w:t>
            </w:r>
          </w:p>
        </w:tc>
        <w:tc>
          <w:tcPr>
            <w:tcW w:w="0" w:type="auto"/>
            <w:vAlign w:val="center"/>
          </w:tcPr>
          <w:p w14:paraId="61CA3489">
            <w:r>
              <w:t>西门子V90 PN 1.5kW</w:t>
            </w:r>
          </w:p>
        </w:tc>
        <w:tc>
          <w:tcPr>
            <w:tcW w:w="0" w:type="auto"/>
            <w:vAlign w:val="center"/>
          </w:tcPr>
          <w:p w14:paraId="2FC9083F">
            <w:r>
              <w:t>控制模式：位置闭环，带抱闸</w:t>
            </w:r>
          </w:p>
        </w:tc>
        <w:tc>
          <w:tcPr>
            <w:tcW w:w="0" w:type="auto"/>
            <w:vAlign w:val="center"/>
          </w:tcPr>
          <w:p w14:paraId="43C5BCEF">
            <w:r>
              <w:t>西门子</w:t>
            </w:r>
          </w:p>
        </w:tc>
      </w:tr>
      <w:tr w14:paraId="620978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08C9E74"/>
        </w:tc>
        <w:tc>
          <w:tcPr>
            <w:tcW w:w="0" w:type="auto"/>
            <w:vAlign w:val="center"/>
          </w:tcPr>
          <w:p w14:paraId="23E03D79">
            <w:r>
              <w:t>HMI</w:t>
            </w:r>
          </w:p>
        </w:tc>
        <w:tc>
          <w:tcPr>
            <w:tcW w:w="0" w:type="auto"/>
            <w:vAlign w:val="center"/>
          </w:tcPr>
          <w:p w14:paraId="0CDE5F1A">
            <w:r>
              <w:t>西门子TP1200精智面板</w:t>
            </w:r>
          </w:p>
        </w:tc>
        <w:tc>
          <w:tcPr>
            <w:tcW w:w="0" w:type="auto"/>
            <w:vAlign w:val="center"/>
          </w:tcPr>
          <w:p w14:paraId="25E09C38">
            <w:r>
              <w:t>12英寸触摸屏，分辨率1280×800，WinCC Advanced</w:t>
            </w:r>
          </w:p>
        </w:tc>
        <w:tc>
          <w:tcPr>
            <w:tcW w:w="0" w:type="auto"/>
            <w:vAlign w:val="center"/>
          </w:tcPr>
          <w:p w14:paraId="2FF18641">
            <w:r>
              <w:t>西门子</w:t>
            </w:r>
          </w:p>
        </w:tc>
      </w:tr>
      <w:tr w14:paraId="4AB7E6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465F7C1">
            <w:r>
              <w:rPr>
                <w:b/>
              </w:rPr>
              <w:t>传感器</w:t>
            </w:r>
          </w:p>
        </w:tc>
        <w:tc>
          <w:tcPr>
            <w:tcW w:w="0" w:type="auto"/>
            <w:vAlign w:val="center"/>
          </w:tcPr>
          <w:p w14:paraId="3CE5B335">
            <w:r>
              <w:t>激光测距传感器</w:t>
            </w:r>
          </w:p>
        </w:tc>
        <w:tc>
          <w:tcPr>
            <w:tcW w:w="0" w:type="auto"/>
            <w:vAlign w:val="center"/>
          </w:tcPr>
          <w:p w14:paraId="4455FC21">
            <w:r>
              <w:t>基恩士IL-1000</w:t>
            </w:r>
          </w:p>
        </w:tc>
        <w:tc>
          <w:tcPr>
            <w:tcW w:w="0" w:type="auto"/>
            <w:vAlign w:val="center"/>
          </w:tcPr>
          <w:p w14:paraId="155FCA85">
            <w:r>
              <w:t>测量范围0-100m，精度±0.1mm，输出4-20mA</w:t>
            </w:r>
          </w:p>
        </w:tc>
        <w:tc>
          <w:tcPr>
            <w:tcW w:w="0" w:type="auto"/>
            <w:vAlign w:val="center"/>
          </w:tcPr>
          <w:p w14:paraId="28181909">
            <w:r>
              <w:t>基恩士</w:t>
            </w:r>
          </w:p>
        </w:tc>
      </w:tr>
      <w:tr w14:paraId="0790056F">
        <w:tc>
          <w:tcPr>
            <w:tcW w:w="0" w:type="auto"/>
            <w:vAlign w:val="center"/>
          </w:tcPr>
          <w:p w14:paraId="1BB9E607"/>
        </w:tc>
        <w:tc>
          <w:tcPr>
            <w:tcW w:w="0" w:type="auto"/>
            <w:vAlign w:val="center"/>
          </w:tcPr>
          <w:p w14:paraId="69245B87">
            <w:r>
              <w:t>绝对值编码器</w:t>
            </w:r>
          </w:p>
        </w:tc>
        <w:tc>
          <w:tcPr>
            <w:tcW w:w="0" w:type="auto"/>
            <w:vAlign w:val="center"/>
          </w:tcPr>
          <w:p w14:paraId="4CC6ADC2">
            <w:r>
              <w:t>倍加福RVI58N-011K1R61N-1024</w:t>
            </w:r>
          </w:p>
        </w:tc>
        <w:tc>
          <w:tcPr>
            <w:tcW w:w="0" w:type="auto"/>
            <w:vAlign w:val="center"/>
          </w:tcPr>
          <w:p w14:paraId="0BFA5D12">
            <w:r>
              <w:t>13位分辨率，SSI接口，防护等级IP67</w:t>
            </w:r>
          </w:p>
        </w:tc>
        <w:tc>
          <w:tcPr>
            <w:tcW w:w="0" w:type="auto"/>
            <w:vAlign w:val="center"/>
          </w:tcPr>
          <w:p w14:paraId="3BFB3D63">
            <w:r>
              <w:t>倍加福</w:t>
            </w:r>
          </w:p>
        </w:tc>
      </w:tr>
      <w:tr w14:paraId="63E299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6BBE57"/>
        </w:tc>
        <w:tc>
          <w:tcPr>
            <w:tcW w:w="0" w:type="auto"/>
            <w:vAlign w:val="center"/>
          </w:tcPr>
          <w:p w14:paraId="24648BE2">
            <w:r>
              <w:t>负压传感器</w:t>
            </w:r>
          </w:p>
        </w:tc>
        <w:tc>
          <w:tcPr>
            <w:tcW w:w="0" w:type="auto"/>
            <w:vAlign w:val="center"/>
          </w:tcPr>
          <w:p w14:paraId="3E04127E">
            <w:r>
              <w:t>SMC ZSE40A-01-F-M</w:t>
            </w:r>
          </w:p>
        </w:tc>
        <w:tc>
          <w:tcPr>
            <w:tcW w:w="0" w:type="auto"/>
            <w:vAlign w:val="center"/>
          </w:tcPr>
          <w:p w14:paraId="7EF36732">
            <w:r>
              <w:t>测量范围-100-0kPa，输出4-20mA，精度±1%FS</w:t>
            </w:r>
          </w:p>
        </w:tc>
        <w:tc>
          <w:tcPr>
            <w:tcW w:w="0" w:type="auto"/>
            <w:vAlign w:val="center"/>
          </w:tcPr>
          <w:p w14:paraId="462A4B26">
            <w:r>
              <w:t>SMC</w:t>
            </w:r>
          </w:p>
        </w:tc>
      </w:tr>
      <w:tr w14:paraId="33FA55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338DF2F"/>
        </w:tc>
        <w:tc>
          <w:tcPr>
            <w:tcW w:w="0" w:type="auto"/>
            <w:vAlign w:val="center"/>
          </w:tcPr>
          <w:p w14:paraId="74DB1D73">
            <w:r>
              <w:t>安全光幕</w:t>
            </w:r>
          </w:p>
        </w:tc>
        <w:tc>
          <w:tcPr>
            <w:tcW w:w="0" w:type="auto"/>
            <w:vAlign w:val="center"/>
          </w:tcPr>
          <w:p w14:paraId="29187CBE">
            <w:r>
              <w:t>SICK C4000-20</w:t>
            </w:r>
          </w:p>
        </w:tc>
        <w:tc>
          <w:tcPr>
            <w:tcW w:w="0" w:type="auto"/>
            <w:vAlign w:val="center"/>
          </w:tcPr>
          <w:p w14:paraId="6F478C47">
            <w:r>
              <w:t>检测距离0-20m，分辨率14mm，响应时间≤15ms</w:t>
            </w:r>
          </w:p>
        </w:tc>
        <w:tc>
          <w:tcPr>
            <w:tcW w:w="0" w:type="auto"/>
            <w:vAlign w:val="center"/>
          </w:tcPr>
          <w:p w14:paraId="107EFDA0">
            <w:r>
              <w:t>SICK</w:t>
            </w:r>
          </w:p>
        </w:tc>
      </w:tr>
      <w:tr w14:paraId="054364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B9E011">
            <w:r>
              <w:rPr>
                <w:b/>
              </w:rPr>
              <w:t>辅助系统</w:t>
            </w:r>
          </w:p>
        </w:tc>
        <w:tc>
          <w:tcPr>
            <w:tcW w:w="0" w:type="auto"/>
            <w:vAlign w:val="center"/>
          </w:tcPr>
          <w:p w14:paraId="225F01F5">
            <w:r>
              <w:t>自动润滑泵</w:t>
            </w:r>
          </w:p>
        </w:tc>
        <w:tc>
          <w:tcPr>
            <w:tcW w:w="0" w:type="auto"/>
            <w:vAlign w:val="center"/>
          </w:tcPr>
          <w:p w14:paraId="43E4B49F">
            <w:r>
              <w:t>SKF LINCOLN P203</w:t>
            </w:r>
          </w:p>
        </w:tc>
        <w:tc>
          <w:tcPr>
            <w:tcW w:w="0" w:type="auto"/>
            <w:vAlign w:val="center"/>
          </w:tcPr>
          <w:p w14:paraId="283BBEB7">
            <w:r>
              <w:t>油箱容量3L，供油压力2MPa，润滑点数16个</w:t>
            </w:r>
          </w:p>
        </w:tc>
        <w:tc>
          <w:tcPr>
            <w:tcW w:w="0" w:type="auto"/>
            <w:vAlign w:val="center"/>
          </w:tcPr>
          <w:p w14:paraId="51D2888A">
            <w:r>
              <w:t>SKF</w:t>
            </w:r>
          </w:p>
        </w:tc>
      </w:tr>
      <w:tr w14:paraId="688F4D30">
        <w:tc>
          <w:tcPr>
            <w:tcW w:w="0" w:type="auto"/>
            <w:vAlign w:val="center"/>
          </w:tcPr>
          <w:p w14:paraId="1720B6A9"/>
        </w:tc>
        <w:tc>
          <w:tcPr>
            <w:tcW w:w="0" w:type="auto"/>
            <w:vAlign w:val="center"/>
          </w:tcPr>
          <w:p w14:paraId="7B71B7A3">
            <w:r>
              <w:t>真空发生器</w:t>
            </w:r>
          </w:p>
        </w:tc>
        <w:tc>
          <w:tcPr>
            <w:tcW w:w="0" w:type="auto"/>
            <w:vAlign w:val="center"/>
          </w:tcPr>
          <w:p w14:paraId="69C56BF9">
            <w:r>
              <w:t>SMC ZH10BS-06</w:t>
            </w:r>
          </w:p>
        </w:tc>
        <w:tc>
          <w:tcPr>
            <w:tcW w:w="0" w:type="auto"/>
            <w:vAlign w:val="center"/>
          </w:tcPr>
          <w:p w14:paraId="101D10FD">
            <w:r>
              <w:t>流量300L/min，工作压力0.6-0.8MPa</w:t>
            </w:r>
          </w:p>
        </w:tc>
        <w:tc>
          <w:tcPr>
            <w:tcW w:w="0" w:type="auto"/>
            <w:vAlign w:val="center"/>
          </w:tcPr>
          <w:p w14:paraId="65FC71FB">
            <w:r>
              <w:t>SMC</w:t>
            </w:r>
          </w:p>
        </w:tc>
      </w:tr>
      <w:tr w14:paraId="6330C4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04365D"/>
        </w:tc>
        <w:tc>
          <w:tcPr>
            <w:tcW w:w="0" w:type="auto"/>
            <w:vAlign w:val="center"/>
          </w:tcPr>
          <w:p w14:paraId="0487453A">
            <w:r>
              <w:t>真空吸盘</w:t>
            </w:r>
          </w:p>
        </w:tc>
        <w:tc>
          <w:tcPr>
            <w:tcW w:w="0" w:type="auto"/>
            <w:vAlign w:val="center"/>
          </w:tcPr>
          <w:p w14:paraId="138D46E0">
            <w:r>
              <w:t>SMC ZP3-100BN</w:t>
            </w:r>
          </w:p>
        </w:tc>
        <w:tc>
          <w:tcPr>
            <w:tcW w:w="0" w:type="auto"/>
            <w:vAlign w:val="center"/>
          </w:tcPr>
          <w:p w14:paraId="624397F3">
            <w:r>
              <w:t>直径100mm，材质丁腈橡胶，邵氏硬度60-70</w:t>
            </w:r>
          </w:p>
        </w:tc>
        <w:tc>
          <w:tcPr>
            <w:tcW w:w="0" w:type="auto"/>
            <w:vAlign w:val="center"/>
          </w:tcPr>
          <w:p w14:paraId="38537ECA">
            <w:r>
              <w:t>SMC</w:t>
            </w:r>
          </w:p>
        </w:tc>
      </w:tr>
    </w:tbl>
    <w:p w14:paraId="1552FF9E">
      <w:pPr>
        <w:pStyle w:val="4"/>
      </w:pPr>
      <w:r>
        <w:t>7.2 电气原理图索引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01CDA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6465624">
            <w:pPr>
              <w:jc w:val="center"/>
              <w:rPr>
                <w:b/>
              </w:rPr>
            </w:pPr>
            <w:r>
              <w:rPr>
                <w:b/>
              </w:rPr>
              <w:t>图纸编号</w:t>
            </w:r>
          </w:p>
        </w:tc>
        <w:tc>
          <w:tcPr>
            <w:tcW w:w="0" w:type="auto"/>
            <w:vAlign w:val="center"/>
          </w:tcPr>
          <w:p w14:paraId="25724F1C">
            <w:pPr>
              <w:jc w:val="center"/>
              <w:rPr>
                <w:b/>
              </w:rPr>
            </w:pPr>
            <w:r>
              <w:rPr>
                <w:b/>
              </w:rPr>
              <w:t>图纸名称</w:t>
            </w:r>
          </w:p>
        </w:tc>
        <w:tc>
          <w:tcPr>
            <w:tcW w:w="0" w:type="auto"/>
            <w:vAlign w:val="center"/>
          </w:tcPr>
          <w:p w14:paraId="797AE7DB">
            <w:pPr>
              <w:jc w:val="center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0" w:type="auto"/>
            <w:vAlign w:val="center"/>
          </w:tcPr>
          <w:p w14:paraId="39152016">
            <w:pPr>
              <w:jc w:val="center"/>
              <w:rPr>
                <w:b/>
              </w:rPr>
            </w:pPr>
            <w:r>
              <w:rPr>
                <w:b/>
              </w:rPr>
              <w:t>版本号</w:t>
            </w:r>
          </w:p>
        </w:tc>
        <w:tc>
          <w:tcPr>
            <w:tcW w:w="0" w:type="auto"/>
            <w:vAlign w:val="center"/>
          </w:tcPr>
          <w:p w14:paraId="059C5A51">
            <w:pPr>
              <w:jc w:val="center"/>
              <w:rPr>
                <w:b/>
              </w:rPr>
            </w:pPr>
            <w:r>
              <w:rPr>
                <w:b/>
              </w:rPr>
              <w:t>存放位置</w:t>
            </w:r>
          </w:p>
        </w:tc>
      </w:tr>
      <w:tr w14:paraId="0052D1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BC0311">
            <w:r>
              <w:t>ELEC-001</w:t>
            </w:r>
          </w:p>
        </w:tc>
        <w:tc>
          <w:tcPr>
            <w:tcW w:w="0" w:type="auto"/>
            <w:vAlign w:val="center"/>
          </w:tcPr>
          <w:p w14:paraId="7119C64F">
            <w:r>
              <w:t>主电路图</w:t>
            </w:r>
          </w:p>
        </w:tc>
        <w:tc>
          <w:tcPr>
            <w:tcW w:w="0" w:type="auto"/>
            <w:vAlign w:val="center"/>
          </w:tcPr>
          <w:p w14:paraId="4742D9D4">
            <w:r>
              <w:t>380V AC电源输入、断路器、接触器、电机主回路</w:t>
            </w:r>
          </w:p>
        </w:tc>
        <w:tc>
          <w:tcPr>
            <w:tcW w:w="0" w:type="auto"/>
            <w:vAlign w:val="center"/>
          </w:tcPr>
          <w:p w14:paraId="24009602">
            <w:r>
              <w:t>V1.0</w:t>
            </w:r>
          </w:p>
        </w:tc>
        <w:tc>
          <w:tcPr>
            <w:tcW w:w="0" w:type="auto"/>
            <w:vAlign w:val="center"/>
          </w:tcPr>
          <w:p w14:paraId="2581E47A">
            <w:r>
              <w:t>控制柜柜门内侧</w:t>
            </w:r>
          </w:p>
        </w:tc>
      </w:tr>
      <w:tr w14:paraId="028756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61BF926">
            <w:r>
              <w:t>ELEC-002</w:t>
            </w:r>
          </w:p>
        </w:tc>
        <w:tc>
          <w:tcPr>
            <w:tcW w:w="0" w:type="auto"/>
            <w:vAlign w:val="center"/>
          </w:tcPr>
          <w:p w14:paraId="049C5F8F">
            <w:r>
              <w:t>控制回路图</w:t>
            </w:r>
          </w:p>
        </w:tc>
        <w:tc>
          <w:tcPr>
            <w:tcW w:w="0" w:type="auto"/>
            <w:vAlign w:val="center"/>
          </w:tcPr>
          <w:p w14:paraId="2A973D3B">
            <w:r>
              <w:t>24V DC开关电源、继电器、按钮、指示灯回路</w:t>
            </w:r>
          </w:p>
        </w:tc>
        <w:tc>
          <w:tcPr>
            <w:tcW w:w="0" w:type="auto"/>
            <w:vAlign w:val="center"/>
          </w:tcPr>
          <w:p w14:paraId="074DDD99">
            <w:r>
              <w:t>V1.0</w:t>
            </w:r>
          </w:p>
        </w:tc>
        <w:tc>
          <w:tcPr>
            <w:tcW w:w="0" w:type="auto"/>
            <w:vAlign w:val="center"/>
          </w:tcPr>
          <w:p w14:paraId="591FE7EA">
            <w:r>
              <w:t>控制柜内文件夹</w:t>
            </w:r>
          </w:p>
        </w:tc>
      </w:tr>
      <w:tr w14:paraId="2581A0C1">
        <w:tc>
          <w:tcPr>
            <w:tcW w:w="0" w:type="auto"/>
            <w:vAlign w:val="center"/>
          </w:tcPr>
          <w:p w14:paraId="4507AAC1">
            <w:r>
              <w:t>ELEC-003</w:t>
            </w:r>
          </w:p>
        </w:tc>
        <w:tc>
          <w:tcPr>
            <w:tcW w:w="0" w:type="auto"/>
            <w:vAlign w:val="center"/>
          </w:tcPr>
          <w:p w14:paraId="6C3FBA7C">
            <w:r>
              <w:t>变频器与伺服接线图</w:t>
            </w:r>
          </w:p>
        </w:tc>
        <w:tc>
          <w:tcPr>
            <w:tcW w:w="0" w:type="auto"/>
            <w:vAlign w:val="center"/>
          </w:tcPr>
          <w:p w14:paraId="2E794154">
            <w:r>
              <w:t>变频器电源、控制信号、编码器接线；伺服驱动器接线</w:t>
            </w:r>
          </w:p>
        </w:tc>
        <w:tc>
          <w:tcPr>
            <w:tcW w:w="0" w:type="auto"/>
            <w:vAlign w:val="center"/>
          </w:tcPr>
          <w:p w14:paraId="3E894987">
            <w:r>
              <w:t>V1.1</w:t>
            </w:r>
          </w:p>
        </w:tc>
        <w:tc>
          <w:tcPr>
            <w:tcW w:w="0" w:type="auto"/>
            <w:vAlign w:val="center"/>
          </w:tcPr>
          <w:p w14:paraId="0F8ED006">
            <w:r>
              <w:t>控制柜内文件夹</w:t>
            </w:r>
          </w:p>
        </w:tc>
      </w:tr>
      <w:tr w14:paraId="54BFEB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F97166">
            <w:r>
              <w:t>ELEC-004</w:t>
            </w:r>
          </w:p>
        </w:tc>
        <w:tc>
          <w:tcPr>
            <w:tcW w:w="0" w:type="auto"/>
            <w:vAlign w:val="center"/>
          </w:tcPr>
          <w:p w14:paraId="1CAEA0A1">
            <w:r>
              <w:t>PLC I/O接线图</w:t>
            </w:r>
          </w:p>
        </w:tc>
        <w:tc>
          <w:tcPr>
            <w:tcW w:w="0" w:type="auto"/>
            <w:vAlign w:val="center"/>
          </w:tcPr>
          <w:p w14:paraId="3DEB2A16">
            <w:r>
              <w:t>PLC输入/输出模块与传感器、执行元件接线端子定义</w:t>
            </w:r>
          </w:p>
        </w:tc>
        <w:tc>
          <w:tcPr>
            <w:tcW w:w="0" w:type="auto"/>
            <w:vAlign w:val="center"/>
          </w:tcPr>
          <w:p w14:paraId="56A6E6C1">
            <w:r>
              <w:t>V1.0</w:t>
            </w:r>
          </w:p>
        </w:tc>
        <w:tc>
          <w:tcPr>
            <w:tcW w:w="0" w:type="auto"/>
            <w:vAlign w:val="center"/>
          </w:tcPr>
          <w:p w14:paraId="1702FFA9">
            <w:r>
              <w:t>控制柜内文件夹</w:t>
            </w:r>
          </w:p>
        </w:tc>
      </w:tr>
      <w:tr w14:paraId="4FE1C5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A3296C9">
            <w:r>
              <w:t>ELEC-005</w:t>
            </w:r>
          </w:p>
        </w:tc>
        <w:tc>
          <w:tcPr>
            <w:tcW w:w="0" w:type="auto"/>
            <w:vAlign w:val="center"/>
          </w:tcPr>
          <w:p w14:paraId="403A4D2F">
            <w:r>
              <w:t>气动系统原理图</w:t>
            </w:r>
          </w:p>
        </w:tc>
        <w:tc>
          <w:tcPr>
            <w:tcW w:w="0" w:type="auto"/>
            <w:vAlign w:val="center"/>
          </w:tcPr>
          <w:p w14:paraId="6FCBFF38">
            <w:r>
              <w:t>真空回路、气缸控制回路、压力控制元件（减压阀、过滤器）</w:t>
            </w:r>
          </w:p>
        </w:tc>
        <w:tc>
          <w:tcPr>
            <w:tcW w:w="0" w:type="auto"/>
            <w:vAlign w:val="center"/>
          </w:tcPr>
          <w:p w14:paraId="02905E5A">
            <w:r>
              <w:t>V1.0</w:t>
            </w:r>
          </w:p>
        </w:tc>
        <w:tc>
          <w:tcPr>
            <w:tcW w:w="0" w:type="auto"/>
            <w:vAlign w:val="center"/>
          </w:tcPr>
          <w:p w14:paraId="3CD6B24B">
            <w:r>
              <w:t>气动控制柜柜门</w:t>
            </w:r>
          </w:p>
        </w:tc>
      </w:tr>
      <w:tr w14:paraId="15C817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71C2B4">
            <w:r>
              <w:t>ELEC-006</w:t>
            </w:r>
          </w:p>
        </w:tc>
        <w:tc>
          <w:tcPr>
            <w:tcW w:w="0" w:type="auto"/>
            <w:vAlign w:val="center"/>
          </w:tcPr>
          <w:p w14:paraId="130836A5">
            <w:r>
              <w:t>液压系统原理图</w:t>
            </w:r>
          </w:p>
        </w:tc>
        <w:tc>
          <w:tcPr>
            <w:tcW w:w="0" w:type="auto"/>
            <w:vAlign w:val="center"/>
          </w:tcPr>
          <w:p w14:paraId="5462D64D">
            <w:r>
              <w:t>液压泵、油缸、溢流阀、换向阀管路连接及压力参数</w:t>
            </w:r>
          </w:p>
        </w:tc>
        <w:tc>
          <w:tcPr>
            <w:tcW w:w="0" w:type="auto"/>
            <w:vAlign w:val="center"/>
          </w:tcPr>
          <w:p w14:paraId="6957CD06">
            <w:r>
              <w:t>V1.0</w:t>
            </w:r>
          </w:p>
        </w:tc>
        <w:tc>
          <w:tcPr>
            <w:tcW w:w="0" w:type="auto"/>
            <w:vAlign w:val="center"/>
          </w:tcPr>
          <w:p w14:paraId="5EC8DD1B">
            <w:r>
              <w:t>液压站柜门</w:t>
            </w:r>
          </w:p>
        </w:tc>
      </w:tr>
      <w:tr w14:paraId="28E5F668">
        <w:tc>
          <w:tcPr>
            <w:tcW w:w="0" w:type="auto"/>
            <w:vAlign w:val="center"/>
          </w:tcPr>
          <w:p w14:paraId="690EF122">
            <w:r>
              <w:t>ELEC-007</w:t>
            </w:r>
          </w:p>
        </w:tc>
        <w:tc>
          <w:tcPr>
            <w:tcW w:w="0" w:type="auto"/>
            <w:vAlign w:val="center"/>
          </w:tcPr>
          <w:p w14:paraId="3A1F725E">
            <w:r>
              <w:t>通信网络拓扑图</w:t>
            </w:r>
          </w:p>
        </w:tc>
        <w:tc>
          <w:tcPr>
            <w:tcW w:w="0" w:type="auto"/>
            <w:vAlign w:val="center"/>
          </w:tcPr>
          <w:p w14:paraId="2869EBAC">
            <w:r>
              <w:t>PLC与HMI、伺服驱动器、纵剪机的Profinet网络结构</w:t>
            </w:r>
          </w:p>
        </w:tc>
        <w:tc>
          <w:tcPr>
            <w:tcW w:w="0" w:type="auto"/>
            <w:vAlign w:val="center"/>
          </w:tcPr>
          <w:p w14:paraId="18203EEF">
            <w:r>
              <w:t>V1.0</w:t>
            </w:r>
          </w:p>
        </w:tc>
        <w:tc>
          <w:tcPr>
            <w:tcW w:w="0" w:type="auto"/>
            <w:vAlign w:val="center"/>
          </w:tcPr>
          <w:p w14:paraId="27234C2E">
            <w:r>
              <w:t>设备管理部服务器</w:t>
            </w:r>
          </w:p>
        </w:tc>
      </w:tr>
      <w:tr w14:paraId="4A132D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ABCCC55">
            <w:r>
              <w:t>ELEC-008</w:t>
            </w:r>
          </w:p>
        </w:tc>
        <w:tc>
          <w:tcPr>
            <w:tcW w:w="0" w:type="auto"/>
            <w:vAlign w:val="center"/>
          </w:tcPr>
          <w:p w14:paraId="0E84ADD7">
            <w:r>
              <w:t>传感器布置图</w:t>
            </w:r>
          </w:p>
        </w:tc>
        <w:tc>
          <w:tcPr>
            <w:tcW w:w="0" w:type="auto"/>
            <w:vAlign w:val="center"/>
          </w:tcPr>
          <w:p w14:paraId="7FFC26EB">
            <w:r>
              <w:t>激光测距、编码器、光电开关等传感器安装位置及坐标</w:t>
            </w:r>
          </w:p>
        </w:tc>
        <w:tc>
          <w:tcPr>
            <w:tcW w:w="0" w:type="auto"/>
            <w:vAlign w:val="center"/>
          </w:tcPr>
          <w:p w14:paraId="3D9E037F">
            <w:r>
              <w:t>V1.0</w:t>
            </w:r>
          </w:p>
        </w:tc>
        <w:tc>
          <w:tcPr>
            <w:tcW w:w="0" w:type="auto"/>
            <w:vAlign w:val="center"/>
          </w:tcPr>
          <w:p w14:paraId="2750BFF2">
            <w:r>
              <w:t>设备说明书附录</w:t>
            </w:r>
          </w:p>
        </w:tc>
      </w:tr>
    </w:tbl>
    <w:p w14:paraId="657D75F8">
      <w:pPr>
        <w:pStyle w:val="4"/>
      </w:pPr>
      <w:r>
        <w:t>7.3 备件清单与供应商信息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D8DD4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710C0D">
            <w:pPr>
              <w:jc w:val="center"/>
              <w:rPr>
                <w:b/>
              </w:rPr>
            </w:pPr>
            <w:r>
              <w:rPr>
                <w:b/>
              </w:rPr>
              <w:t>备件类别</w:t>
            </w:r>
          </w:p>
        </w:tc>
        <w:tc>
          <w:tcPr>
            <w:tcW w:w="0" w:type="auto"/>
            <w:vAlign w:val="center"/>
          </w:tcPr>
          <w:p w14:paraId="533894C8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3CC27A22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6E250107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0DDA3B4F">
            <w:pPr>
              <w:jc w:val="center"/>
              <w:rPr>
                <w:b/>
              </w:rPr>
            </w:pPr>
            <w:r>
              <w:rPr>
                <w:b/>
              </w:rPr>
              <w:t>供应商名称</w:t>
            </w:r>
          </w:p>
        </w:tc>
        <w:tc>
          <w:tcPr>
            <w:tcW w:w="0" w:type="auto"/>
            <w:vAlign w:val="center"/>
          </w:tcPr>
          <w:p w14:paraId="13194CA6">
            <w:pPr>
              <w:jc w:val="center"/>
              <w:rPr>
                <w:b/>
              </w:rPr>
            </w:pPr>
            <w:r>
              <w:rPr>
                <w:b/>
              </w:rPr>
              <w:t>联系方式</w:t>
            </w:r>
          </w:p>
        </w:tc>
        <w:tc>
          <w:tcPr>
            <w:tcW w:w="0" w:type="auto"/>
            <w:vAlign w:val="center"/>
          </w:tcPr>
          <w:p w14:paraId="7B5F03A0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31A77F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713A35">
            <w:r>
              <w:rPr>
                <w:b/>
              </w:rPr>
              <w:t>机械备件</w:t>
            </w:r>
          </w:p>
        </w:tc>
        <w:tc>
          <w:tcPr>
            <w:tcW w:w="0" w:type="auto"/>
            <w:vAlign w:val="center"/>
          </w:tcPr>
          <w:p w14:paraId="0510D807">
            <w:r>
              <w:t>立柱导轨滑块</w:t>
            </w:r>
          </w:p>
        </w:tc>
        <w:tc>
          <w:tcPr>
            <w:tcW w:w="0" w:type="auto"/>
            <w:vAlign w:val="center"/>
          </w:tcPr>
          <w:p w14:paraId="4BFCD20B">
            <w:r>
              <w:t>THK HSR35LA</w:t>
            </w:r>
          </w:p>
        </w:tc>
        <w:tc>
          <w:tcPr>
            <w:tcW w:w="0" w:type="auto"/>
            <w:vAlign w:val="center"/>
          </w:tcPr>
          <w:p w14:paraId="76BD2B80">
            <w:r>
              <w:t>8000小时</w:t>
            </w:r>
          </w:p>
        </w:tc>
        <w:tc>
          <w:tcPr>
            <w:tcW w:w="0" w:type="auto"/>
            <w:vAlign w:val="center"/>
          </w:tcPr>
          <w:p w14:paraId="2DC6A113">
            <w:r>
              <w:t>THK中国有限公司</w:t>
            </w:r>
          </w:p>
        </w:tc>
        <w:tc>
          <w:tcPr>
            <w:tcW w:w="0" w:type="auto"/>
            <w:vAlign w:val="center"/>
          </w:tcPr>
          <w:p w14:paraId="0D730B8F">
            <w:r>
              <w:t>400-820-8837</w:t>
            </w:r>
          </w:p>
        </w:tc>
        <w:tc>
          <w:tcPr>
            <w:tcW w:w="0" w:type="auto"/>
            <w:vAlign w:val="center"/>
          </w:tcPr>
          <w:p w14:paraId="39702572">
            <w:r>
              <w:t>每侧2个，需成对更换</w:t>
            </w:r>
          </w:p>
        </w:tc>
      </w:tr>
      <w:tr w14:paraId="45F552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0CB976A"/>
        </w:tc>
        <w:tc>
          <w:tcPr>
            <w:tcW w:w="0" w:type="auto"/>
            <w:vAlign w:val="center"/>
          </w:tcPr>
          <w:p w14:paraId="0069BE1F">
            <w:r>
              <w:t>钢丝绳</w:t>
            </w:r>
          </w:p>
        </w:tc>
        <w:tc>
          <w:tcPr>
            <w:tcW w:w="0" w:type="auto"/>
            <w:vAlign w:val="center"/>
          </w:tcPr>
          <w:p w14:paraId="75550A7B">
            <w:r>
              <w:t>6×37+FC-12mm</w:t>
            </w:r>
          </w:p>
        </w:tc>
        <w:tc>
          <w:tcPr>
            <w:tcW w:w="0" w:type="auto"/>
            <w:vAlign w:val="center"/>
          </w:tcPr>
          <w:p w14:paraId="4D45CB38">
            <w:r>
              <w:t>10000小时</w:t>
            </w:r>
          </w:p>
        </w:tc>
        <w:tc>
          <w:tcPr>
            <w:tcW w:w="0" w:type="auto"/>
            <w:vAlign w:val="center"/>
          </w:tcPr>
          <w:p w14:paraId="13F10615">
            <w:r>
              <w:t>江苏神王钢丝绳厂</w:t>
            </w:r>
          </w:p>
        </w:tc>
        <w:tc>
          <w:tcPr>
            <w:tcW w:w="0" w:type="auto"/>
            <w:vAlign w:val="center"/>
          </w:tcPr>
          <w:p w14:paraId="3348A43F">
            <w:r>
              <w:t>0523-86891888</w:t>
            </w:r>
          </w:p>
        </w:tc>
        <w:tc>
          <w:tcPr>
            <w:tcW w:w="0" w:type="auto"/>
            <w:vAlign w:val="center"/>
          </w:tcPr>
          <w:p w14:paraId="113B37F5">
            <w:r>
              <w:t>含绳夹（3个/根）</w:t>
            </w:r>
          </w:p>
        </w:tc>
      </w:tr>
      <w:tr w14:paraId="5BD03998">
        <w:tc>
          <w:tcPr>
            <w:tcW w:w="0" w:type="auto"/>
            <w:vAlign w:val="center"/>
          </w:tcPr>
          <w:p w14:paraId="3C7E7415"/>
        </w:tc>
        <w:tc>
          <w:tcPr>
            <w:tcW w:w="0" w:type="auto"/>
            <w:vAlign w:val="center"/>
          </w:tcPr>
          <w:p w14:paraId="0EA2C853">
            <w:r>
              <w:t>货叉链条</w:t>
            </w:r>
          </w:p>
        </w:tc>
        <w:tc>
          <w:tcPr>
            <w:tcW w:w="0" w:type="auto"/>
            <w:vAlign w:val="center"/>
          </w:tcPr>
          <w:p w14:paraId="045BB514">
            <w:r>
              <w:t>16A-1滚子链条</w:t>
            </w:r>
          </w:p>
        </w:tc>
        <w:tc>
          <w:tcPr>
            <w:tcW w:w="0" w:type="auto"/>
            <w:vAlign w:val="center"/>
          </w:tcPr>
          <w:p w14:paraId="0C85FB20">
            <w:r>
              <w:t>5000小时</w:t>
            </w:r>
          </w:p>
        </w:tc>
        <w:tc>
          <w:tcPr>
            <w:tcW w:w="0" w:type="auto"/>
            <w:vAlign w:val="center"/>
          </w:tcPr>
          <w:p w14:paraId="69071D2C">
            <w:r>
              <w:t>杭州东华链条集团</w:t>
            </w:r>
          </w:p>
        </w:tc>
        <w:tc>
          <w:tcPr>
            <w:tcW w:w="0" w:type="auto"/>
            <w:vAlign w:val="center"/>
          </w:tcPr>
          <w:p w14:paraId="2B16F09F">
            <w:r>
              <w:t>0571-82763333</w:t>
            </w:r>
          </w:p>
        </w:tc>
        <w:tc>
          <w:tcPr>
            <w:tcW w:w="0" w:type="auto"/>
            <w:vAlign w:val="center"/>
          </w:tcPr>
          <w:p w14:paraId="5375FA9D">
            <w:r>
              <w:t>节距25.4mm，单排</w:t>
            </w:r>
          </w:p>
        </w:tc>
      </w:tr>
      <w:tr w14:paraId="633FE2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E2F94B3"/>
        </w:tc>
        <w:tc>
          <w:tcPr>
            <w:tcW w:w="0" w:type="auto"/>
            <w:vAlign w:val="center"/>
          </w:tcPr>
          <w:p w14:paraId="6B85B91A">
            <w:r>
              <w:t>真空吸盘</w:t>
            </w:r>
          </w:p>
        </w:tc>
        <w:tc>
          <w:tcPr>
            <w:tcW w:w="0" w:type="auto"/>
            <w:vAlign w:val="center"/>
          </w:tcPr>
          <w:p w14:paraId="434B4FA9">
            <w:r>
              <w:t>SMC ZP3-100BN</w:t>
            </w:r>
          </w:p>
        </w:tc>
        <w:tc>
          <w:tcPr>
            <w:tcW w:w="0" w:type="auto"/>
            <w:vAlign w:val="center"/>
          </w:tcPr>
          <w:p w14:paraId="699E61F8">
            <w:r>
              <w:t>6个月</w:t>
            </w:r>
          </w:p>
        </w:tc>
        <w:tc>
          <w:tcPr>
            <w:tcW w:w="0" w:type="auto"/>
            <w:vAlign w:val="center"/>
          </w:tcPr>
          <w:p w14:paraId="4552A9D3">
            <w:r>
              <w:t>SMC中国有限公司</w:t>
            </w:r>
          </w:p>
        </w:tc>
        <w:tc>
          <w:tcPr>
            <w:tcW w:w="0" w:type="auto"/>
            <w:vAlign w:val="center"/>
          </w:tcPr>
          <w:p w14:paraId="25725238">
            <w:r>
              <w:t>400-820-7666</w:t>
            </w:r>
          </w:p>
        </w:tc>
        <w:tc>
          <w:tcPr>
            <w:tcW w:w="0" w:type="auto"/>
            <w:vAlign w:val="center"/>
          </w:tcPr>
          <w:p w14:paraId="2B39BA93">
            <w:r>
              <w:t>易损件，建议库存5个</w:t>
            </w:r>
          </w:p>
        </w:tc>
      </w:tr>
      <w:tr w14:paraId="0DC8EE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65CCA3"/>
        </w:tc>
        <w:tc>
          <w:tcPr>
            <w:tcW w:w="0" w:type="auto"/>
            <w:vAlign w:val="center"/>
          </w:tcPr>
          <w:p w14:paraId="503850F1">
            <w:r>
              <w:t>导向轮</w:t>
            </w:r>
          </w:p>
        </w:tc>
        <w:tc>
          <w:tcPr>
            <w:tcW w:w="0" w:type="auto"/>
            <w:vAlign w:val="center"/>
          </w:tcPr>
          <w:p w14:paraId="1444B411">
            <w:r>
              <w:t>MC尼龙Φ80×30mm</w:t>
            </w:r>
          </w:p>
        </w:tc>
        <w:tc>
          <w:tcPr>
            <w:tcW w:w="0" w:type="auto"/>
            <w:vAlign w:val="center"/>
          </w:tcPr>
          <w:p w14:paraId="38E4B407">
            <w:r>
              <w:t>12个月</w:t>
            </w:r>
          </w:p>
        </w:tc>
        <w:tc>
          <w:tcPr>
            <w:tcW w:w="0" w:type="auto"/>
            <w:vAlign w:val="center"/>
          </w:tcPr>
          <w:p w14:paraId="1F850631">
            <w:r>
              <w:t>本地橡塑制品厂</w:t>
            </w:r>
          </w:p>
        </w:tc>
        <w:tc>
          <w:tcPr>
            <w:tcW w:w="0" w:type="auto"/>
            <w:vAlign w:val="center"/>
          </w:tcPr>
          <w:p w14:paraId="3C1F98E6">
            <w:r>
              <w:t>0510-88887777</w:t>
            </w:r>
          </w:p>
        </w:tc>
        <w:tc>
          <w:tcPr>
            <w:tcW w:w="0" w:type="auto"/>
            <w:vAlign w:val="center"/>
          </w:tcPr>
          <w:p w14:paraId="41142584">
            <w:r>
              <w:t>上横梁侧向导轮</w:t>
            </w:r>
          </w:p>
        </w:tc>
      </w:tr>
      <w:tr w14:paraId="6D76B7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40A4CE7">
            <w:r>
              <w:rPr>
                <w:b/>
              </w:rPr>
              <w:t>电气备件</w:t>
            </w:r>
          </w:p>
        </w:tc>
        <w:tc>
          <w:tcPr>
            <w:tcW w:w="0" w:type="auto"/>
            <w:vAlign w:val="center"/>
          </w:tcPr>
          <w:p w14:paraId="04C0EF31">
            <w:r>
              <w:t>伺服电机轴承</w:t>
            </w:r>
          </w:p>
        </w:tc>
        <w:tc>
          <w:tcPr>
            <w:tcW w:w="0" w:type="auto"/>
            <w:vAlign w:val="center"/>
          </w:tcPr>
          <w:p w14:paraId="73C7396C">
            <w:r>
              <w:t>NSK 6205ZZ</w:t>
            </w:r>
          </w:p>
        </w:tc>
        <w:tc>
          <w:tcPr>
            <w:tcW w:w="0" w:type="auto"/>
            <w:vAlign w:val="center"/>
          </w:tcPr>
          <w:p w14:paraId="40EA7FA0">
            <w:r>
              <w:t>8000小时</w:t>
            </w:r>
          </w:p>
        </w:tc>
        <w:tc>
          <w:tcPr>
            <w:tcW w:w="0" w:type="auto"/>
            <w:vAlign w:val="center"/>
          </w:tcPr>
          <w:p w14:paraId="7908FB1E">
            <w:r>
              <w:t>NSK中国有限公司</w:t>
            </w:r>
          </w:p>
        </w:tc>
        <w:tc>
          <w:tcPr>
            <w:tcW w:w="0" w:type="auto"/>
            <w:vAlign w:val="center"/>
          </w:tcPr>
          <w:p w14:paraId="72F5B5B3">
            <w:r>
              <w:t>400-820-7030</w:t>
            </w:r>
          </w:p>
        </w:tc>
        <w:tc>
          <w:tcPr>
            <w:tcW w:w="0" w:type="auto"/>
            <w:vAlign w:val="center"/>
          </w:tcPr>
          <w:p w14:paraId="74740686">
            <w:r>
              <w:t>电机前后端各1个</w:t>
            </w:r>
          </w:p>
        </w:tc>
      </w:tr>
      <w:tr w14:paraId="768C3808">
        <w:tc>
          <w:tcPr>
            <w:tcW w:w="0" w:type="auto"/>
            <w:vAlign w:val="center"/>
          </w:tcPr>
          <w:p w14:paraId="163166EF"/>
        </w:tc>
        <w:tc>
          <w:tcPr>
            <w:tcW w:w="0" w:type="auto"/>
            <w:vAlign w:val="center"/>
          </w:tcPr>
          <w:p w14:paraId="258117FC">
            <w:r>
              <w:t>编码器</w:t>
            </w:r>
          </w:p>
        </w:tc>
        <w:tc>
          <w:tcPr>
            <w:tcW w:w="0" w:type="auto"/>
            <w:vAlign w:val="center"/>
          </w:tcPr>
          <w:p w14:paraId="362FC663">
            <w:r>
              <w:t>倍加福RVI58N-011K1R61N</w:t>
            </w:r>
          </w:p>
        </w:tc>
        <w:tc>
          <w:tcPr>
            <w:tcW w:w="0" w:type="auto"/>
            <w:vAlign w:val="center"/>
          </w:tcPr>
          <w:p w14:paraId="0216CF24">
            <w:r>
              <w:t>15000小时</w:t>
            </w:r>
          </w:p>
        </w:tc>
        <w:tc>
          <w:tcPr>
            <w:tcW w:w="0" w:type="auto"/>
            <w:vAlign w:val="center"/>
          </w:tcPr>
          <w:p w14:paraId="23AF4DFF">
            <w:r>
              <w:t>倍加福自动化</w:t>
            </w:r>
          </w:p>
        </w:tc>
        <w:tc>
          <w:tcPr>
            <w:tcW w:w="0" w:type="auto"/>
            <w:vAlign w:val="center"/>
          </w:tcPr>
          <w:p w14:paraId="69014BBE">
            <w:r>
              <w:t>400-820-6161</w:t>
            </w:r>
          </w:p>
        </w:tc>
        <w:tc>
          <w:tcPr>
            <w:tcW w:w="0" w:type="auto"/>
            <w:vAlign w:val="center"/>
          </w:tcPr>
          <w:p w14:paraId="0AF9F989">
            <w:r>
              <w:t>SSI绝对值编码器</w:t>
            </w:r>
          </w:p>
        </w:tc>
      </w:tr>
      <w:tr w14:paraId="2E7D6F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5BFED6"/>
        </w:tc>
        <w:tc>
          <w:tcPr>
            <w:tcW w:w="0" w:type="auto"/>
            <w:vAlign w:val="center"/>
          </w:tcPr>
          <w:p w14:paraId="79185C32">
            <w:r>
              <w:t>激光测距传感器</w:t>
            </w:r>
          </w:p>
        </w:tc>
        <w:tc>
          <w:tcPr>
            <w:tcW w:w="0" w:type="auto"/>
            <w:vAlign w:val="center"/>
          </w:tcPr>
          <w:p w14:paraId="0DB1982B">
            <w:r>
              <w:t>基恩士IL-1000</w:t>
            </w:r>
          </w:p>
        </w:tc>
        <w:tc>
          <w:tcPr>
            <w:tcW w:w="0" w:type="auto"/>
            <w:vAlign w:val="center"/>
          </w:tcPr>
          <w:p w14:paraId="0FF39317">
            <w:r>
              <w:t>24个月</w:t>
            </w:r>
          </w:p>
        </w:tc>
        <w:tc>
          <w:tcPr>
            <w:tcW w:w="0" w:type="auto"/>
            <w:vAlign w:val="center"/>
          </w:tcPr>
          <w:p w14:paraId="09BD61EC">
            <w:r>
              <w:t>基恩士中国有限公司</w:t>
            </w:r>
          </w:p>
        </w:tc>
        <w:tc>
          <w:tcPr>
            <w:tcW w:w="0" w:type="auto"/>
            <w:vAlign w:val="center"/>
          </w:tcPr>
          <w:p w14:paraId="5ACF9D89">
            <w:r>
              <w:t>400-770-8090</w:t>
            </w:r>
          </w:p>
        </w:tc>
        <w:tc>
          <w:tcPr>
            <w:tcW w:w="0" w:type="auto"/>
            <w:vAlign w:val="center"/>
          </w:tcPr>
          <w:p w14:paraId="69FBF395">
            <w:r>
              <w:t>含安装支架</w:t>
            </w:r>
          </w:p>
        </w:tc>
      </w:tr>
      <w:tr w14:paraId="527DC5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C6D174"/>
        </w:tc>
        <w:tc>
          <w:tcPr>
            <w:tcW w:w="0" w:type="auto"/>
            <w:vAlign w:val="center"/>
          </w:tcPr>
          <w:p w14:paraId="685F7ED2">
            <w:r>
              <w:t>变频器风扇</w:t>
            </w:r>
          </w:p>
        </w:tc>
        <w:tc>
          <w:tcPr>
            <w:tcW w:w="0" w:type="auto"/>
            <w:vAlign w:val="center"/>
          </w:tcPr>
          <w:p w14:paraId="43C487F7">
            <w:r>
              <w:t>西门子6SE6440-2UD27-5CA1</w:t>
            </w:r>
          </w:p>
        </w:tc>
        <w:tc>
          <w:tcPr>
            <w:tcW w:w="0" w:type="auto"/>
            <w:vAlign w:val="center"/>
          </w:tcPr>
          <w:p w14:paraId="72F73246">
            <w:r>
              <w:t>2年</w:t>
            </w:r>
          </w:p>
        </w:tc>
        <w:tc>
          <w:tcPr>
            <w:tcW w:w="0" w:type="auto"/>
            <w:vAlign w:val="center"/>
          </w:tcPr>
          <w:p w14:paraId="671F6D07">
            <w:r>
              <w:t>西门子工业支持中心</w:t>
            </w:r>
          </w:p>
        </w:tc>
        <w:tc>
          <w:tcPr>
            <w:tcW w:w="0" w:type="auto"/>
            <w:vAlign w:val="center"/>
          </w:tcPr>
          <w:p w14:paraId="7AC53BF6">
            <w:r>
              <w:t>400-810-4288</w:t>
            </w:r>
          </w:p>
        </w:tc>
        <w:tc>
          <w:tcPr>
            <w:tcW w:w="0" w:type="auto"/>
            <w:vAlign w:val="center"/>
          </w:tcPr>
          <w:p w14:paraId="7B1FC809">
            <w:r>
              <w:t>MM440变频器专用</w:t>
            </w:r>
          </w:p>
        </w:tc>
      </w:tr>
      <w:tr w14:paraId="437C97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93E9576"/>
        </w:tc>
        <w:tc>
          <w:tcPr>
            <w:tcW w:w="0" w:type="auto"/>
            <w:vAlign w:val="center"/>
          </w:tcPr>
          <w:p w14:paraId="1B1ACB1C">
            <w:r>
              <w:t>PLC电池</w:t>
            </w:r>
          </w:p>
        </w:tc>
        <w:tc>
          <w:tcPr>
            <w:tcW w:w="0" w:type="auto"/>
            <w:vAlign w:val="center"/>
          </w:tcPr>
          <w:p w14:paraId="4750631B">
            <w:r>
              <w:t>西门子CR1025</w:t>
            </w:r>
          </w:p>
        </w:tc>
        <w:tc>
          <w:tcPr>
            <w:tcW w:w="0" w:type="auto"/>
            <w:vAlign w:val="center"/>
          </w:tcPr>
          <w:p w14:paraId="5EA52A55">
            <w:r>
              <w:t>2年</w:t>
            </w:r>
          </w:p>
        </w:tc>
        <w:tc>
          <w:tcPr>
            <w:tcW w:w="0" w:type="auto"/>
            <w:vAlign w:val="center"/>
          </w:tcPr>
          <w:p w14:paraId="6C4C9063">
            <w:r>
              <w:t>西门子工业支持中心</w:t>
            </w:r>
          </w:p>
        </w:tc>
        <w:tc>
          <w:tcPr>
            <w:tcW w:w="0" w:type="auto"/>
            <w:vAlign w:val="center"/>
          </w:tcPr>
          <w:p w14:paraId="381852B2">
            <w:r>
              <w:t>400-810-4288</w:t>
            </w:r>
          </w:p>
        </w:tc>
        <w:tc>
          <w:tcPr>
            <w:tcW w:w="0" w:type="auto"/>
            <w:vAlign w:val="center"/>
          </w:tcPr>
          <w:p w14:paraId="2E6F1DE4">
            <w:r>
              <w:t>3V锂电池，断电更换</w:t>
            </w:r>
          </w:p>
        </w:tc>
      </w:tr>
      <w:tr w14:paraId="3D3DE8AF">
        <w:tc>
          <w:tcPr>
            <w:tcW w:w="0" w:type="auto"/>
            <w:vAlign w:val="center"/>
          </w:tcPr>
          <w:p w14:paraId="18E18B78">
            <w:r>
              <w:rPr>
                <w:b/>
              </w:rPr>
              <w:t>液压气动</w:t>
            </w:r>
          </w:p>
        </w:tc>
        <w:tc>
          <w:tcPr>
            <w:tcW w:w="0" w:type="auto"/>
            <w:vAlign w:val="center"/>
          </w:tcPr>
          <w:p w14:paraId="3317FD49">
            <w:r>
              <w:t>液压油</w:t>
            </w:r>
          </w:p>
        </w:tc>
        <w:tc>
          <w:tcPr>
            <w:tcW w:w="0" w:type="auto"/>
            <w:vAlign w:val="center"/>
          </w:tcPr>
          <w:p w14:paraId="0FC02A99">
            <w:r>
              <w:t>长城卓力L-HM46</w:t>
            </w:r>
          </w:p>
        </w:tc>
        <w:tc>
          <w:tcPr>
            <w:tcW w:w="0" w:type="auto"/>
            <w:vAlign w:val="center"/>
          </w:tcPr>
          <w:p w14:paraId="330497BA">
            <w:r>
              <w:t>6个月</w:t>
            </w:r>
          </w:p>
        </w:tc>
        <w:tc>
          <w:tcPr>
            <w:tcW w:w="0" w:type="auto"/>
            <w:vAlign w:val="center"/>
          </w:tcPr>
          <w:p w14:paraId="6D99E241">
            <w:r>
              <w:t>中国石化润滑油公司</w:t>
            </w:r>
          </w:p>
        </w:tc>
        <w:tc>
          <w:tcPr>
            <w:tcW w:w="0" w:type="auto"/>
            <w:vAlign w:val="center"/>
          </w:tcPr>
          <w:p w14:paraId="086E8B0E">
            <w:r>
              <w:t>400-810-9886</w:t>
            </w:r>
          </w:p>
        </w:tc>
        <w:tc>
          <w:tcPr>
            <w:tcW w:w="0" w:type="auto"/>
            <w:vAlign w:val="center"/>
          </w:tcPr>
          <w:p w14:paraId="0809AF4D">
            <w:r>
              <w:t>50L/桶</w:t>
            </w:r>
          </w:p>
        </w:tc>
      </w:tr>
      <w:tr w14:paraId="2BD06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23650A"/>
        </w:tc>
        <w:tc>
          <w:tcPr>
            <w:tcW w:w="0" w:type="auto"/>
            <w:vAlign w:val="center"/>
          </w:tcPr>
          <w:p w14:paraId="2B02C177">
            <w:r>
              <w:t>导轨油</w:t>
            </w:r>
          </w:p>
        </w:tc>
        <w:tc>
          <w:tcPr>
            <w:tcW w:w="0" w:type="auto"/>
            <w:vAlign w:val="center"/>
          </w:tcPr>
          <w:p w14:paraId="4270E255">
            <w:r>
              <w:t>ISO VG32</w:t>
            </w:r>
          </w:p>
        </w:tc>
        <w:tc>
          <w:tcPr>
            <w:tcW w:w="0" w:type="auto"/>
            <w:vAlign w:val="center"/>
          </w:tcPr>
          <w:p w14:paraId="0A8E7556">
            <w:r>
              <w:t>3个月</w:t>
            </w:r>
          </w:p>
        </w:tc>
        <w:tc>
          <w:tcPr>
            <w:tcW w:w="0" w:type="auto"/>
            <w:vAlign w:val="center"/>
          </w:tcPr>
          <w:p w14:paraId="500831C7">
            <w:r>
              <w:t>壳牌润滑油</w:t>
            </w:r>
          </w:p>
        </w:tc>
        <w:tc>
          <w:tcPr>
            <w:tcW w:w="0" w:type="auto"/>
            <w:vAlign w:val="center"/>
          </w:tcPr>
          <w:p w14:paraId="1F7D0C07">
            <w:r>
              <w:t>400-888-0505</w:t>
            </w:r>
          </w:p>
        </w:tc>
        <w:tc>
          <w:tcPr>
            <w:tcW w:w="0" w:type="auto"/>
            <w:vAlign w:val="center"/>
          </w:tcPr>
          <w:p w14:paraId="1B9A5A9B">
            <w:r>
              <w:t>18L/桶</w:t>
            </w:r>
          </w:p>
        </w:tc>
      </w:tr>
      <w:tr w14:paraId="7D4667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3BC1B6"/>
        </w:tc>
        <w:tc>
          <w:tcPr>
            <w:tcW w:w="0" w:type="auto"/>
            <w:vAlign w:val="center"/>
          </w:tcPr>
          <w:p w14:paraId="5DE64ABC">
            <w:r>
              <w:t>润滑脂</w:t>
            </w:r>
          </w:p>
        </w:tc>
        <w:tc>
          <w:tcPr>
            <w:tcW w:w="0" w:type="auto"/>
            <w:vAlign w:val="center"/>
          </w:tcPr>
          <w:p w14:paraId="5E000C96">
            <w:r>
              <w:t>锂基润滑脂ZL-3</w:t>
            </w:r>
          </w:p>
        </w:tc>
        <w:tc>
          <w:tcPr>
            <w:tcW w:w="0" w:type="auto"/>
            <w:vAlign w:val="center"/>
          </w:tcPr>
          <w:p w14:paraId="0470B1AA">
            <w:r>
              <w:t>3个月</w:t>
            </w:r>
          </w:p>
        </w:tc>
        <w:tc>
          <w:tcPr>
            <w:tcW w:w="0" w:type="auto"/>
            <w:vAlign w:val="center"/>
          </w:tcPr>
          <w:p w14:paraId="12DA74A1">
            <w:r>
              <w:t>昆仑润滑</w:t>
            </w:r>
          </w:p>
        </w:tc>
        <w:tc>
          <w:tcPr>
            <w:tcW w:w="0" w:type="auto"/>
            <w:vAlign w:val="center"/>
          </w:tcPr>
          <w:p w14:paraId="14046BE9">
            <w:r>
              <w:t>400-810-9886</w:t>
            </w:r>
          </w:p>
        </w:tc>
        <w:tc>
          <w:tcPr>
            <w:tcW w:w="0" w:type="auto"/>
            <w:vAlign w:val="center"/>
          </w:tcPr>
          <w:p w14:paraId="405C775D">
            <w:r>
              <w:t>1kg/桶</w:t>
            </w:r>
          </w:p>
        </w:tc>
      </w:tr>
      <w:tr w14:paraId="61A67B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BED67DC"/>
        </w:tc>
        <w:tc>
          <w:tcPr>
            <w:tcW w:w="0" w:type="auto"/>
            <w:vAlign w:val="center"/>
          </w:tcPr>
          <w:p w14:paraId="1D42ADA8">
            <w:r>
              <w:t>气缸密封件</w:t>
            </w:r>
          </w:p>
        </w:tc>
        <w:tc>
          <w:tcPr>
            <w:tcW w:w="0" w:type="auto"/>
            <w:vAlign w:val="center"/>
          </w:tcPr>
          <w:p w14:paraId="6D45F687">
            <w:r>
              <w:t>SMC CDQ2B50密封件维修包</w:t>
            </w:r>
          </w:p>
        </w:tc>
        <w:tc>
          <w:tcPr>
            <w:tcW w:w="0" w:type="auto"/>
            <w:vAlign w:val="center"/>
          </w:tcPr>
          <w:p w14:paraId="4E2A1DB2">
            <w:r>
              <w:t>1年</w:t>
            </w:r>
          </w:p>
        </w:tc>
        <w:tc>
          <w:tcPr>
            <w:tcW w:w="0" w:type="auto"/>
            <w:vAlign w:val="center"/>
          </w:tcPr>
          <w:p w14:paraId="1C87AE06">
            <w:r>
              <w:t>SMC中国有限公司</w:t>
            </w:r>
          </w:p>
        </w:tc>
        <w:tc>
          <w:tcPr>
            <w:tcW w:w="0" w:type="auto"/>
            <w:vAlign w:val="center"/>
          </w:tcPr>
          <w:p w14:paraId="3A20ECD4">
            <w:r>
              <w:t>400-820-7666</w:t>
            </w:r>
          </w:p>
        </w:tc>
        <w:tc>
          <w:tcPr>
            <w:tcW w:w="0" w:type="auto"/>
            <w:vAlign w:val="center"/>
          </w:tcPr>
          <w:p w14:paraId="17396C5E">
            <w:r>
              <w:t>含O型圈、活塞环</w:t>
            </w:r>
          </w:p>
        </w:tc>
      </w:tr>
      <w:tr w14:paraId="785A186F">
        <w:tc>
          <w:tcPr>
            <w:tcW w:w="0" w:type="auto"/>
            <w:vAlign w:val="center"/>
          </w:tcPr>
          <w:p w14:paraId="27B36DAF">
            <w:r>
              <w:rPr>
                <w:b/>
              </w:rPr>
              <w:t>控制备件</w:t>
            </w:r>
          </w:p>
        </w:tc>
        <w:tc>
          <w:tcPr>
            <w:tcW w:w="0" w:type="auto"/>
            <w:vAlign w:val="center"/>
          </w:tcPr>
          <w:p w14:paraId="5FA37E0D">
            <w:r>
              <w:t>PLC存储卡</w:t>
            </w:r>
          </w:p>
        </w:tc>
        <w:tc>
          <w:tcPr>
            <w:tcW w:w="0" w:type="auto"/>
            <w:vAlign w:val="center"/>
          </w:tcPr>
          <w:p w14:paraId="480FD9A5">
            <w:r>
              <w:t>西门子6ES7291-8GF30-0XA0</w:t>
            </w:r>
          </w:p>
        </w:tc>
        <w:tc>
          <w:tcPr>
            <w:tcW w:w="0" w:type="auto"/>
            <w:vAlign w:val="center"/>
          </w:tcPr>
          <w:p w14:paraId="5CBB13E9">
            <w:r>
              <w:t>3年</w:t>
            </w:r>
          </w:p>
        </w:tc>
        <w:tc>
          <w:tcPr>
            <w:tcW w:w="0" w:type="auto"/>
            <w:vAlign w:val="center"/>
          </w:tcPr>
          <w:p w14:paraId="096718E4">
            <w:r>
              <w:t>西门子工业支持中心</w:t>
            </w:r>
          </w:p>
        </w:tc>
        <w:tc>
          <w:tcPr>
            <w:tcW w:w="0" w:type="auto"/>
            <w:vAlign w:val="center"/>
          </w:tcPr>
          <w:p w14:paraId="1CEBC099">
            <w:r>
              <w:t>400-810-4288</w:t>
            </w:r>
          </w:p>
        </w:tc>
        <w:tc>
          <w:tcPr>
            <w:tcW w:w="0" w:type="auto"/>
            <w:vAlign w:val="center"/>
          </w:tcPr>
          <w:p w14:paraId="0F0F37ED">
            <w:r>
              <w:t>4MB容量</w:t>
            </w:r>
          </w:p>
        </w:tc>
      </w:tr>
      <w:tr w14:paraId="499011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78471D"/>
        </w:tc>
        <w:tc>
          <w:tcPr>
            <w:tcW w:w="0" w:type="auto"/>
            <w:vAlign w:val="center"/>
          </w:tcPr>
          <w:p w14:paraId="35AB4AC5">
            <w:r>
              <w:t>触摸屏保护膜</w:t>
            </w:r>
          </w:p>
        </w:tc>
        <w:tc>
          <w:tcPr>
            <w:tcW w:w="0" w:type="auto"/>
            <w:vAlign w:val="center"/>
          </w:tcPr>
          <w:p w14:paraId="58C86DC5">
            <w:r>
              <w:t>西门子TP1200专用</w:t>
            </w:r>
          </w:p>
        </w:tc>
        <w:tc>
          <w:tcPr>
            <w:tcW w:w="0" w:type="auto"/>
            <w:vAlign w:val="center"/>
          </w:tcPr>
          <w:p w14:paraId="14FE56D4">
            <w:r>
              <w:t>6个月</w:t>
            </w:r>
          </w:p>
        </w:tc>
        <w:tc>
          <w:tcPr>
            <w:tcW w:w="0" w:type="auto"/>
            <w:vAlign w:val="center"/>
          </w:tcPr>
          <w:p w14:paraId="1C5ABBA9">
            <w:r>
              <w:t>西门子工业支持中心</w:t>
            </w:r>
          </w:p>
        </w:tc>
        <w:tc>
          <w:tcPr>
            <w:tcW w:w="0" w:type="auto"/>
            <w:vAlign w:val="center"/>
          </w:tcPr>
          <w:p w14:paraId="30090E3F">
            <w:r>
              <w:t>400-810-4288</w:t>
            </w:r>
          </w:p>
        </w:tc>
        <w:tc>
          <w:tcPr>
            <w:tcW w:w="0" w:type="auto"/>
            <w:vAlign w:val="center"/>
          </w:tcPr>
          <w:p w14:paraId="704AED84">
            <w:r>
              <w:t>防刮花，防静电</w:t>
            </w:r>
          </w:p>
        </w:tc>
      </w:tr>
      <w:tr w14:paraId="45DCFB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8D5524"/>
        </w:tc>
        <w:tc>
          <w:tcPr>
            <w:tcW w:w="0" w:type="auto"/>
            <w:vAlign w:val="center"/>
          </w:tcPr>
          <w:p w14:paraId="526B3287">
            <w:r>
              <w:t>交换机</w:t>
            </w:r>
          </w:p>
        </w:tc>
        <w:tc>
          <w:tcPr>
            <w:tcW w:w="0" w:type="auto"/>
            <w:vAlign w:val="center"/>
          </w:tcPr>
          <w:p w14:paraId="607DCCC2">
            <w:r>
              <w:t>西门子X208-2P</w:t>
            </w:r>
          </w:p>
        </w:tc>
        <w:tc>
          <w:tcPr>
            <w:tcW w:w="0" w:type="auto"/>
            <w:vAlign w:val="center"/>
          </w:tcPr>
          <w:p w14:paraId="44FBAC4E">
            <w:r>
              <w:t>5年</w:t>
            </w:r>
          </w:p>
        </w:tc>
        <w:tc>
          <w:tcPr>
            <w:tcW w:w="0" w:type="auto"/>
            <w:vAlign w:val="center"/>
          </w:tcPr>
          <w:p w14:paraId="2EA10963">
            <w:r>
              <w:t>西门子工业支持中心</w:t>
            </w:r>
          </w:p>
        </w:tc>
        <w:tc>
          <w:tcPr>
            <w:tcW w:w="0" w:type="auto"/>
            <w:vAlign w:val="center"/>
          </w:tcPr>
          <w:p w14:paraId="1A49B64E">
            <w:r>
              <w:t>400-810-4288</w:t>
            </w:r>
          </w:p>
        </w:tc>
        <w:tc>
          <w:tcPr>
            <w:tcW w:w="0" w:type="auto"/>
            <w:vAlign w:val="center"/>
          </w:tcPr>
          <w:p w14:paraId="3DBB0738">
            <w:r>
              <w:t>8口Profinet交换机</w:t>
            </w:r>
          </w:p>
        </w:tc>
      </w:tr>
    </w:tbl>
    <w:p w14:paraId="5D9A60E4">
      <w:pPr>
        <w:pStyle w:val="4"/>
      </w:pPr>
      <w:r>
        <w:t>7.4 安全操作规程摘要</w:t>
      </w:r>
    </w:p>
    <w:p w14:paraId="00248E35">
      <w:r>
        <w:rPr>
          <w:b/>
        </w:rPr>
        <w:t>1. 开机前安全检查</w:t>
      </w:r>
    </w:p>
    <w:p w14:paraId="7CEF5566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确认设备周围无人员及障碍物，安全通道宽度≥1.2m，地面轨道无油污、铁屑。</w:t>
      </w:r>
    </w:p>
    <w:p w14:paraId="5203F308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检查电源电压380±10V，气源压力0.6-0.8MPa，液压系统压力10±0.5MPa，润滑系统油位≥1/2。</w:t>
      </w:r>
    </w:p>
    <w:p w14:paraId="6789F99A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测试急停按钮、安全光幕、激光扫描仪功能，确保触发时设备立即停机，报警信号正常。</w:t>
      </w:r>
    </w:p>
    <w:p w14:paraId="5EA61D25">
      <w:r>
        <w:rPr>
          <w:b/>
        </w:rPr>
        <w:t>2. 操作安全规范</w:t>
      </w:r>
    </w:p>
    <w:p w14:paraId="4BE6157A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操作人员必须经过培训并考核合格，严禁无证上岗或擅自操作。</w:t>
      </w:r>
    </w:p>
    <w:p w14:paraId="584F1A44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自动运行时严禁进入黄色警戒区域（设备运动范围），如需进入必须按下急停按钮并悬挂警示牌。</w:t>
      </w:r>
    </w:p>
    <w:p w14:paraId="099A9F4A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修改工艺参数或程序必须经设备工程师批准，操作前备份原数据，操作后进行试运行验证。</w:t>
      </w:r>
    </w:p>
    <w:p w14:paraId="68024312">
      <w:r>
        <w:rPr>
          <w:b/>
        </w:rPr>
        <w:t>3. 紧急情况处理</w:t>
      </w:r>
    </w:p>
    <w:p w14:paraId="4A98783A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遇设备异响、火花、剧烈振动或人员受伤，立即按下最近的急停按钮，切断主电源。</w:t>
      </w:r>
    </w:p>
    <w:p w14:paraId="483FAF01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发生火灾时，使用干粉灭火器（ABC型）灭火，拨打119，并疏散人员。</w:t>
      </w:r>
    </w:p>
    <w:p w14:paraId="0002BA45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故障处理后必须进行空载试运行，确认无异常方可恢复生产。</w:t>
      </w:r>
    </w:p>
    <w:p w14:paraId="07140167">
      <w:r>
        <w:rPr>
          <w:b/>
        </w:rPr>
        <w:t>4. 维护安全要求</w:t>
      </w:r>
    </w:p>
    <w:p w14:paraId="2A0D3E50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维护作业必须在断电状态下进行，主电源开关处悬挂“正在维护，禁止合闸”警示牌。</w:t>
      </w:r>
    </w:p>
    <w:p w14:paraId="48AD26A4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高空作业（≥2m）必须系安全带，使用绝缘梯，禁止攀爬设备结构。</w:t>
      </w:r>
    </w:p>
    <w:p w14:paraId="10CAB5C8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拆卸重型部件（如电机、减速器）必须使用吊装设备，由两人以上协同操作，确保负载平衡。</w:t>
      </w:r>
    </w:p>
    <w:p w14:paraId="18DB9EBC">
      <w:r>
        <w:rPr>
          <w:b/>
        </w:rPr>
        <w:t>5. 环境安全管理</w:t>
      </w:r>
    </w:p>
    <w:p w14:paraId="461FDDE6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车间粉尘浓度≤10mg/m³，定期清理设备表面粉尘，防止堆积引发火灾。</w:t>
      </w:r>
    </w:p>
    <w:p w14:paraId="44BD0589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液压油、润滑油等危险品存放于专用库房，废弃油液按环保要求回收处理。</w:t>
      </w:r>
    </w:p>
    <w:p w14:paraId="2E3C1FC1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设备运行时噪声≤85dB(A)，超标时采取隔音措施（如加装隔音罩）。</w:t>
      </w:r>
    </w:p>
    <w:p w14:paraId="15750974">
      <w:r>
        <w:t>（详细安全操作规程见《干变铁芯车间设备安全操作手册》Q/GDW 001-2023）</w:t>
      </w:r>
    </w:p>
    <w:p w14:paraId="2CC0CAFC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69177"/>
    <w:multiLevelType w:val="singleLevel"/>
    <w:tmpl w:val="9BB6917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9FF6B079"/>
    <w:multiLevelType w:val="singleLevel"/>
    <w:tmpl w:val="9FF6B0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7262746"/>
    <w:multiLevelType w:val="singleLevel"/>
    <w:tmpl w:val="A72627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AE7ECE38"/>
    <w:multiLevelType w:val="multilevel"/>
    <w:tmpl w:val="AE7ECE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5">
    <w:nsid w:val="AE9A293C"/>
    <w:multiLevelType w:val="multilevel"/>
    <w:tmpl w:val="AE9A29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6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8">
    <w:nsid w:val="BB56A417"/>
    <w:multiLevelType w:val="singleLevel"/>
    <w:tmpl w:val="BB56A4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BFEB771"/>
    <w:multiLevelType w:val="multilevel"/>
    <w:tmpl w:val="BBFEB7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0">
    <w:nsid w:val="BE5E2A83"/>
    <w:multiLevelType w:val="multilevel"/>
    <w:tmpl w:val="BE5E2A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1">
    <w:nsid w:val="BF3687D7"/>
    <w:multiLevelType w:val="multilevel"/>
    <w:tmpl w:val="BF3687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2">
    <w:nsid w:val="CCDCEED4"/>
    <w:multiLevelType w:val="singleLevel"/>
    <w:tmpl w:val="CCDCEE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5FE94FF"/>
    <w:multiLevelType w:val="multilevel"/>
    <w:tmpl w:val="D5FE94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4">
    <w:nsid w:val="D77AAF2C"/>
    <w:multiLevelType w:val="singleLevel"/>
    <w:tmpl w:val="D77AAF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DE5B1F6D"/>
    <w:multiLevelType w:val="singleLevel"/>
    <w:tmpl w:val="DE5B1F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DF8CE7BD"/>
    <w:multiLevelType w:val="multilevel"/>
    <w:tmpl w:val="DF8CE7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7">
    <w:nsid w:val="DFBB77A8"/>
    <w:multiLevelType w:val="singleLevel"/>
    <w:tmpl w:val="DFBB77A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DFBFA233"/>
    <w:multiLevelType w:val="singleLevel"/>
    <w:tmpl w:val="DFBFA2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DFDF5316"/>
    <w:multiLevelType w:val="singleLevel"/>
    <w:tmpl w:val="DFDF53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DFF612F4"/>
    <w:multiLevelType w:val="singleLevel"/>
    <w:tmpl w:val="DFF612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2ACA4C5"/>
    <w:multiLevelType w:val="singleLevel"/>
    <w:tmpl w:val="F2ACA4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3">
    <w:nsid w:val="F76FC2EA"/>
    <w:multiLevelType w:val="singleLevel"/>
    <w:tmpl w:val="F76FC2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7F40732"/>
    <w:multiLevelType w:val="singleLevel"/>
    <w:tmpl w:val="F7F407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9DE81E8"/>
    <w:multiLevelType w:val="singleLevel"/>
    <w:tmpl w:val="F9DE81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CEBA44B"/>
    <w:multiLevelType w:val="multilevel"/>
    <w:tmpl w:val="FCEBA4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7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8">
    <w:nsid w:val="FEC607D5"/>
    <w:multiLevelType w:val="singleLevel"/>
    <w:tmpl w:val="FEC607D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FEF8AD68"/>
    <w:multiLevelType w:val="singleLevel"/>
    <w:tmpl w:val="FEF8AD6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0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1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2">
    <w:nsid w:val="FFCE80F1"/>
    <w:multiLevelType w:val="multilevel"/>
    <w:tmpl w:val="FFCE80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33">
    <w:nsid w:val="FFF82B6A"/>
    <w:multiLevelType w:val="singleLevel"/>
    <w:tmpl w:val="FFF82B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5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6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7">
    <w:nsid w:val="3EFD0562"/>
    <w:multiLevelType w:val="singleLevel"/>
    <w:tmpl w:val="3EFD05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6BF62FEA"/>
    <w:multiLevelType w:val="singleLevel"/>
    <w:tmpl w:val="6BF62F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0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1">
    <w:nsid w:val="7FAEB0D9"/>
    <w:multiLevelType w:val="multilevel"/>
    <w:tmpl w:val="7FAEB0D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42">
    <w:nsid w:val="7FFF4389"/>
    <w:multiLevelType w:val="singleLevel"/>
    <w:tmpl w:val="7FFF43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6"/>
  </w:num>
  <w:num w:numId="2">
    <w:abstractNumId w:val="40"/>
  </w:num>
  <w:num w:numId="3">
    <w:abstractNumId w:val="6"/>
  </w:num>
  <w:num w:numId="4">
    <w:abstractNumId w:val="34"/>
  </w:num>
  <w:num w:numId="5">
    <w:abstractNumId w:val="27"/>
  </w:num>
  <w:num w:numId="6">
    <w:abstractNumId w:val="39"/>
  </w:num>
  <w:num w:numId="7">
    <w:abstractNumId w:val="22"/>
  </w:num>
  <w:num w:numId="8">
    <w:abstractNumId w:val="35"/>
  </w:num>
  <w:num w:numId="9">
    <w:abstractNumId w:val="30"/>
  </w:num>
  <w:num w:numId="10">
    <w:abstractNumId w:val="31"/>
  </w:num>
  <w:num w:numId="11">
    <w:abstractNumId w:val="7"/>
  </w:num>
  <w:num w:numId="12">
    <w:abstractNumId w:val="3"/>
  </w:num>
  <w:num w:numId="13">
    <w:abstractNumId w:val="1"/>
  </w:num>
  <w:num w:numId="14">
    <w:abstractNumId w:val="14"/>
  </w:num>
  <w:num w:numId="15">
    <w:abstractNumId w:val="8"/>
  </w:num>
  <w:num w:numId="16">
    <w:abstractNumId w:val="33"/>
  </w:num>
  <w:num w:numId="17">
    <w:abstractNumId w:val="15"/>
  </w:num>
  <w:num w:numId="18">
    <w:abstractNumId w:val="23"/>
  </w:num>
  <w:num w:numId="19">
    <w:abstractNumId w:val="37"/>
  </w:num>
  <w:num w:numId="20">
    <w:abstractNumId w:val="29"/>
  </w:num>
  <w:num w:numId="21">
    <w:abstractNumId w:val="17"/>
  </w:num>
  <w:num w:numId="22">
    <w:abstractNumId w:val="28"/>
  </w:num>
  <w:num w:numId="23">
    <w:abstractNumId w:val="16"/>
  </w:num>
  <w:num w:numId="24">
    <w:abstractNumId w:val="5"/>
  </w:num>
  <w:num w:numId="25">
    <w:abstractNumId w:val="41"/>
  </w:num>
  <w:num w:numId="26">
    <w:abstractNumId w:val="10"/>
  </w:num>
  <w:num w:numId="27">
    <w:abstractNumId w:val="11"/>
  </w:num>
  <w:num w:numId="28">
    <w:abstractNumId w:val="32"/>
  </w:num>
  <w:num w:numId="29">
    <w:abstractNumId w:val="4"/>
  </w:num>
  <w:num w:numId="30">
    <w:abstractNumId w:val="26"/>
  </w:num>
  <w:num w:numId="31">
    <w:abstractNumId w:val="13"/>
  </w:num>
  <w:num w:numId="32">
    <w:abstractNumId w:val="9"/>
  </w:num>
  <w:num w:numId="33">
    <w:abstractNumId w:val="12"/>
  </w:num>
  <w:num w:numId="34">
    <w:abstractNumId w:val="2"/>
  </w:num>
  <w:num w:numId="35">
    <w:abstractNumId w:val="25"/>
  </w:num>
  <w:num w:numId="36">
    <w:abstractNumId w:val="19"/>
  </w:num>
  <w:num w:numId="37">
    <w:abstractNumId w:val="18"/>
  </w:num>
  <w:num w:numId="38">
    <w:abstractNumId w:val="0"/>
  </w:num>
  <w:num w:numId="39">
    <w:abstractNumId w:val="42"/>
  </w:num>
  <w:num w:numId="40">
    <w:abstractNumId w:val="20"/>
  </w:num>
  <w:num w:numId="41">
    <w:abstractNumId w:val="24"/>
  </w:num>
  <w:num w:numId="42">
    <w:abstractNumId w:val="21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7CBAFF"/>
    <w:rsid w:val="7FF6C12C"/>
    <w:rsid w:val="BCB98261"/>
    <w:rsid w:val="F3EB132D"/>
    <w:rsid w:val="FBDDC410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2025-10-05T20:21:28Z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E6DCAA2E162892B2C862E2688C268215_43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