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19125">
      <w:pPr>
        <w:pStyle w:val="2"/>
      </w:pPr>
    </w:p>
    <w:p w14:paraId="5A01E554">
      <w:pPr>
        <w:pStyle w:val="2"/>
      </w:pPr>
      <w:r>
        <w:t>高速纵剪线设备技术手册与故障分析指南</w:t>
      </w:r>
    </w:p>
    <w:p w14:paraId="6F3CF809">
      <w:pPr>
        <w:pStyle w:val="3"/>
      </w:pPr>
      <w:r>
        <w:t>一、概述</w:t>
      </w:r>
    </w:p>
    <w:p w14:paraId="412AC196">
      <w:pPr>
        <w:pStyle w:val="4"/>
      </w:pPr>
      <w:r>
        <w:t>1.1 高速纵剪线设备的定义与应用场景</w:t>
      </w:r>
    </w:p>
    <w:p w14:paraId="27AAF82A">
      <w:r>
        <w:t>高速纵剪线设备是金属带材精密分切加工的关键装备，通过集成开卷、导向、矫平、分切、卷取等系统，实现宽幅金属卷材沿纵向分切成指定宽度窄条带材的全流程自动化加工。其核心功能是解决传统分切方式效率低、精度差、材料利用率低等问题，具有分切效率高（最高分切速度可达600m/min）、精度高（分切宽度偏差≤±0.1mm）、材料利用率高（较传统方式提升5%-8%）等显著优势。</w:t>
      </w:r>
    </w:p>
    <w:p w14:paraId="5B1ED975">
      <w:r>
        <w:t>该设备广泛应用于汽车制造（车身覆盖件、结构件分切）、家电面板（冰箱侧板、洗衣机内筒用带材）、建筑装饰（铝塑复合板、彩钢板分切）、电子元器件（锂电池极片、变压器铁芯带材）等领域。典型技术参数包括：可分切材料厚度0.3-3mm，分切宽度范围30-1500mm，卷材最大卷重15吨，收卷直径500-1200mm，切口毛刺高度≤0.03mm，平面度≤1mm/m。在某汽车钢板生产基地应用案例中，高速纵剪线将原人工分切的单卷处理时间从40分钟缩短至8分钟，年产能提升至12万吨，材料利用率从85%提升至92%，显著降低了生产成本。</w:t>
      </w:r>
    </w:p>
    <w:p w14:paraId="5ABCAE86">
      <w:pPr>
        <w:pStyle w:val="4"/>
      </w:pPr>
      <w:r>
        <w:t>1.2 设备分类与技术特点</w:t>
      </w:r>
    </w:p>
    <w:p w14:paraId="2FBF209D">
      <w:pPr>
        <w:pStyle w:val="5"/>
      </w:pPr>
      <w:r>
        <w:t>按自动化程度分类</w:t>
      </w:r>
    </w:p>
    <w:p w14:paraId="71D6E0E2">
      <w:pPr>
        <w:numPr>
          <w:ilvl w:val="0"/>
          <w:numId w:val="13"/>
        </w:numPr>
        <w:spacing w:before="0" w:beforeAutospacing="1" w:after="0" w:afterAutospacing="1"/>
        <w:ind w:left="720" w:hanging="360"/>
      </w:pPr>
      <w:r>
        <w:rPr>
          <w:b/>
        </w:rPr>
        <w:t>半自动纵剪线</w:t>
      </w:r>
      <w:r>
        <w:t>：采用人工辅助上料（行车吊装卷材至上卷小车）、手动调节刀间隙及张力，分切速度≤200m/min，分切宽度偏差±0.3mm。配置基本开卷、分切、卷取功能，适用于小批量、多品种带材加工（如年产能＜3万吨的中小型加工厂）。优势是设备投资低（约200-400万元），操作灵活；局限性在于人工干预多，效率低，质量稳定性依赖操作员技能（如刀间隙调节误差＞0.05mm）。</w:t>
      </w:r>
    </w:p>
    <w:p w14:paraId="34313C06">
      <w:pPr>
        <w:numPr>
          <w:ilvl w:val="0"/>
          <w:numId w:val="13"/>
        </w:numPr>
        <w:spacing w:before="0" w:beforeAutospacing="1" w:after="0" w:afterAutospacing="1"/>
        <w:ind w:left="720" w:hanging="360"/>
      </w:pPr>
      <w:r>
        <w:rPr>
          <w:b/>
        </w:rPr>
        <w:t>全自动高速纵剪线</w:t>
      </w:r>
      <w:r>
        <w:t>：集成自动上料（AGV小车转运）、伺服调节刀间隙、闭环张力控制及无人化卸卷功能，分切速度300-600m/min，分切宽度偏差≤±0.1mm。配置激光对中系统、在线厚度检测、MES数据对接功能，适用于大规模标准化生产（如年产能＞10万吨的大型钢铁企业）。核心技术特点包括：采用PROFINET总线控制（响应时间≤100ms），实现开卷-分切-卷取速度同步（同步误差≤±0.5%）；刀轴间隙伺服调节（精度±0.005mm），支持1-20条同时分切；卷取张力采用锥度控制（张力衰减率0-5%/m），避免内层带材压溃。但设备投资较高（约800-1500万元），维护需具备电气、机械、液压综合技能的工程师。</w:t>
      </w:r>
    </w:p>
    <w:p w14:paraId="008C3823">
      <w:pPr>
        <w:pStyle w:val="5"/>
      </w:pPr>
      <w:r>
        <w:t>按分切能力分类</w:t>
      </w:r>
    </w:p>
    <w:p w14:paraId="2F8EDC02">
      <w:pPr>
        <w:numPr>
          <w:ilvl w:val="0"/>
          <w:numId w:val="14"/>
        </w:numPr>
        <w:spacing w:before="0" w:beforeAutospacing="1" w:after="0" w:afterAutospacing="1"/>
        <w:ind w:left="720" w:hanging="360"/>
      </w:pPr>
      <w:r>
        <w:rPr>
          <w:b/>
        </w:rPr>
        <w:t>普通纵剪线</w:t>
      </w:r>
      <w:r>
        <w:t>：最高分切速度≤300m/min，可处理材料厚度0.3-2mm，适用于普通冷轧板、镀锌板分切。刀轴采用45#钢调质处理，刀片材质Cr12MoV（硬度HRC58-60），分切毛刺≤0.05mm。</w:t>
      </w:r>
    </w:p>
    <w:p w14:paraId="71F90886">
      <w:pPr>
        <w:numPr>
          <w:ilvl w:val="0"/>
          <w:numId w:val="14"/>
        </w:numPr>
        <w:spacing w:before="0" w:beforeAutospacing="1" w:after="0" w:afterAutospacing="1"/>
        <w:ind w:left="720" w:hanging="360"/>
      </w:pPr>
      <w:r>
        <w:rPr>
          <w:b/>
        </w:rPr>
        <w:t>高速精密纵剪线</w:t>
      </w:r>
      <w:r>
        <w:t>：最高分切速度300-600m/min，材料厚度0.3-3mm，针对高强度钢板（如抗拉强度＞600MPa的汽车用热成型钢）、精密电子带材（如锂电池极片铝箔）分切。刀轴采用合金结构钢（40CrNiMoA），刀片材质高速钢SKH-51（硬度HRC60-62），分切毛刺≤0.03mm，宽度精度±0.05mm。</w:t>
      </w:r>
    </w:p>
    <w:p w14:paraId="14AA21D7">
      <w:pPr>
        <w:pStyle w:val="4"/>
      </w:pPr>
      <w:r>
        <w:t>1.3 手册使用说明与安全警示</w:t>
      </w:r>
    </w:p>
    <w:p w14:paraId="107FD818">
      <w:pPr>
        <w:pStyle w:val="5"/>
      </w:pPr>
      <w:r>
        <w:t>手册使用对象与方法</w:t>
      </w:r>
    </w:p>
    <w:p w14:paraId="5F329EF6">
      <w:r>
        <w:t>本手册供设备工程师、维护技术人员使用，需具备机械传动（齿轮、轴承、液压）、电气控制（PLC、伺服系统、传感器）及金属加工工艺基础知识。安装调试阶段重点阅读第二章（结构组成）、第四章（控制系统）；日常操作与故障处理参考第五章（故障诊断）、第六章（维护保养）；工艺优化需结合第三章（机械原理）、第四章（控制逻辑）。所有技术参数需与设备随机文件（制造商装配图、PLC程序手册）核对，建议建立“设备运行档案”，记录每日分切参数（速度、张力、刀间隙）与质量数据（宽度偏差、毛刺高度），形成适配特定工况的工艺数据库。</w:t>
      </w:r>
    </w:p>
    <w:p w14:paraId="03046B99">
      <w:pPr>
        <w:pStyle w:val="5"/>
      </w:pPr>
      <w:r>
        <w:t>安全警示</w:t>
      </w:r>
    </w:p>
    <w:p w14:paraId="1F13E180">
      <w:pPr>
        <w:numPr>
          <w:ilvl w:val="0"/>
          <w:numId w:val="15"/>
        </w:numPr>
        <w:spacing w:before="0" w:beforeAutospacing="1" w:after="0" w:afterAutospacing="1"/>
        <w:ind w:left="720" w:hanging="360"/>
      </w:pPr>
      <w:r>
        <w:rPr>
          <w:b/>
        </w:rPr>
        <w:t>机械安全</w:t>
      </w:r>
      <w:r>
        <w:t>：设备运行时，开卷机、卷取机、分切区域等运动部件周围2米内严禁站人，防护栏（高度≥1.2m）、安全光幕（响应时间≤10ms）必须保持完好。进入工作区域前必须执行“上锁挂牌”程序：切断主电源（380V）、液压源（16MPa）、气源（0.6MPa），悬挂“正在维护，禁止合闸”警示牌，使用绝缘手套（耐压1000V）操作电气部件。</w:t>
      </w:r>
    </w:p>
    <w:p w14:paraId="2354C445">
      <w:pPr>
        <w:numPr>
          <w:ilvl w:val="0"/>
          <w:numId w:val="15"/>
        </w:numPr>
        <w:spacing w:before="0" w:beforeAutospacing="1" w:after="0" w:afterAutospacing="1"/>
        <w:ind w:left="720" w:hanging="360"/>
      </w:pPr>
      <w:r>
        <w:rPr>
          <w:b/>
        </w:rPr>
        <w:t>电气安全</w:t>
      </w:r>
      <w:r>
        <w:t>：电气系统必须可靠接地（接地电阻≤4Ω），动力电缆（YJV-3×25mm²）与控制电缆（RVV-2×1.5mm²）分开桥架敷设（间距≥150mm），避免电磁干扰。检查电气部件前，需用验电器确认断电，潮湿环境（湿度＞65%）禁止带电作业。伺服电机、变频器表面温度不得超过70℃（温升≤45K），每周用红外测温仪检测，异常时停机检查。</w:t>
      </w:r>
    </w:p>
    <w:p w14:paraId="6775052C">
      <w:pPr>
        <w:numPr>
          <w:ilvl w:val="0"/>
          <w:numId w:val="15"/>
        </w:numPr>
        <w:spacing w:before="0" w:beforeAutospacing="1" w:after="0" w:afterAutospacing="1"/>
        <w:ind w:left="720" w:hanging="360"/>
      </w:pPr>
      <w:r>
        <w:rPr>
          <w:b/>
        </w:rPr>
        <w:t>操作安全</w:t>
      </w:r>
      <w:r>
        <w:t>：分切作业时，操作员必须佩戴安全帽、防护眼镜及防割手套，禁止佩戴围巾、手链等易卷入物品。卷材吊装时，需确认吊具承重（≥1.5倍卷材重量），吊物下方严禁站人。发现异常（如异响＞85dB、振动加速度＞1.5g）时，立即按下急停按钮（红色蘑菇头按钮，安装高度1.2-1.5m），待设备停稳（≥30秒）后检查，排除故障前禁止复位。</w:t>
      </w:r>
    </w:p>
    <w:p w14:paraId="271BD25A">
      <w:pPr>
        <w:numPr>
          <w:ilvl w:val="0"/>
          <w:numId w:val="15"/>
        </w:numPr>
        <w:spacing w:before="0" w:beforeAutospacing="1" w:after="0" w:afterAutospacing="1"/>
        <w:ind w:left="720" w:hanging="360"/>
      </w:pPr>
      <w:r>
        <w:rPr>
          <w:b/>
        </w:rPr>
        <w:t>工艺安全</w:t>
      </w:r>
      <w:r>
        <w:t>：更换刀片时，需使用专用吊装工具（承重≥50kg），刃口用软质材料包裹，防止划伤。分切高强度钢板（抗拉强度＞800MPa）时，需降低分切速度（≤300m/min），并检查刀轴锁紧扭矩（≥45N·m），防止刀片崩刃飞溅。废边卷取时，边丝宽度不得＜5mm，避免缠绕刀轴导致设备过载。</w:t>
      </w:r>
    </w:p>
    <w:p w14:paraId="2351B92D">
      <w:pPr>
        <w:pStyle w:val="3"/>
      </w:pPr>
      <w:r>
        <w:t>二、结构组成与功能特性</w:t>
      </w:r>
    </w:p>
    <w:p w14:paraId="699C5BCF">
      <w:pPr>
        <w:pStyle w:val="4"/>
      </w:pPr>
      <w:r>
        <w:t>2.1 开卷系统</w:t>
      </w:r>
    </w:p>
    <w:p w14:paraId="65EACAF0">
      <w:pPr>
        <w:pStyle w:val="5"/>
      </w:pPr>
      <w:r>
        <w:t>2.1.1 上卷小车与双锥头开卷机</w:t>
      </w:r>
    </w:p>
    <w:p w14:paraId="4DFDD6E1">
      <w:r>
        <w:t>上卷小车是实现卷材从原料区到开卷机的转运装置，采用型钢焊接框架结构（Q345钢，截面200×200mm方管），底部安装4个导向轮（直径200mm，轴承型号UC205），通过液压驱动实现升降（行程0-1.5m，速度0.1m/s）和横向移动（行程0-6m，速度0.5m/s）。承载平台配置V型托辊（材质MC尼龙，防划伤）和定心机构，最大承载能力15吨，对中精度±2mm（通过光电传感器与机械限位双重定位）。</w:t>
      </w:r>
    </w:p>
    <w:p w14:paraId="4B18102E">
      <w:r>
        <w:t>双锥头开卷机是开卷系统的核心，由左右锥头、胀紧机构、驱动装置组成。锥头直径范围480-610mm（通过更换衬套适配不同卷材内孔），采用液压胀紧（胀紧压力12±0.5MPa），胀紧行程50mm，确保卷材固定无滑移。驱动系统采用交流变频电机（功率11kW，转速1500r/min）+行星减速器（减速比10:1）+齿轮箱（速比5:1），开卷速度0-300m/min无级可调。为避免卷材松卷，配置磁粉制动器（型号PB-10，制动力矩10-100N·m），通过PLC实现开卷张力闭环控制（张力范围50-500N，控制精度±5%）。</w:t>
      </w:r>
    </w:p>
    <w:p w14:paraId="0C92D8B2">
      <w:pPr>
        <w:pStyle w:val="5"/>
      </w:pPr>
      <w:r>
        <w:t>2.1.2 直头机与开卷辅助装置</w:t>
      </w:r>
    </w:p>
    <w:p w14:paraId="07D274ED">
      <w:r>
        <w:t>直头机用于将卷材头部矫平，确保顺利穿料，由上下夹送辊（直径200mm，辊面硬度HRC55，镀铬层厚度0.05mm）和弯曲矫直机构组成。夹送辊由伺服电机（功率5.5kW）驱动，线速度同步误差≤±0.5%，夹送压力0.3-0.8MPa可调（通过气缸控制）。弯曲矫直机构采用3组上下交错辊（直径80mm，辊距150mm），通过调节上辊压下量（0-50mm），将卷材头部矫平（平面度≤0.5mm/m），适应不同厚度材料（0.3-3mm）。</w:t>
      </w:r>
    </w:p>
    <w:p w14:paraId="632381DD">
      <w:r>
        <w:t>开卷辅助装置包括压辊、侧导辊及废料剪切机构。压辊（直径150mm，聚氨酯辊面，硬度邵氏85A）通过气缸压下（压力0.2-0.5MPa），防止卷材开卷时产生“鸟笼状”变形；侧导辊（直径120mm，间距可调300-1600mm）通过光电传感器检测卷材边缘，气缸推动导辊实现对中（对中精度±1mm）；废料剪切机构（气动驱动，剪切力50kN）用于切除卷材头部不规则部分（长度50-300mm），避免影响后续分切质量。</w:t>
      </w:r>
    </w:p>
    <w:p w14:paraId="53999791">
      <w:pPr>
        <w:pStyle w:val="4"/>
      </w:pPr>
      <w:r>
        <w:t>2.2 导向与矫平系统</w:t>
      </w:r>
    </w:p>
    <w:p w14:paraId="6A56B394">
      <w:pPr>
        <w:pStyle w:val="5"/>
      </w:pPr>
      <w:r>
        <w:t>2.2.1 夹送处理机与侧立导辊</w:t>
      </w:r>
    </w:p>
    <w:p w14:paraId="2974FF73">
      <w:r>
        <w:t>夹送处理机位于开卷机与矫平机之间，作用是为带材提供稳定的输送张力，由上下驱动辊（直径180mm，辊面硬度HRC55，镀铬层厚度0.05mm）和驱动系统组成。驱动辊采用42CrMo材质，经调质（硬度HB280-320）和表面淬火处理，辊面粗糙度Ra0.8μm，确保带材无划伤。伺服电机（功率7.5kW，西门子1FL6系列）通过行星减速器（减速比5:1）驱动，线速度0-600m/min，与分切系统保持电子齿轮同步（同步精度±0.05mm）。</w:t>
      </w:r>
    </w:p>
    <w:p w14:paraId="0C4AC94E">
      <w:r>
        <w:t>侧立导辊安装于夹送处理机入口，用于带材横向定位，每组导辊由2个立式辊（直径120mm，辊面覆聚氨酯）组成，间距通过伺服电机+滚珠丝杠调节（调节范围300-1600mm，调节精度±0.1mm）。导辊配置光电对中传感器（基恩士LK-G5000系列，扫描频率500Hz，检测精度±0.1mm），实时检测带材边缘位置，当偏差＞±0.5mm时，PLC控制气缸推动导辊调整，确保带材中心线与分切基准线一致（偏差≤±1mm）。</w:t>
      </w:r>
    </w:p>
    <w:p w14:paraId="260B8EA4">
      <w:pPr>
        <w:pStyle w:val="5"/>
      </w:pPr>
      <w:r>
        <w:t>2.2.2 水平导辊组与矫平机构</w:t>
      </w:r>
    </w:p>
    <w:p w14:paraId="60D1A2FB">
      <w:r>
        <w:t>水平导辊组用于消除带材纵向波浪形缺陷，采用上下交错排列（上辊6个，下辊7个，间距300mm），辊体直径100mm，材质45#钢，辊面覆聚氨酯（厚度10mm，硬度邵氏85A），避免带材表面压痕。导辊轴承采用双列调心滚子轴承（22215CC/W33），润滑方式为油脂润滑（锂基润滑脂ZL-3），每100小时补充一次润滑脂。</w:t>
      </w:r>
    </w:p>
    <w:p w14:paraId="16A126C3">
      <w:r>
        <w:t>矫平机构是保证带材平整度的核心部件，采用11-17辊式矫平（根据材料厚度选择，厚料用少辊，薄料用多辊），上辊可通过液压系统整体升降（调整范围0-50mm），下辊单独调节（压下量0-20mm），实现辊间压力0.3-0.8MPa可调。矫平原理是通过带材在辊间的反复弯曲（弯曲半径R=50-200mm），消除内应力，使带材达到规定平面度（≤1mm/m）。对于高强度钢板（抗拉强度＞600MPa），需增加矫平辊压力（0.6-0.8MPa），并降低矫平速度（≤300m/min），防止带材回弹。</w:t>
      </w:r>
    </w:p>
    <w:p w14:paraId="64934078">
      <w:pPr>
        <w:pStyle w:val="4"/>
      </w:pPr>
      <w:r>
        <w:t>2.3 分切系统</w:t>
      </w:r>
    </w:p>
    <w:p w14:paraId="22D6D8B4">
      <w:pPr>
        <w:pStyle w:val="5"/>
      </w:pPr>
      <w:r>
        <w:t>2.3.1 圆盘纵剪机与刀片组件</w:t>
      </w:r>
    </w:p>
    <w:p w14:paraId="58D7FA2C">
      <w:r>
        <w:t>圆盘纵剪机是分切系统的核心设备，由刀轴、刀片、刀轴间隙调节机构及驱动装置组成。刀轴采用合金结构钢（40CrNiMoA），经调质（硬度HB280-320）和表面淬火（HRC55-58）处理，直径180mm，长度2000mm，最大径向跳动≤0.02mm。刀片组件包括上刀、下刀、隔套及锁紧螺母，刀片材质为高速钢SKH-51（含钨18%、钒4%），硬度HRC60-62，直径315mm，厚度20mm，刃口角度30°，使用寿命≥50km（分切冷轧板时）。</w:t>
      </w:r>
    </w:p>
    <w:p w14:paraId="6453DCD9">
      <w:r>
        <w:t>刀轴间隙调节采用伺服电机+滚珠丝杠结构，调节范围0.01-0.5mm，调节精度±0.005mm，通过HMI输入材料厚度自动计算间隙值（间隙=材料厚度×5%-10%，如1mm厚钢板间隙0.05-0.1mm）。上下刀轴通过齿轮箱（硬齿面，精度6级）实现同步传动，速比1:1，确保剪切过程中无相对滑动（速差≤0.2%）。刀轴轴承采用精密圆柱滚子轴承（NN3024K/P5，游隙C3），润滑方式为油气润滑（供油压力0.6MPa，每小时润滑1次，每次供油0.5mL），轴承温升控制≤40℃。</w:t>
      </w:r>
    </w:p>
    <w:p w14:paraId="1C67847D">
      <w:pPr>
        <w:pStyle w:val="5"/>
      </w:pPr>
      <w:r>
        <w:t>2.3.2 边丝卷取机与废料处理装置</w:t>
      </w:r>
    </w:p>
    <w:p w14:paraId="1B2D5F73">
      <w:r>
        <w:t>边丝卷取机用于收集分切过程中产生的废边（宽度5-20mm），采用双工位设计（A/B卷取轴可交替工作），由卷取轴、磁粉离合器、气动压辊组成。卷取轴直径100mm，长度2000mm，通过胀紧机构固定边丝，卷取速度0-600m/min，与分切速度同步（同步误差≤±1%）。磁粉离合器（型号ZKB-2.5，制动力矩2.5-25N·m）提供卷取张力（30-100N可调），避免边丝断裂或堆积。</w:t>
      </w:r>
    </w:p>
    <w:p w14:paraId="585616B9">
      <w:r>
        <w:t>废料处理装置包括边丝导向槽、切断机构及废料箱。边丝导向槽采用不锈钢材质（304，厚度2mm），内部光滑处理（表面粗糙度Ra1.6μm），防止边丝卡滞；切断机构为气动剪刀（剪切力10kN），可设定定长切断（50-200mm可调），便于废料回收；废料箱容积500L，配置料位传感器（超声波式，检测距离0.1-3m），满料时HMI报警提示清理。</w:t>
      </w:r>
    </w:p>
    <w:p w14:paraId="30F73D98">
      <w:pPr>
        <w:pStyle w:val="4"/>
      </w:pPr>
      <w:r>
        <w:t>2.4 卷取系统</w:t>
      </w:r>
    </w:p>
    <w:p w14:paraId="188C3B97">
      <w:pPr>
        <w:pStyle w:val="5"/>
      </w:pPr>
      <w:r>
        <w:t>2.4.1 活套装置与张力机</w:t>
      </w:r>
    </w:p>
    <w:p w14:paraId="2216F77D">
      <w:r>
        <w:t>活套装置用于缓冲开卷与卷取速度波动，避免带材张力突变，采用立式结构（高5m，宽3m），由入口导向辊、出口导向辊、活套小车及激光测距传感器组成。活套小车通过钢丝绳悬挂（钢丝绳直径12mm，破断拉力≥150kN），可上下移动（行程0-3m），储料量0-10m（根据活套小车位置计算）。激光测距传感器（检测范围0-3m，精度±1mm）实时监测活套量，当活套量＜1m时，降低卷取速度；＞9m时，降低开卷速度，确保活套量稳定在4-6m（设定值±2m）。</w:t>
      </w:r>
    </w:p>
    <w:p w14:paraId="7C99BF4A">
      <w:r>
        <w:t>张力机位于活套装置与卷取机之间，用于精确控制卷取张力，由张力辊、张力传感器、气动缸组成。张力辊直径200mm，长度2000mm，材质45#钢，表面镀铬（厚度0.05mm）；张力传感器（HBM U9C系列，量程0-2000N，精度±0.5%FS）安装于张力辊下方，将张力信号转换为4-20mA模拟量输入PLC；气动缸提供张力辊压下力（0.2-0.6MPa可调），通过压下力与带材包角（180°）计算张力值（张力=压下力×摩擦系数/包角弧度）。</w:t>
      </w:r>
    </w:p>
    <w:p w14:paraId="48F13543">
      <w:pPr>
        <w:pStyle w:val="5"/>
      </w:pPr>
      <w:r>
        <w:t>2.4.2 卷取机与分隔器</w:t>
      </w:r>
    </w:p>
    <w:p w14:paraId="54E56C36">
      <w:r>
        <w:t>卷取机是将分切后的窄条带材卷成整齐卷材的设备，采用三辊式卷取（两个助卷辊+一个卷取轴），由卷取轴、胀紧机构、驱动系统组成。卷取轴直径200-500mm（通过更换芯轴适配不同卷径），最大卷取直径1200mm，卷重≤5吨。胀紧机构为液压胀紧（胀紧压力16±1MPa），胀紧行程30mm，确保卷取过程中带材无滑移（滑移量≤0.1mm/m）。驱动系统采用交流变频电机（功率15kW，转速1500r/min）+行星减速器（减速比10:1），卷取速度0-600m/min，支持恒张力、锥度张力等多种控制模式。</w:t>
      </w:r>
    </w:p>
    <w:p w14:paraId="61269086">
      <w:r>
        <w:t>分隔器安装于卷取轴上，用于分隔不同宽度的窄条带材，防止相互粘连，由分隔盘（厚度20mm，材质6061铝合金）和锁紧机构组成。分隔盘直径300mm，内孔与卷取轴间隙0.1mm，通过螺栓锁紧（扭矩25N·m），间距调节范围50-1500mm（调节精度±0.1mm），可根据分切宽度快速更换组合。分隔盘表面覆聚四氟乙烯涂层（厚度0.05mm），表面张力＜20mN/m，防止带材边缘粘连。</w:t>
      </w:r>
    </w:p>
    <w:p w14:paraId="4EB69012">
      <w:pPr>
        <w:pStyle w:val="4"/>
      </w:pPr>
      <w:r>
        <w:t>2.5 控制系统与传感器</w:t>
      </w:r>
    </w:p>
    <w:p w14:paraId="3FC51EAD">
      <w:pPr>
        <w:pStyle w:val="5"/>
      </w:pPr>
      <w:r>
        <w:t>2.5.1 硬件组成</w:t>
      </w:r>
    </w:p>
    <w:p w14:paraId="3024BACA">
      <w:r>
        <w:t>控制系统采用“PLC+人机界面+驱动系统”的分层架构，核心硬件包括：</w:t>
      </w:r>
    </w:p>
    <w:p w14:paraId="0B35A8BF">
      <w:pPr>
        <w:numPr>
          <w:ilvl w:val="0"/>
          <w:numId w:val="16"/>
        </w:numPr>
        <w:spacing w:before="0" w:beforeAutospacing="1" w:after="0" w:afterAutospacing="1"/>
        <w:ind w:left="720" w:hanging="360"/>
      </w:pPr>
      <w:r>
        <w:rPr>
          <w:b/>
        </w:rPr>
        <w:t>控制层</w:t>
      </w:r>
      <w:r>
        <w:t>：PLC选用西门子S7-1214C DC/DC/DC（集成14输入/10输出，扩展2个模拟量模块），通过PROFINET总线（传输速率100Mbps）连接伺服驱动器、传感器，支持200种以上工艺参数存储（如不同带材的分切轨迹、张力曲线），调用响应时间≤0.5秒。</w:t>
      </w:r>
    </w:p>
    <w:p w14:paraId="08E86D59">
      <w:pPr>
        <w:numPr>
          <w:ilvl w:val="0"/>
          <w:numId w:val="16"/>
        </w:numPr>
        <w:spacing w:before="0" w:beforeAutospacing="1" w:after="0" w:afterAutospacing="1"/>
        <w:ind w:left="720" w:hanging="360"/>
      </w:pPr>
      <w:r>
        <w:rPr>
          <w:b/>
        </w:rPr>
        <w:t>驱动层</w:t>
      </w:r>
      <w:r>
        <w:t>：伺服驱动器（西门子V90系列）控制上料小车、刀轴调节等运动轴，功率范围0.75-15kW，位置控制精度±0.01mm（通过17位编码器实现）；变频器（台达VFD-M系列）控制输送电机、风机，实现无级调速（频率0-50Hz）。</w:t>
      </w:r>
    </w:p>
    <w:p w14:paraId="1F969F09">
      <w:pPr>
        <w:numPr>
          <w:ilvl w:val="0"/>
          <w:numId w:val="16"/>
        </w:numPr>
        <w:spacing w:before="0" w:beforeAutospacing="1" w:after="0" w:afterAutospacing="1"/>
        <w:ind w:left="720" w:hanging="360"/>
      </w:pPr>
      <w:r>
        <w:rPr>
          <w:b/>
        </w:rPr>
        <w:t>监控层</w:t>
      </w:r>
      <w:r>
        <w:t>：人机界面（威纶通MT8150iE，15英寸触摸屏）实现状态显示（当前分切速度、张力、故障代码）、参数设置（刀间隙、卷取张力）、历史数据查询（近3个月故障记录、产量统计）。</w:t>
      </w:r>
    </w:p>
    <w:p w14:paraId="24200FA8">
      <w:pPr>
        <w:pStyle w:val="5"/>
      </w:pPr>
      <w:r>
        <w:t>2.5.2 传感器系统</w:t>
      </w:r>
    </w:p>
    <w:p w14:paraId="239A070C">
      <w:r>
        <w:t>传感器系统是实现自动化控制的“感知器官”，主要包括：</w:t>
      </w:r>
    </w:p>
    <w:p w14:paraId="4F9F28C7">
      <w:pPr>
        <w:numPr>
          <w:ilvl w:val="0"/>
          <w:numId w:val="17"/>
        </w:numPr>
        <w:spacing w:before="0" w:beforeAutospacing="1" w:after="0" w:afterAutospacing="1"/>
        <w:ind w:left="720" w:hanging="360"/>
      </w:pPr>
      <w:r>
        <w:rPr>
          <w:b/>
        </w:rPr>
        <w:t>位置检测</w:t>
      </w:r>
      <w:r>
        <w:t>：编码器（17位绝对值型，西门子1XP8001）安装于刀轴、卷取轴，实时反馈位置信号（分辨率0.001mm），用于刀间隙调节和卷径计算；激光轮廓传感器（基恩士LK-G5000）安装于开卷机入口，检测卷材宽度（精度±0.1mm），防止超宽卷材进入。</w:t>
      </w:r>
    </w:p>
    <w:p w14:paraId="5477C2B3">
      <w:pPr>
        <w:numPr>
          <w:ilvl w:val="0"/>
          <w:numId w:val="17"/>
        </w:numPr>
        <w:spacing w:before="0" w:beforeAutospacing="1" w:after="0" w:afterAutospacing="1"/>
        <w:ind w:left="720" w:hanging="360"/>
      </w:pPr>
      <w:r>
        <w:rPr>
          <w:b/>
        </w:rPr>
        <w:t>张力检测</w:t>
      </w:r>
      <w:r>
        <w:t>：张力传感器（HBM U9C，量程0-2000N）安装于张力机，检测分切张力（精度±0.5%FS），输出4-20mA信号至PLC，实现张力闭环控制；磁粉制动器扭矩传感器（精度±1%）监测开卷张力，与设定值对比，偏差＞±5%时报警。</w:t>
      </w:r>
    </w:p>
    <w:p w14:paraId="2DD35FDC">
      <w:pPr>
        <w:numPr>
          <w:ilvl w:val="0"/>
          <w:numId w:val="17"/>
        </w:numPr>
        <w:spacing w:before="0" w:beforeAutospacing="1" w:after="0" w:afterAutospacing="1"/>
        <w:ind w:left="720" w:hanging="360"/>
      </w:pPr>
      <w:r>
        <w:rPr>
          <w:b/>
        </w:rPr>
        <w:t>速度检测</w:t>
      </w:r>
      <w:r>
        <w:t>：激光测速传感器（欧姆龙E3Z-LS88，检测范围0.1-30m/s）安装于矫平机出口，实时测量带材速度（精度±0.1%），作为分切速度闭环控制的反馈值；编码器（1024线）安装于夹送辊，辅助速度同步。</w:t>
      </w:r>
    </w:p>
    <w:p w14:paraId="60B3C2F4">
      <w:pPr>
        <w:numPr>
          <w:ilvl w:val="0"/>
          <w:numId w:val="17"/>
        </w:numPr>
        <w:spacing w:before="0" w:beforeAutospacing="1" w:after="0" w:afterAutospacing="1"/>
        <w:ind w:left="720" w:hanging="360"/>
      </w:pPr>
      <w:r>
        <w:rPr>
          <w:b/>
        </w:rPr>
        <w:t>安全检测</w:t>
      </w:r>
      <w:r>
        <w:t>：安全光幕（施耐德XUSL系列，保护长度2m，分辨率10mm）安装于分切区域，遮挡任意光束立即停机；急停按钮（常闭触点，响应时间≤10ms）分布于操作台、设备四周（每5m一个），确保紧急情况下快速停机。</w:t>
      </w:r>
    </w:p>
    <w:p w14:paraId="42918589">
      <w:pPr>
        <w:pStyle w:val="3"/>
      </w:pPr>
      <w:r>
        <w:t>三、机械工作原理</w:t>
      </w:r>
    </w:p>
    <w:p w14:paraId="7AC8F695">
      <w:pPr>
        <w:pStyle w:val="4"/>
      </w:pPr>
      <w:r>
        <w:t>3.1 输送与导向协同原理</w:t>
      </w:r>
    </w:p>
    <w:p w14:paraId="7C99440E">
      <w:pPr>
        <w:pStyle w:val="5"/>
      </w:pPr>
      <w:r>
        <w:t>3.1.1 卷材输送传动路径</w:t>
      </w:r>
    </w:p>
    <w:p w14:paraId="3DAB6423">
      <w:r>
        <w:t>卷材输送的动力传递路径为：主驱动电机→液力耦合器→分动箱→万向联轴器→各机组（开卷机、夹送处理机、分切机、卷取机）。主驱动电机采用交流变频电机（功率15-55kW，转速1500r/min），通过液力耦合器（型号YOXIIZ500，传递功率55kW）与分动箱连接，液力耦合器可吸收冲击载荷（过载系数≤1.2），保护电机和传动部件。分动箱内部采用斜齿轮传动（模数m=4，齿数z=25/50，速比2:1），将动力分配至夹送处理机、分切刀轴和卷取机，传动效率≥96%，噪音≤85dB（距离1m处测量）。</w:t>
      </w:r>
    </w:p>
    <w:p w14:paraId="3E54C8AE">
      <w:r>
        <w:t>分切速度与刀轴转速的关系为v=π×D×n/1000（v为分切速度，单位m/min；D为刀片直径，单位mm；n为刀轴转速，单位r/min）。例如，当刀片直径315mm、转速600r/min时，分切速度v=π×315×600/1000≈593m/min，符合高速分切要求。分切机与卷取机的速度同步通过PLC实现：激光测速传感器检测带材实际速度v，PLC将v作为设定值发送至各机组驱动器，开卷机速度设为v-Δv，卷取机速度设为v+Δv（Δv为活套缓冲速度，0-5m/min），确保活套量稳定在4-6m。</w:t>
      </w:r>
    </w:p>
    <w:p w14:paraId="74F7747E">
      <w:pPr>
        <w:pStyle w:val="5"/>
      </w:pPr>
      <w:r>
        <w:t>3.1.2 导向对中控制</w:t>
      </w:r>
    </w:p>
    <w:p w14:paraId="41C9E2D1">
      <w:r>
        <w:t>导向对中系统通过光电传感器检测带材边缘位置，实时调整侧立导辊，确保带材中心线与分切基准线一致，其控制原理为闭环反馈控制：光电对中传感器（安装于夹送处理机入口）发射激光扫描带材边缘，将边缘位置信号转换为4-20mA模拟量（对应带材宽度300-1600mm），PLC将实际位置与设定基准位置比较，计算偏差值Δx（Δx=实际位置-设定位置）。当Δx＞±0.5mm时，PLC控制伺服电机驱动滚珠丝杠，带动侧立导辊横向移动（移动速度0.1m/s），直至Δx≤±0.5mm，完成对中调整。</w:t>
      </w:r>
    </w:p>
    <w:p w14:paraId="3F0B4F5A">
      <w:r>
        <w:t>影响对中精度的因素包括原料卷质量（塔形偏差＞3mm会导致边缘波动）、传感器检测精度（需定期清洁镜头，避免灰尘影响检测）及导辊调节速度（需与带材速度匹配，调节速度=带材速度×0.01%）。每周使用标准带材（宽度1000mm，精度±0.05mm）进行校准，确保长期对中精度稳定（漂移量≤0.05mm/周）。</w:t>
      </w:r>
    </w:p>
    <w:p w14:paraId="14173695">
      <w:pPr>
        <w:pStyle w:val="4"/>
      </w:pPr>
      <w:r>
        <w:t>3.2 分切系统工作原理</w:t>
      </w:r>
    </w:p>
    <w:p w14:paraId="5BC325EF">
      <w:pPr>
        <w:pStyle w:val="5"/>
      </w:pPr>
      <w:r>
        <w:t>3.2.1 圆盘刀剪切机理</w:t>
      </w:r>
    </w:p>
    <w:p w14:paraId="29F8667E">
      <w:r>
        <w:t>圆盘刀剪切是通过上下圆盘刀的相对旋转，对带材施加剪切力实现分离的过程，分为三个阶段：</w:t>
      </w:r>
    </w:p>
    <w:p w14:paraId="20C41E57">
      <w:pPr>
        <w:numPr>
          <w:ilvl w:val="0"/>
          <w:numId w:val="18"/>
        </w:numPr>
        <w:spacing w:before="0" w:beforeAutospacing="1" w:after="0" w:afterAutospacing="1"/>
        <w:ind w:left="720" w:hanging="360"/>
      </w:pPr>
      <w:r>
        <w:rPr>
          <w:b/>
        </w:rPr>
        <w:t>弹性变形阶段</w:t>
      </w:r>
      <w:r>
        <w:t>：上刀接触带材，带材产生弯曲弹性变形，此时应力未超过材料屈服极限（如冷轧钢板屈服极限200MPa）；</w:t>
      </w:r>
    </w:p>
    <w:p w14:paraId="5B91A6E0">
      <w:pPr>
        <w:numPr>
          <w:ilvl w:val="0"/>
          <w:numId w:val="18"/>
        </w:numPr>
        <w:spacing w:before="0" w:beforeAutospacing="1" w:after="0" w:afterAutospacing="1"/>
        <w:ind w:left="720" w:hanging="360"/>
      </w:pPr>
      <w:r>
        <w:rPr>
          <w:b/>
        </w:rPr>
        <w:t>塑性变形阶段</w:t>
      </w:r>
      <w:r>
        <w:t>：随着上刀下压，带材应力超过屈服极限，开始产生塑性变形，刀间形成剪切区（宽度约为材料厚度的10%-15%）；</w:t>
      </w:r>
    </w:p>
    <w:p w14:paraId="399032B5">
      <w:pPr>
        <w:numPr>
          <w:ilvl w:val="0"/>
          <w:numId w:val="18"/>
        </w:numPr>
        <w:spacing w:before="0" w:beforeAutospacing="1" w:after="0" w:afterAutospacing="1"/>
        <w:ind w:left="720" w:hanging="360"/>
      </w:pPr>
      <w:r>
        <w:rPr>
          <w:b/>
        </w:rPr>
        <w:t>断裂阶段</w:t>
      </w:r>
      <w:r>
        <w:t>：剪切区应力达到材料抗拉强度（如冷轧钢板抗拉强度300-400MPa），带材沿剪切面断裂，形成分切切口。</w:t>
      </w:r>
    </w:p>
    <w:p w14:paraId="0CF544B0">
      <w:r>
        <w:t>为获得高质量切口，需合理设置刀片间隙和重叠量：</w:t>
      </w:r>
    </w:p>
    <w:p w14:paraId="234800C2">
      <w:pPr>
        <w:numPr>
          <w:ilvl w:val="0"/>
          <w:numId w:val="19"/>
        </w:numPr>
        <w:spacing w:before="0" w:beforeAutospacing="1" w:after="0" w:afterAutospacing="1"/>
        <w:ind w:left="720" w:hanging="360"/>
      </w:pPr>
      <w:r>
        <w:rPr>
          <w:b/>
        </w:rPr>
        <w:t>刀片间隙</w:t>
      </w:r>
      <w:r>
        <w:t>：间隙过小（＜材料厚度5%）会导致切口挤压变形（边缘卷起），间隙过大（＞材料厚度15%）会导致毛刺增大（＞0.05mm），通常取材料厚度的5%-10%（如1mm厚钢板间隙0.05-0.1mm）；</w:t>
      </w:r>
    </w:p>
    <w:p w14:paraId="09DA1C59">
      <w:pPr>
        <w:numPr>
          <w:ilvl w:val="0"/>
          <w:numId w:val="19"/>
        </w:numPr>
        <w:spacing w:before="0" w:beforeAutospacing="1" w:after="0" w:afterAutospacing="1"/>
        <w:ind w:left="720" w:hanging="360"/>
      </w:pPr>
      <w:r>
        <w:rPr>
          <w:b/>
        </w:rPr>
        <w:t>重叠量</w:t>
      </w:r>
      <w:r>
        <w:t>：上刀中心线相对下刀中心线的偏移量，一般为材料厚度的30%-50%（如1mm厚钢板重叠量0.3-0.5mm），重叠量不足会导致剪切不彻底，过大则增加刀片磨损。</w:t>
      </w:r>
    </w:p>
    <w:p w14:paraId="0860BE81">
      <w:pPr>
        <w:pStyle w:val="5"/>
      </w:pPr>
      <w:r>
        <w:t>3.2.2 刀轴间隙与重叠量调节</w:t>
      </w:r>
    </w:p>
    <w:p w14:paraId="7D1C1D2C">
      <w:r>
        <w:t>刀轴间隙调节采用伺服电机+滚珠丝杠机构，调节精度±0.005mm，其工作原理为：HMI输入材料厚度t，PLC自动计算间隙值c（c= t×5%-10%），并发送控制指令至伺服电机（功率0.75kW），电机驱动滚珠丝杠（导程10mm，精度C3级）旋转，带动上刀轴横向移动。调节过程中，光栅尺（分辨率0.001mm）实时反馈位置，形成闭环控制，确保实际间隙与设定值偏差≤±0.005mm。</w:t>
      </w:r>
    </w:p>
    <w:p w14:paraId="1BC590DB">
      <w:r>
        <w:t>重叠量调节通过液压系统驱动（工作压力10MPa），调节范围0-5mm，调节精度±0.01mm。具体步骤为：空运行时将标准塞尺（厚度0.1mm）放入上下刀之间，启动调节程序，上刀轴缓慢下降至塞尺被轻微夹紧（拉力约5N），记录此时位置为初始零点，再根据材料厚度设定重叠量（如0.3mm），PLC控制上刀轴下降0.3mm完成调节。刀轴间隙和重叠量需每周用标准量块（精度±0.001mm）校准，偏差＞±0.01mm时重新调节。</w:t>
      </w:r>
    </w:p>
    <w:p w14:paraId="2A3DB7BB">
      <w:pPr>
        <w:pStyle w:val="4"/>
      </w:pPr>
      <w:r>
        <w:t>3.3 卷取张力控制原理</w:t>
      </w:r>
    </w:p>
    <w:p w14:paraId="0F798918">
      <w:pPr>
        <w:pStyle w:val="5"/>
      </w:pPr>
      <w:r>
        <w:t>3.3.1 张力传递与控制模式</w:t>
      </w:r>
    </w:p>
    <w:p w14:paraId="1787E2C8">
      <w:r>
        <w:t>卷取张力是保证带材卷取整齐、无褶皱的关键参数，其传递路径为：开卷张力（磁粉制动器提供）→夹送处理机→分切机→卷取张力（卷取机提供）。开卷张力T1（50-500N）用于防止卷材松卷，由磁粉制动器通过PLC控制（输出扭矩与张力的关系：T1= M×i/(D/2)，M为制动力矩，i为减速比，D为卷材直径）；卷取张力T2（50-2000N）用于保证卷取紧密，由卷取机伺服电机提供，T1与T2的关系为T2=T1+ΔT（ΔT为分切过程中的张力损失，通常50-100N）。</w:t>
      </w:r>
    </w:p>
    <w:p w14:paraId="6775BADB">
      <w:r>
        <w:t>张力控制模式包括恒张力控制和锥度张力控制：</w:t>
      </w:r>
    </w:p>
    <w:p w14:paraId="023A81A7">
      <w:pPr>
        <w:numPr>
          <w:ilvl w:val="0"/>
          <w:numId w:val="20"/>
        </w:numPr>
        <w:spacing w:before="0" w:beforeAutospacing="1" w:after="0" w:afterAutospacing="1"/>
        <w:ind w:left="720" w:hanging="360"/>
      </w:pPr>
      <w:r>
        <w:rPr>
          <w:b/>
        </w:rPr>
        <w:t>恒张力控制</w:t>
      </w:r>
      <w:r>
        <w:t>：整个卷取过程中张力保持恒定（如2000N），适用于厚度≥1mm的硬态带材（如冷轧钢板），可避免卷取过程中带材变形；</w:t>
      </w:r>
    </w:p>
    <w:p w14:paraId="077BD8F5">
      <w:pPr>
        <w:numPr>
          <w:ilvl w:val="0"/>
          <w:numId w:val="20"/>
        </w:numPr>
        <w:spacing w:before="0" w:beforeAutospacing="1" w:after="0" w:afterAutospacing="1"/>
        <w:ind w:left="720" w:hanging="360"/>
      </w:pPr>
      <w:r>
        <w:rPr>
          <w:b/>
        </w:rPr>
        <w:t>锥度张力控制</w:t>
      </w:r>
      <w:r>
        <w:t>：随着卷径增大（从500mm增至1200mm），张力线性递减（如从2000N降至1200N），递减率（锥度）0-5%/m可调，适用于厚度＜1mm的软态带材（如铝箔、彩涂板），可防止内层带材压溃。</w:t>
      </w:r>
    </w:p>
    <w:p w14:paraId="5FFD8865">
      <w:pPr>
        <w:pStyle w:val="5"/>
      </w:pPr>
      <w:r>
        <w:t>3.3.2 卷径计算与张力调节</w:t>
      </w:r>
    </w:p>
    <w:p w14:paraId="54C94D6C">
      <w:r>
        <w:t>卷径计算通过编码器检测卷取轴旋转圈数N实现，公式为D=D0+2×N×t（D0为初始卷径，t为材料厚度）。PLC根据卷径D计算当前张力T=T0×(1-K×(D-D0)/D0)，其中T0为初始张力，K为锥度系数（0-5%）。例如，T0=2000N，K=3%，D0=500mm，当D=1000mm时，T=2000×(1-3%×(1000-500)/500)=1940N。</w:t>
      </w:r>
    </w:p>
    <w:p w14:paraId="28E2AAFE">
      <w:r>
        <w:t>张力闭环控制流程为：张力传感器检测实际张力T实，与设定张力T设比较，计算偏差ΔT=T实-T设，PLC通过PID算法调节卷取机伺服电机输出扭矩（M= T设×D/(2×i×η)，i为减速比，η为传动效率），使ΔT≤±5%T设。PID参数设置为比例系数0.8-1.2，积分时间0.5-2s，微分时间0.1-0.5s，通过阶跃响应法自整定（设定T设阶跃变化10%，优化参数使响应时间≤100ms）。</w:t>
      </w:r>
    </w:p>
    <w:p w14:paraId="3C501914">
      <w:pPr>
        <w:pStyle w:val="3"/>
      </w:pPr>
      <w:r>
        <w:t>四、控制系统原理</w:t>
      </w:r>
    </w:p>
    <w:p w14:paraId="0B522386">
      <w:pPr>
        <w:pStyle w:val="4"/>
      </w:pPr>
      <w:r>
        <w:t>4.1 电气系统组成</w:t>
      </w:r>
    </w:p>
    <w:p w14:paraId="238968CE">
      <w:pPr>
        <w:pStyle w:val="5"/>
      </w:pPr>
      <w:r>
        <w:t>4.1.1 动力回路</w:t>
      </w:r>
    </w:p>
    <w:p w14:paraId="2D9653B5">
      <w:r>
        <w:t>动力回路采用380V三相五线制供电，总电源由主断路器（施耐德NSX系列，额定电流250A，分断能力50kA）控制，下设分支回路：</w:t>
      </w:r>
    </w:p>
    <w:p w14:paraId="0146AD43">
      <w:pPr>
        <w:numPr>
          <w:ilvl w:val="0"/>
          <w:numId w:val="21"/>
        </w:numPr>
        <w:spacing w:before="0" w:beforeAutospacing="1" w:after="0" w:afterAutospacing="1"/>
        <w:ind w:left="720" w:hanging="360"/>
      </w:pPr>
      <w:r>
        <w:rPr>
          <w:b/>
        </w:rPr>
        <w:t>输送电机回路</w:t>
      </w:r>
      <w:r>
        <w:t>：配置断路器（16A）、接触器（LC1D系列）、变频器（台达VFD-M，功率1.5kW），实现输送速度0-50Hz无级调速，过载保护设定为1.2倍额定电流（电机额定电流3.2A，过载阈值3.84A）。</w:t>
      </w:r>
    </w:p>
    <w:p w14:paraId="66961170">
      <w:pPr>
        <w:numPr>
          <w:ilvl w:val="0"/>
          <w:numId w:val="21"/>
        </w:numPr>
        <w:spacing w:before="0" w:beforeAutospacing="1" w:after="0" w:afterAutospacing="1"/>
        <w:ind w:left="720" w:hanging="360"/>
      </w:pPr>
      <w:r>
        <w:rPr>
          <w:b/>
        </w:rPr>
        <w:t>加热系统回路</w:t>
      </w:r>
      <w:r>
        <w:t>：刀轴油气润滑系统配置加热管（功率2kW），温控范围30-50℃（精度±2℃），防止低温时润滑油粘度增大。</w:t>
      </w:r>
    </w:p>
    <w:p w14:paraId="7C42820B">
      <w:pPr>
        <w:numPr>
          <w:ilvl w:val="0"/>
          <w:numId w:val="21"/>
        </w:numPr>
        <w:spacing w:before="0" w:beforeAutospacing="1" w:after="0" w:afterAutospacing="1"/>
        <w:ind w:left="720" w:hanging="360"/>
      </w:pPr>
      <w:r>
        <w:rPr>
          <w:b/>
        </w:rPr>
        <w:t>伺服驱动回路</w:t>
      </w:r>
      <w:r>
        <w:t>：伺服驱动器（西门子V90）通过电抗器（抑制谐波，THD＜5%）接入电源，驱动器输出U/V/W连接伺服电机，编码器信号（17位绝对值）反馈至驱动器，形成位置闭环控制。</w:t>
      </w:r>
    </w:p>
    <w:p w14:paraId="50D95F2B">
      <w:r>
        <w:t>动力回路配置浪涌保护器（SPD，Imax=40kA）防止雷击损坏设备，接地系统采用独立接地极（接地电阻≤4Ω），动力线（YJV-3×16mm²）与控制线分开桥架敷设（间距≥150mm），避免电磁干扰。</w:t>
      </w:r>
    </w:p>
    <w:p w14:paraId="4236A5E7">
      <w:pPr>
        <w:pStyle w:val="5"/>
      </w:pPr>
      <w:r>
        <w:t>4.1.2 控制回路</w:t>
      </w:r>
    </w:p>
    <w:p w14:paraId="2759BD56">
      <w:r>
        <w:t>控制回路采用24V直流电源（明纬S-350-24，输出24V/14.6A）供电，PLC I/O分配如下：</w:t>
      </w:r>
    </w:p>
    <w:p w14:paraId="029E7D13">
      <w:pPr>
        <w:numPr>
          <w:ilvl w:val="0"/>
          <w:numId w:val="22"/>
        </w:numPr>
        <w:spacing w:before="0" w:beforeAutospacing="1" w:after="0" w:afterAutospacing="1"/>
        <w:ind w:left="720" w:hanging="360"/>
      </w:pPr>
      <w:r>
        <w:rPr>
          <w:b/>
        </w:rPr>
        <w:t>数字量输入（DI）</w:t>
      </w:r>
      <w:r>
        <w:t>：32点，包括急停按钮（常闭）、防护门开关（常闭）、光电传感器（卷材到位、活套位置）、限位开关（上卷小车前后限、刀轴左右限）等，输入模块型号SM 1221（DC24V，响应时间≤10ms）；</w:t>
      </w:r>
    </w:p>
    <w:p w14:paraId="50BA9BE9">
      <w:pPr>
        <w:numPr>
          <w:ilvl w:val="0"/>
          <w:numId w:val="22"/>
        </w:numPr>
        <w:spacing w:before="0" w:beforeAutospacing="1" w:after="0" w:afterAutospacing="1"/>
        <w:ind w:left="720" w:hanging="360"/>
      </w:pPr>
      <w:r>
        <w:rPr>
          <w:b/>
        </w:rPr>
        <w:t>数字量输出（DO）</w:t>
      </w:r>
      <w:r>
        <w:t>：24点，包括电机接触器线圈、电磁阀（上卷小车升降、卷取轴胀紧）、报警灯（红/黄/绿）、气动阀（压辊升降）等，输出模块型号SM 1222（DC24V，输出电流2A/点）；</w:t>
      </w:r>
    </w:p>
    <w:p w14:paraId="7D8D6EAC">
      <w:pPr>
        <w:numPr>
          <w:ilvl w:val="0"/>
          <w:numId w:val="22"/>
        </w:numPr>
        <w:spacing w:before="0" w:beforeAutospacing="1" w:after="0" w:afterAutospacing="1"/>
        <w:ind w:left="720" w:hanging="360"/>
      </w:pPr>
      <w:r>
        <w:rPr>
          <w:b/>
        </w:rPr>
        <w:t>模拟量输入（AI）</w:t>
      </w:r>
      <w:r>
        <w:t>：8点，包括张力传感器（4-20mA）、压力传感器（液压系统压力，0-20MPa）、温度传感器（刀轴轴承温度，0-100℃）、激光测速传感器（4-20mA），输入模块型号SM 1231（16位分辨率，精度±0.1%FS）；</w:t>
      </w:r>
    </w:p>
    <w:p w14:paraId="5153DCB9">
      <w:pPr>
        <w:numPr>
          <w:ilvl w:val="0"/>
          <w:numId w:val="22"/>
        </w:numPr>
        <w:spacing w:before="0" w:beforeAutospacing="1" w:after="0" w:afterAutospacing="1"/>
        <w:ind w:left="720" w:hanging="360"/>
      </w:pPr>
      <w:r>
        <w:rPr>
          <w:b/>
        </w:rPr>
        <w:t>模拟量输出（AO）</w:t>
      </w:r>
      <w:r>
        <w:t>：4点，包括伺服驱动器速度设定（0-10V）、变频器频率设定（0-10V）、液压比例阀控制（0-10V）、加热管功率调节（0-10V），输出模块型号SM 1232（16位分辨率，精度±0.5%FS）。</w:t>
      </w:r>
    </w:p>
    <w:p w14:paraId="006C88A8">
      <w:r>
        <w:t>控制回路配置安全继电器（PILZ PNOZ X2.8，安全等级PLd），急停按钮、安全光幕等安全信号串联接入安全继电器，安全继电器输出控制主电源接触器线圈，任何一个安全信号断开，主电源立即切断（响应时间≤10ms）。</w:t>
      </w:r>
    </w:p>
    <w:p w14:paraId="0889ED6F">
      <w:pPr>
        <w:pStyle w:val="4"/>
      </w:pPr>
      <w:r>
        <w:t>4.2 控制逻辑与工作流程</w:t>
      </w:r>
    </w:p>
    <w:p w14:paraId="7D70A00F">
      <w:pPr>
        <w:pStyle w:val="5"/>
      </w:pPr>
      <w:r>
        <w:t>4.2.1 自动工作流程</w:t>
      </w:r>
    </w:p>
    <w:p w14:paraId="0F6BA302">
      <w:r>
        <w:t>自动工作流程实现从卷材上料到成品卷取下的全自动化运行，步骤如下：</w:t>
      </w:r>
    </w:p>
    <w:p w14:paraId="2A169ECF">
      <w:pPr>
        <w:numPr>
          <w:ilvl w:val="0"/>
          <w:numId w:val="23"/>
        </w:numPr>
        <w:spacing w:before="0" w:beforeAutospacing="1" w:after="0" w:afterAutospacing="1"/>
        <w:ind w:left="720" w:hanging="360"/>
      </w:pPr>
      <w:r>
        <w:rPr>
          <w:b/>
        </w:rPr>
        <w:t>上料阶段</w:t>
      </w:r>
      <w:r>
        <w:t>：操作员在HMI选择分切工艺配方（如“冷轧板1.0mm×1250mm分切”），系统自动加载参数（刀间隙0.08mm、分切速度500m/min、卷取张力1500N）。上卷小车接收AGV转运的卷材（卷重8吨），通过光电传感器定位后，液压系统驱动小车升至开卷机锥头高度（误差≤±5mm），锥头液压胀紧，夹紧卷材内孔。</w:t>
      </w:r>
    </w:p>
    <w:p w14:paraId="4A369B21">
      <w:pPr>
        <w:numPr>
          <w:ilvl w:val="0"/>
          <w:numId w:val="23"/>
        </w:numPr>
        <w:spacing w:before="0" w:beforeAutospacing="1" w:after="0" w:afterAutospacing="1"/>
        <w:ind w:left="720" w:hanging="360"/>
      </w:pPr>
      <w:r>
        <w:rPr>
          <w:b/>
        </w:rPr>
        <w:t>穿料阶段</w:t>
      </w:r>
      <w:r>
        <w:t>：直头机启动，上下夹送辊夹紧卷材头部，弯曲矫直机构将头部矫平（平面度≤0.5mm/m），随后夹送处理机、分切机、卷取机依次启动，卷材依次通过导向辊、矫平机、分切机，最终由卷取机卷取（初始卷径500mm）。穿料过程中，速度控制在50m/min（低速穿料，避免跑偏）。</w:t>
      </w:r>
    </w:p>
    <w:p w14:paraId="7CA5EDDD">
      <w:pPr>
        <w:numPr>
          <w:ilvl w:val="0"/>
          <w:numId w:val="23"/>
        </w:numPr>
        <w:spacing w:before="0" w:beforeAutospacing="1" w:after="0" w:afterAutospacing="1"/>
        <w:ind w:left="720" w:hanging="360"/>
      </w:pPr>
      <w:r>
        <w:rPr>
          <w:b/>
        </w:rPr>
        <w:t>分切阶段</w:t>
      </w:r>
      <w:r>
        <w:t>：穿料完成后，系统自动加速至设定速度（500m/min），分切机按设定刀间隙和重叠量分切，边丝卷取机同步卷取废边（张力80N）。PLC实时监测分切张力（1500±75N）、速度（500±2.5m/min）、刀轴振动（加速度≤1.0g），异常时报警并降速（降至200m/min）。</w:t>
      </w:r>
    </w:p>
    <w:p w14:paraId="5E9AF0A0">
      <w:pPr>
        <w:numPr>
          <w:ilvl w:val="0"/>
          <w:numId w:val="23"/>
        </w:numPr>
        <w:spacing w:before="0" w:beforeAutospacing="1" w:after="0" w:afterAutospacing="1"/>
        <w:ind w:left="720" w:hanging="360"/>
      </w:pPr>
      <w:r>
        <w:rPr>
          <w:b/>
        </w:rPr>
        <w:t>卷取阶段</w:t>
      </w:r>
      <w:r>
        <w:t>：卷取机采用锥度张力控制（锥度系数3%），随着卷径增大（从500mm至1200mm），张力从1500N线性降至1200N。活套装置通过激光测距传感器维持储料量4-6m，当分切速度波动±5m/min时，通过调节开卷/卷取速度补偿，确保张力稳定。</w:t>
      </w:r>
    </w:p>
    <w:p w14:paraId="0CE99BAF">
      <w:pPr>
        <w:numPr>
          <w:ilvl w:val="0"/>
          <w:numId w:val="23"/>
        </w:numPr>
        <w:spacing w:before="0" w:beforeAutospacing="1" w:after="0" w:afterAutospacing="1"/>
        <w:ind w:left="720" w:hanging="360"/>
      </w:pPr>
      <w:r>
        <w:rPr>
          <w:b/>
        </w:rPr>
        <w:t>卸料阶段</w:t>
      </w:r>
      <w:r>
        <w:t>：当卷取长度达到设定值（如500m），系统自动降速至50m/min，分切完成后停机。卷取机锥头松开，卸卷小车将成品卷转运至检验区，系统复位至就绪状态，等待下一循环。</w:t>
      </w:r>
    </w:p>
    <w:p w14:paraId="420DD8BD">
      <w:pPr>
        <w:pStyle w:val="5"/>
      </w:pPr>
      <w:r>
        <w:t>4.2.2 手动模式与参数设置</w:t>
      </w:r>
    </w:p>
    <w:p w14:paraId="593DBED3">
      <w:r>
        <w:t>手动模式用于设备调试、维护及小批量非标带材分切，需输入工程师密码（权限等级3级）方可进入，主要功能包括：</w:t>
      </w:r>
    </w:p>
    <w:p w14:paraId="05C0C488">
      <w:pPr>
        <w:numPr>
          <w:ilvl w:val="0"/>
          <w:numId w:val="24"/>
        </w:numPr>
        <w:spacing w:before="0" w:beforeAutospacing="1" w:after="0" w:afterAutospacing="1"/>
        <w:ind w:left="720" w:hanging="360"/>
      </w:pPr>
      <w:r>
        <w:rPr>
          <w:b/>
        </w:rPr>
        <w:t>单轴点动</w:t>
      </w:r>
      <w:r>
        <w:t>：通过HMI按钮控制上卷小车、刀轴、卷取轴等运动轴点动运行（速度0.1-0.5m/s可调），用于机械对位和故障排查；</w:t>
      </w:r>
    </w:p>
    <w:p w14:paraId="2B20D4E0">
      <w:pPr>
        <w:numPr>
          <w:ilvl w:val="0"/>
          <w:numId w:val="24"/>
        </w:numPr>
        <w:spacing w:before="0" w:beforeAutospacing="1" w:after="0" w:afterAutospacing="1"/>
        <w:ind w:left="720" w:hanging="360"/>
      </w:pPr>
      <w:r>
        <w:rPr>
          <w:b/>
        </w:rPr>
        <w:t>单系统启停</w:t>
      </w:r>
      <w:r>
        <w:t>：单独启动开卷机、分切机、卷取机等子系统，测试各部件功能（如刀轴旋转、张力传感器校准）；</w:t>
      </w:r>
    </w:p>
    <w:p w14:paraId="38484FD3">
      <w:pPr>
        <w:numPr>
          <w:ilvl w:val="0"/>
          <w:numId w:val="24"/>
        </w:numPr>
        <w:spacing w:before="0" w:beforeAutospacing="1" w:after="0" w:afterAutospacing="1"/>
        <w:ind w:left="720" w:hanging="360"/>
      </w:pPr>
      <w:r>
        <w:rPr>
          <w:b/>
        </w:rPr>
        <w:t>参数设置</w:t>
      </w:r>
      <w:r>
        <w:t>：在参数设置界面修改工艺参数，包括分切宽度（30-1500mm）、刀间隙（0.01-0.5mm）、分切速度（100-600m/min）、卷取张力（50-2000N）、锥度系数（0-5%）等，参数修改后需“确认”并“保存配方”，支持100组配方存储（按材料类型、厚度分类）。</w:t>
      </w:r>
    </w:p>
    <w:p w14:paraId="7F1F5A07">
      <w:r>
        <w:t>参数设置需注意匹配原则：分切速度与材料厚度匹配（厚度＞2mm时，速度≤300m/min）；刀间隙与材料厚度匹配（软材料取小间隙，硬材料取大间隙）；张力与材料宽度匹配（宽条带取大张力，窄条带取小张力）。</w:t>
      </w:r>
    </w:p>
    <w:p w14:paraId="2285F297">
      <w:pPr>
        <w:pStyle w:val="4"/>
      </w:pPr>
      <w:r>
        <w:t>4.3 传感器与闭环控制</w:t>
      </w:r>
    </w:p>
    <w:p w14:paraId="6CD13E40">
      <w:pPr>
        <w:pStyle w:val="5"/>
      </w:pPr>
      <w:r>
        <w:t>4.3.1 关键传感器工作原理</w:t>
      </w:r>
    </w:p>
    <w:p w14:paraId="647E44CC">
      <w:pPr>
        <w:numPr>
          <w:ilvl w:val="0"/>
          <w:numId w:val="25"/>
        </w:numPr>
        <w:spacing w:before="0" w:beforeAutospacing="1" w:after="0" w:afterAutospacing="1"/>
        <w:ind w:left="720" w:hanging="360"/>
      </w:pPr>
      <w:r>
        <w:rPr>
          <w:b/>
        </w:rPr>
        <w:t>张力传感器</w:t>
      </w:r>
      <w:r>
        <w:t>：采用应变片式结构（HBM U9C），带材通过张力辊时产生微小变形，应变片（4片组成全桥电路）将变形转换为电阻变化，通过惠斯顿电桥输出mV级信号，经放大器放大为4-20mA标准信号（对应张力0-2000N）。传感器精度±0.5%FS，线性误差≤±0.1%，需每6个月用标准砝码加载校准。</w:t>
      </w:r>
    </w:p>
    <w:p w14:paraId="6CEDD2C7">
      <w:pPr>
        <w:numPr>
          <w:ilvl w:val="0"/>
          <w:numId w:val="25"/>
        </w:numPr>
        <w:spacing w:before="0" w:beforeAutospacing="1" w:after="0" w:afterAutospacing="1"/>
        <w:ind w:left="720" w:hanging="360"/>
      </w:pPr>
      <w:r>
        <w:rPr>
          <w:b/>
        </w:rPr>
        <w:t>光电对中传感器</w:t>
      </w:r>
      <w:r>
        <w:t>：由激光发射器和接收器组成，发射器发射波长650nm的红色激光，形成宽度50mm的激光带，照射在带材边缘；接收器（CMOS阵列）接收反射光，通过分析光斑位置计算带材边缘坐标（精度±0.1mm），输出4-20mA信号（对应带材宽度300-1600mm）。传感器响应时间≤10ms，需每周清洁镜头。</w:t>
      </w:r>
    </w:p>
    <w:p w14:paraId="4AFAA1D5">
      <w:pPr>
        <w:numPr>
          <w:ilvl w:val="0"/>
          <w:numId w:val="25"/>
        </w:numPr>
        <w:spacing w:before="0" w:beforeAutospacing="1" w:after="0" w:afterAutospacing="1"/>
        <w:ind w:left="720" w:hanging="360"/>
      </w:pPr>
      <w:r>
        <w:rPr>
          <w:b/>
        </w:rPr>
        <w:t>编码器</w:t>
      </w:r>
      <w:r>
        <w:t>：刀轴编码器采用17位绝对值编码器（西门子1XP8001），每圈输出131072个脉冲，分辨率0.001mm（刀轴直径315mm时），通过PROFINET总线实时传输位置信号至PLC，用于刀间隙闭环控制。</w:t>
      </w:r>
    </w:p>
    <w:p w14:paraId="6ADEED5B">
      <w:pPr>
        <w:pStyle w:val="5"/>
      </w:pPr>
      <w:r>
        <w:t>4.3.2 闭环控制策略</w:t>
      </w:r>
    </w:p>
    <w:p w14:paraId="0939E9C2">
      <w:pPr>
        <w:numPr>
          <w:ilvl w:val="0"/>
          <w:numId w:val="26"/>
        </w:numPr>
        <w:spacing w:before="0" w:beforeAutospacing="1" w:after="0" w:afterAutospacing="1"/>
        <w:ind w:left="720" w:hanging="360"/>
      </w:pPr>
      <w:r>
        <w:rPr>
          <w:b/>
        </w:rPr>
        <w:t>张力闭环控制</w:t>
      </w:r>
      <w:r>
        <w:t>：控制目标是实际张力T实与设定张力T设的偏差≤±5%T设，控制流程为：张力传感器检测T实→PLC计算偏差ΔT→PID算法输出控制量→伺服驱动器调节输出扭矩→T实稳定。PID参数设置为比例系数1.0，积分时间1.0s，微分时间0.2s，通过阶跃响应法自整定，确保响应时间≤100ms。</w:t>
      </w:r>
    </w:p>
    <w:p w14:paraId="78B76E44">
      <w:pPr>
        <w:numPr>
          <w:ilvl w:val="0"/>
          <w:numId w:val="26"/>
        </w:numPr>
        <w:spacing w:before="0" w:beforeAutospacing="1" w:after="0" w:afterAutospacing="1"/>
        <w:ind w:left="720" w:hanging="360"/>
      </w:pPr>
      <w:r>
        <w:rPr>
          <w:b/>
        </w:rPr>
        <w:t>速度同步闭环控制</w:t>
      </w:r>
      <w:r>
        <w:t>：控制目标是开卷、分切、卷取速度同步误差≤±0.5%，控制流程为：激光测速传感器检测带材速度v→PLC将v发送至各机组驱动器→开卷机速度v开=v-Δv，卷取机速度v卷=v+Δv→活套装置吸收速度差，维持储料量4-6m。</w:t>
      </w:r>
    </w:p>
    <w:p w14:paraId="56F767DD">
      <w:pPr>
        <w:numPr>
          <w:ilvl w:val="0"/>
          <w:numId w:val="26"/>
        </w:numPr>
        <w:spacing w:before="0" w:beforeAutospacing="1" w:after="0" w:afterAutospacing="1"/>
        <w:ind w:left="720" w:hanging="360"/>
      </w:pPr>
      <w:r>
        <w:rPr>
          <w:b/>
        </w:rPr>
        <w:t>位置闭环控制（刀间隙调节）</w:t>
      </w:r>
      <w:r>
        <w:t>：控制目标是实际刀间隙c实与设定间隙c设的偏差≤±0.005mm，控制流程为：PLC发送c设至伺服驱动器→电机驱动滚珠丝杠移动→光栅尺反馈c实→驱动器调整位置，形成闭环控制。</w:t>
      </w:r>
    </w:p>
    <w:p w14:paraId="4D6E4809">
      <w:pPr>
        <w:pStyle w:val="3"/>
      </w:pPr>
      <w:r>
        <w:t>五、常见故障诊断与排除</w:t>
      </w:r>
    </w:p>
    <w:p w14:paraId="76C85384">
      <w:pPr>
        <w:pStyle w:val="4"/>
      </w:pPr>
      <w:r>
        <w:t>5.1 机械系统故障</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008686FB">
        <w:tblPrEx>
          <w:tblCellMar>
            <w:top w:w="0" w:type="dxa"/>
            <w:left w:w="0" w:type="dxa"/>
            <w:bottom w:w="0" w:type="dxa"/>
            <w:right w:w="0" w:type="dxa"/>
          </w:tblCellMar>
        </w:tblPrEx>
        <w:tc>
          <w:tcPr>
            <w:tcW w:w="0" w:type="auto"/>
            <w:vAlign w:val="center"/>
          </w:tcPr>
          <w:p w14:paraId="181FF71C">
            <w:pPr>
              <w:jc w:val="center"/>
              <w:rPr>
                <w:b/>
              </w:rPr>
            </w:pPr>
            <w:r>
              <w:rPr>
                <w:b/>
              </w:rPr>
              <w:t>故障现象</w:t>
            </w:r>
          </w:p>
        </w:tc>
        <w:tc>
          <w:tcPr>
            <w:tcW w:w="0" w:type="auto"/>
            <w:vAlign w:val="center"/>
          </w:tcPr>
          <w:p w14:paraId="2BB8CA70">
            <w:pPr>
              <w:jc w:val="center"/>
              <w:rPr>
                <w:b/>
              </w:rPr>
            </w:pPr>
            <w:r>
              <w:rPr>
                <w:b/>
              </w:rPr>
              <w:t>根本原因</w:t>
            </w:r>
          </w:p>
        </w:tc>
        <w:tc>
          <w:tcPr>
            <w:tcW w:w="0" w:type="auto"/>
            <w:vAlign w:val="center"/>
          </w:tcPr>
          <w:p w14:paraId="75DE3409">
            <w:pPr>
              <w:jc w:val="center"/>
              <w:rPr>
                <w:b/>
              </w:rPr>
            </w:pPr>
            <w:r>
              <w:rPr>
                <w:b/>
              </w:rPr>
              <w:t>排除对策</w:t>
            </w:r>
          </w:p>
        </w:tc>
      </w:tr>
      <w:tr w14:paraId="363CDA8D">
        <w:tblPrEx>
          <w:tblCellMar>
            <w:top w:w="0" w:type="dxa"/>
            <w:left w:w="0" w:type="dxa"/>
            <w:bottom w:w="0" w:type="dxa"/>
            <w:right w:w="0" w:type="dxa"/>
          </w:tblCellMar>
        </w:tblPrEx>
        <w:tc>
          <w:tcPr>
            <w:tcW w:w="0" w:type="auto"/>
            <w:vAlign w:val="center"/>
          </w:tcPr>
          <w:p w14:paraId="60BE35CB">
            <w:r>
              <w:t>刀片崩刃或磨损</w:t>
            </w:r>
          </w:p>
        </w:tc>
        <w:tc>
          <w:tcPr>
            <w:tcW w:w="0" w:type="auto"/>
            <w:vAlign w:val="center"/>
          </w:tcPr>
          <w:p w14:paraId="79E3F2FB">
            <w:r>
              <w:t>1. 刀片材质硬度不足（HRC＜60）</w:t>
            </w:r>
            <w:r>
              <w:br w:type="textWrapping"/>
            </w:r>
            <w:r>
              <w:t>2. 剪切间隙过大（＞板厚15%）</w:t>
            </w:r>
            <w:r>
              <w:br w:type="textWrapping"/>
            </w:r>
            <w:r>
              <w:t>3. 连续剪切高强度板材（抗拉强度＞600MPa）</w:t>
            </w:r>
            <w:r>
              <w:br w:type="textWrapping"/>
            </w:r>
            <w:r>
              <w:t>4. 刀轴振动过大（径向跳动＞0.03mm）</w:t>
            </w:r>
          </w:p>
        </w:tc>
        <w:tc>
          <w:tcPr>
            <w:tcW w:w="0" w:type="auto"/>
            <w:vAlign w:val="center"/>
          </w:tcPr>
          <w:p w14:paraId="7592F975">
            <w:r>
              <w:t>1. 更换SKH-51材质刀片（HRC60-62），刃口角度30°</w:t>
            </w:r>
            <w:r>
              <w:br w:type="textWrapping"/>
            </w:r>
            <w:r>
              <w:t>2. 重新调节刀间隙至板厚5%-10%（如1mm板厚设0.08mm）</w:t>
            </w:r>
            <w:r>
              <w:br w:type="textWrapping"/>
            </w:r>
            <w:r>
              <w:t>3. 降低分切速度至≤300m/min，或更换专用高强度刀片</w:t>
            </w:r>
            <w:r>
              <w:br w:type="textWrapping"/>
            </w:r>
            <w:r>
              <w:t>4. 对刀轴进行动平衡校正（不平衡量≤2g·mm），更换轴承（NN3024K，游隙≤0.05mm）</w:t>
            </w:r>
          </w:p>
        </w:tc>
      </w:tr>
      <w:tr w14:paraId="2182FD99">
        <w:tblPrEx>
          <w:tblCellMar>
            <w:top w:w="0" w:type="dxa"/>
            <w:left w:w="0" w:type="dxa"/>
            <w:bottom w:w="0" w:type="dxa"/>
            <w:right w:w="0" w:type="dxa"/>
          </w:tblCellMar>
        </w:tblPrEx>
        <w:tc>
          <w:tcPr>
            <w:tcW w:w="0" w:type="auto"/>
            <w:vAlign w:val="center"/>
          </w:tcPr>
          <w:p w14:paraId="20CE4C4F">
            <w:r>
              <w:t>刀轴振动异响（频率与转速相关）</w:t>
            </w:r>
          </w:p>
        </w:tc>
        <w:tc>
          <w:tcPr>
            <w:tcW w:w="0" w:type="auto"/>
            <w:vAlign w:val="center"/>
          </w:tcPr>
          <w:p w14:paraId="6C99CE6C">
            <w:r>
              <w:t>1. 轴承游隙超标（＞0.1mm）</w:t>
            </w:r>
            <w:r>
              <w:br w:type="textWrapping"/>
            </w:r>
            <w:r>
              <w:t>2. 齿轮啮合不良（齿侧间隙＞0.2mm或齿面磨损）</w:t>
            </w:r>
            <w:r>
              <w:br w:type="textWrapping"/>
            </w:r>
            <w:r>
              <w:t>3. 刀轴锁紧螺母松动（扭矩＜45N·m）</w:t>
            </w:r>
            <w:r>
              <w:br w:type="textWrapping"/>
            </w:r>
            <w:r>
              <w:t>4. 动平衡失衡（不平衡量＞5g·mm）</w:t>
            </w:r>
          </w:p>
        </w:tc>
        <w:tc>
          <w:tcPr>
            <w:tcW w:w="0" w:type="auto"/>
            <w:vAlign w:val="center"/>
          </w:tcPr>
          <w:p w14:paraId="79E0980E">
            <w:r>
              <w:t>1. 更换刀轴轴承（22215CC/W33，游隙C3），加注锂基润滑脂</w:t>
            </w:r>
            <w:r>
              <w:br w:type="textWrapping"/>
            </w:r>
            <w:r>
              <w:t>2. 调整齿轮啮合间隙至0.1-0.15mm，齿面涂抹齿轮油（ISO VG150）</w:t>
            </w:r>
            <w:r>
              <w:br w:type="textWrapping"/>
            </w:r>
            <w:r>
              <w:t>3. 按扭矩45-50N·m重新紧固锁紧螺母，加装防松垫片</w:t>
            </w:r>
            <w:r>
              <w:br w:type="textWrapping"/>
            </w:r>
            <w:r>
              <w:t>4. 对刀轴进行动平衡（去重法，在刀轴两端面钻孔）</w:t>
            </w:r>
          </w:p>
        </w:tc>
      </w:tr>
      <w:tr w14:paraId="0B1EBCF6">
        <w:tc>
          <w:tcPr>
            <w:tcW w:w="0" w:type="auto"/>
            <w:vAlign w:val="center"/>
          </w:tcPr>
          <w:p w14:paraId="5BA5F157">
            <w:r>
              <w:t>卷取端面不齐（错边量＞2mm）</w:t>
            </w:r>
          </w:p>
        </w:tc>
        <w:tc>
          <w:tcPr>
            <w:tcW w:w="0" w:type="auto"/>
            <w:vAlign w:val="center"/>
          </w:tcPr>
          <w:p w14:paraId="02F1CFE0">
            <w:r>
              <w:t>1. 卷取机对中传感器偏差（检测精度＞0.1mm）</w:t>
            </w:r>
            <w:r>
              <w:br w:type="textWrapping"/>
            </w:r>
            <w:r>
              <w:t>2. 助卷辊压力不均（两侧压力差＞0.1MPa）</w:t>
            </w:r>
            <w:r>
              <w:br w:type="textWrapping"/>
            </w:r>
            <w:r>
              <w:t>3. 分隔器位置偏差（＞0.1mm）</w:t>
            </w:r>
            <w:r>
              <w:br w:type="textWrapping"/>
            </w:r>
            <w:r>
              <w:t>4. 带材张力波动过大（＞±10%）</w:t>
            </w:r>
          </w:p>
        </w:tc>
        <w:tc>
          <w:tcPr>
            <w:tcW w:w="0" w:type="auto"/>
            <w:vAlign w:val="center"/>
          </w:tcPr>
          <w:p w14:paraId="22D95817">
            <w:r>
              <w:t>1. 用标准带材（宽度1000mm，精度±0.05mm）校准对中传感器，调整检测基准</w:t>
            </w:r>
            <w:r>
              <w:br w:type="textWrapping"/>
            </w:r>
            <w:r>
              <w:t>2. 调节助卷辊气缸压力（两侧压力差≤0.05MPa），检查气缸是否泄漏</w:t>
            </w:r>
            <w:r>
              <w:br w:type="textWrapping"/>
            </w:r>
            <w:r>
              <w:t>3. 用激光测距仪校准分隔器位置（偏差≤0.05mm），重新锁紧（扭矩25N·m）</w:t>
            </w:r>
            <w:r>
              <w:br w:type="textWrapping"/>
            </w:r>
            <w:r>
              <w:t>4. 优化张力PID参数（增大比例系数至1.2，缩短积分时间至0.8s）</w:t>
            </w:r>
          </w:p>
        </w:tc>
      </w:tr>
      <w:tr w14:paraId="7EEF03D8">
        <w:tblPrEx>
          <w:tblCellMar>
            <w:top w:w="0" w:type="dxa"/>
            <w:left w:w="0" w:type="dxa"/>
            <w:bottom w:w="0" w:type="dxa"/>
            <w:right w:w="0" w:type="dxa"/>
          </w:tblCellMar>
        </w:tblPrEx>
        <w:tc>
          <w:tcPr>
            <w:tcW w:w="0" w:type="auto"/>
            <w:vAlign w:val="center"/>
          </w:tcPr>
          <w:p w14:paraId="3FB675E6">
            <w:r>
              <w:t>上卷小车升降卡顿</w:t>
            </w:r>
          </w:p>
        </w:tc>
        <w:tc>
          <w:tcPr>
            <w:tcW w:w="0" w:type="auto"/>
            <w:vAlign w:val="center"/>
          </w:tcPr>
          <w:p w14:paraId="7F56C0E8">
            <w:r>
              <w:t>1. 液压系统油液污染（NAS 8级以上）</w:t>
            </w:r>
            <w:r>
              <w:br w:type="textWrapping"/>
            </w:r>
            <w:r>
              <w:t>2. 液压缸密封件老化（泄漏量＞10滴/min）</w:t>
            </w:r>
            <w:r>
              <w:br w:type="textWrapping"/>
            </w:r>
            <w:r>
              <w:t>3. 导轨润滑不足（摩擦系数＞0.3）</w:t>
            </w:r>
            <w:r>
              <w:br w:type="textWrapping"/>
            </w:r>
            <w:r>
              <w:t>4. 液压阀卡滞（响应时间＞0.5s）</w:t>
            </w:r>
          </w:p>
        </w:tc>
        <w:tc>
          <w:tcPr>
            <w:tcW w:w="0" w:type="auto"/>
            <w:vAlign w:val="center"/>
          </w:tcPr>
          <w:p w14:paraId="6F7DAB46">
            <w:r>
              <w:t>1. 更换液压油（46#抗磨液压油），清洗油箱（底部杂质＜0.1g/L）</w:t>
            </w:r>
            <w:r>
              <w:br w:type="textWrapping"/>
            </w:r>
            <w:r>
              <w:t>2. 更换液压缸Y形圈（聚氨酯材质，型号UN32×5）</w:t>
            </w:r>
            <w:r>
              <w:br w:type="textWrapping"/>
            </w:r>
            <w:r>
              <w:t>3. 导轨加注锂基润滑脂（ZL-3），每周1次，涂抹厚度1-2mm</w:t>
            </w:r>
            <w:r>
              <w:br w:type="textWrapping"/>
            </w:r>
            <w:r>
              <w:t>4. 拆卸液压阀（型号4WE6E），用煤油清洗阀芯，检查磨损情况（阀芯间隙＞0.01mm时更换）</w:t>
            </w:r>
          </w:p>
        </w:tc>
      </w:tr>
      <w:tr w14:paraId="1E1571A3">
        <w:tblPrEx>
          <w:tblCellMar>
            <w:top w:w="0" w:type="dxa"/>
            <w:left w:w="0" w:type="dxa"/>
            <w:bottom w:w="0" w:type="dxa"/>
            <w:right w:w="0" w:type="dxa"/>
          </w:tblCellMar>
        </w:tblPrEx>
        <w:tc>
          <w:tcPr>
            <w:tcW w:w="0" w:type="auto"/>
            <w:vAlign w:val="center"/>
          </w:tcPr>
          <w:p w14:paraId="286BE75F">
            <w:r>
              <w:t>导辊转动卡滞</w:t>
            </w:r>
          </w:p>
        </w:tc>
        <w:tc>
          <w:tcPr>
            <w:tcW w:w="0" w:type="auto"/>
            <w:vAlign w:val="center"/>
          </w:tcPr>
          <w:p w14:paraId="3C5DB192">
            <w:r>
              <w:t>1. 轴承损坏（游隙＞0.1mm或异响）</w:t>
            </w:r>
            <w:r>
              <w:br w:type="textWrapping"/>
            </w:r>
            <w:r>
              <w:t>2. 润滑不良（油脂干涸或污染）</w:t>
            </w:r>
            <w:r>
              <w:br w:type="textWrapping"/>
            </w:r>
            <w:r>
              <w:t>3. 辊体弯曲（直线度＞0.1mm/m）</w:t>
            </w:r>
            <w:r>
              <w:br w:type="textWrapping"/>
            </w:r>
            <w:r>
              <w:t>4. 异物缠绕（边丝、氧化铁皮）</w:t>
            </w:r>
          </w:p>
        </w:tc>
        <w:tc>
          <w:tcPr>
            <w:tcW w:w="0" w:type="auto"/>
            <w:vAlign w:val="center"/>
          </w:tcPr>
          <w:p w14:paraId="776FFC6F">
            <w:r>
              <w:t>1. 更换轴承（22215CC/W33），轴承游隙控制0.05-0.08mm</w:t>
            </w:r>
            <w:r>
              <w:br w:type="textWrapping"/>
            </w:r>
            <w:r>
              <w:t>2. 清洗轴承座，加注锂基润滑脂（每轴承2-3g），更换润滑脂嘴</w:t>
            </w:r>
            <w:r>
              <w:br w:type="textWrapping"/>
            </w:r>
            <w:r>
              <w:t>3. 矫直辊体（直线度≤0.05mm/m）或更换新辊</w:t>
            </w:r>
            <w:r>
              <w:br w:type="textWrapping"/>
            </w:r>
            <w:r>
              <w:t>4. 停机清理导辊表面异物，检查边丝导向槽是否通畅</w:t>
            </w:r>
          </w:p>
        </w:tc>
      </w:tr>
    </w:tbl>
    <w:p w14:paraId="0F86D16A">
      <w:pPr>
        <w:pStyle w:val="4"/>
      </w:pPr>
      <w:r>
        <w:t>5.2 电气控制系统故障</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3270AFF8">
        <w:tblPrEx>
          <w:tblCellMar>
            <w:top w:w="0" w:type="dxa"/>
            <w:left w:w="0" w:type="dxa"/>
            <w:bottom w:w="0" w:type="dxa"/>
            <w:right w:w="0" w:type="dxa"/>
          </w:tblCellMar>
        </w:tblPrEx>
        <w:tc>
          <w:tcPr>
            <w:tcW w:w="0" w:type="auto"/>
            <w:vAlign w:val="center"/>
          </w:tcPr>
          <w:p w14:paraId="362D941B">
            <w:pPr>
              <w:jc w:val="center"/>
              <w:rPr>
                <w:b/>
              </w:rPr>
            </w:pPr>
            <w:r>
              <w:rPr>
                <w:b/>
              </w:rPr>
              <w:t>故障现象</w:t>
            </w:r>
          </w:p>
        </w:tc>
        <w:tc>
          <w:tcPr>
            <w:tcW w:w="0" w:type="auto"/>
            <w:vAlign w:val="center"/>
          </w:tcPr>
          <w:p w14:paraId="4DC0DBB4">
            <w:pPr>
              <w:jc w:val="center"/>
              <w:rPr>
                <w:b/>
              </w:rPr>
            </w:pPr>
            <w:r>
              <w:rPr>
                <w:b/>
              </w:rPr>
              <w:t>根本原因</w:t>
            </w:r>
          </w:p>
        </w:tc>
        <w:tc>
          <w:tcPr>
            <w:tcW w:w="0" w:type="auto"/>
            <w:vAlign w:val="center"/>
          </w:tcPr>
          <w:p w14:paraId="09B01532">
            <w:pPr>
              <w:jc w:val="center"/>
              <w:rPr>
                <w:b/>
              </w:rPr>
            </w:pPr>
            <w:r>
              <w:rPr>
                <w:b/>
              </w:rPr>
              <w:t>排除对策</w:t>
            </w:r>
          </w:p>
        </w:tc>
      </w:tr>
      <w:tr w14:paraId="59EF5822">
        <w:tblPrEx>
          <w:tblCellMar>
            <w:top w:w="0" w:type="dxa"/>
            <w:left w:w="0" w:type="dxa"/>
            <w:bottom w:w="0" w:type="dxa"/>
            <w:right w:w="0" w:type="dxa"/>
          </w:tblCellMar>
        </w:tblPrEx>
        <w:tc>
          <w:tcPr>
            <w:tcW w:w="0" w:type="auto"/>
            <w:vAlign w:val="center"/>
          </w:tcPr>
          <w:p w14:paraId="7C7D1CDF">
            <w:r>
              <w:t>PLC与HMI通讯失败（HMI无数据）</w:t>
            </w:r>
          </w:p>
        </w:tc>
        <w:tc>
          <w:tcPr>
            <w:tcW w:w="0" w:type="auto"/>
            <w:vAlign w:val="center"/>
          </w:tcPr>
          <w:p w14:paraId="7D27193A">
            <w:r>
              <w:t>1. 以太网电缆接触不良（水晶头氧化，接触电阻＞10mΩ）</w:t>
            </w:r>
            <w:r>
              <w:br w:type="textWrapping"/>
            </w:r>
            <w:r>
              <w:t>2. PROFINET模块故障（指示灯红色常亮，内部芯片损坏）</w:t>
            </w:r>
            <w:r>
              <w:br w:type="textWrapping"/>
            </w:r>
            <w:r>
              <w:t>3. IP地址冲突（HMI与PLC IP地址重复）</w:t>
            </w:r>
            <w:r>
              <w:br w:type="textWrapping"/>
            </w:r>
            <w:r>
              <w:t>4. 总线干扰（附近有变频器、伺服驱动器等强干扰源）</w:t>
            </w:r>
          </w:p>
        </w:tc>
        <w:tc>
          <w:tcPr>
            <w:tcW w:w="0" w:type="auto"/>
            <w:vAlign w:val="center"/>
          </w:tcPr>
          <w:p w14:paraId="6FA7F9A2">
            <w:r>
              <w:t>1. 更换超五类双绞屏蔽电缆，重新压接水晶头（线序568B），屏蔽层单端接地</w:t>
            </w:r>
            <w:r>
              <w:br w:type="textWrapping"/>
            </w:r>
            <w:r>
              <w:t>2. 更换PLC以太网模块（CP1243-1），检查模块供电（24V）</w:t>
            </w:r>
            <w:r>
              <w:br w:type="textWrapping"/>
            </w:r>
            <w:r>
              <w:t>3. 重新设置HMI IP地址（与PLC同一网段，如192.168.0.101）</w:t>
            </w:r>
            <w:r>
              <w:br w:type="textWrapping"/>
            </w:r>
            <w:r>
              <w:t>4. 在电缆桥架内加装金属隔板，将总线电缆与动力电缆分开敷设（间距≥150mm）</w:t>
            </w:r>
          </w:p>
        </w:tc>
      </w:tr>
      <w:tr w14:paraId="5F131939">
        <w:tblPrEx>
          <w:tblCellMar>
            <w:top w:w="0" w:type="dxa"/>
            <w:left w:w="0" w:type="dxa"/>
            <w:bottom w:w="0" w:type="dxa"/>
            <w:right w:w="0" w:type="dxa"/>
          </w:tblCellMar>
        </w:tblPrEx>
        <w:tc>
          <w:tcPr>
            <w:tcW w:w="0" w:type="auto"/>
            <w:vAlign w:val="center"/>
          </w:tcPr>
          <w:p w14:paraId="0837E168">
            <w:r>
              <w:t>伺服电机过载报警（代码AL51）</w:t>
            </w:r>
          </w:p>
        </w:tc>
        <w:tc>
          <w:tcPr>
            <w:tcW w:w="0" w:type="auto"/>
            <w:vAlign w:val="center"/>
          </w:tcPr>
          <w:p w14:paraId="44EC39D9">
            <w:r>
              <w:t>1. 机械负载卡死（刀轴轴承损坏，移动阻力＞50N）</w:t>
            </w:r>
            <w:r>
              <w:br w:type="textWrapping"/>
            </w:r>
            <w:r>
              <w:t>2. 编码器信号干扰（屏蔽层未接地，接地电阻＞4Ω）</w:t>
            </w:r>
            <w:r>
              <w:br w:type="textWrapping"/>
            </w:r>
            <w:r>
              <w:t>3. 驱动器参数错误（过载阈值设为1.0倍额定电流）</w:t>
            </w:r>
            <w:r>
              <w:br w:type="textWrapping"/>
            </w:r>
            <w:r>
              <w:t>4. 电机绝缘不良（相间绝缘电阻＜1MΩ）</w:t>
            </w:r>
          </w:p>
        </w:tc>
        <w:tc>
          <w:tcPr>
            <w:tcW w:w="0" w:type="auto"/>
            <w:vAlign w:val="center"/>
          </w:tcPr>
          <w:p w14:paraId="3D2E8984">
            <w:r>
              <w:t>1. 清理导轨异物，加注润滑脂（移动阻力＜30N）</w:t>
            </w:r>
            <w:r>
              <w:br w:type="textWrapping"/>
            </w:r>
            <w:r>
              <w:t>2. 编码器电缆屏蔽层单端接地（接地电阻≤1Ω），与动力线间距≥150mm</w:t>
            </w:r>
            <w:r>
              <w:br w:type="textWrapping"/>
            </w:r>
            <w:r>
              <w:t>3. 进入驱动器参数（P29240），设置过载阈值为1.5倍额定电流（如电机额定电流4.8A，阈值7.2A）</w:t>
            </w:r>
            <w:r>
              <w:br w:type="textWrapping"/>
            </w:r>
            <w:r>
              <w:t>4. 测量电机绝缘电阻（相间≥1MΩ，对地≥5MΩ），更换老化电缆</w:t>
            </w:r>
          </w:p>
        </w:tc>
      </w:tr>
      <w:tr w14:paraId="558D2DBD">
        <w:tc>
          <w:tcPr>
            <w:tcW w:w="0" w:type="auto"/>
            <w:vAlign w:val="center"/>
          </w:tcPr>
          <w:p w14:paraId="7A612E02">
            <w:r>
              <w:t>光电传感器无信号（带材到位不检测）</w:t>
            </w:r>
          </w:p>
        </w:tc>
        <w:tc>
          <w:tcPr>
            <w:tcW w:w="0" w:type="auto"/>
            <w:vAlign w:val="center"/>
          </w:tcPr>
          <w:p w14:paraId="736AAADC">
            <w:r>
              <w:t>1. 传感器镜头污染（漆雾/灰尘覆盖，透光率＜80%）</w:t>
            </w:r>
            <w:r>
              <w:br w:type="textWrapping"/>
            </w:r>
            <w:r>
              <w:t>2. 线缆断线（内部芯线断裂，万用表检测不通）</w:t>
            </w:r>
            <w:r>
              <w:br w:type="textWrapping"/>
            </w:r>
            <w:r>
              <w:t>3. 供电故障（24V电压＜22V，电源模块故障）</w:t>
            </w:r>
          </w:p>
        </w:tc>
        <w:tc>
          <w:tcPr>
            <w:tcW w:w="0" w:type="auto"/>
            <w:vAlign w:val="center"/>
          </w:tcPr>
          <w:p w14:paraId="094F559C">
            <w:r>
              <w:t>1. 用无水乙醇清洁镜头，检查光路对准（发射器与接收器同轴）</w:t>
            </w:r>
            <w:r>
              <w:br w:type="textWrapping"/>
            </w:r>
            <w:r>
              <w:t>2. 更换传感器线缆（双绞屏蔽，长度≤50m），接头处做好防水处理</w:t>
            </w:r>
            <w:r>
              <w:br w:type="textWrapping"/>
            </w:r>
            <w:r>
              <w:t>3. 检查24V电源模块输出（正常24V±1V），更换损坏模块（如明纬S-350-24）</w:t>
            </w:r>
          </w:p>
        </w:tc>
      </w:tr>
      <w:tr w14:paraId="1B73FA0D">
        <w:tblPrEx>
          <w:tblCellMar>
            <w:top w:w="0" w:type="dxa"/>
            <w:left w:w="0" w:type="dxa"/>
            <w:bottom w:w="0" w:type="dxa"/>
            <w:right w:w="0" w:type="dxa"/>
          </w:tblCellMar>
        </w:tblPrEx>
        <w:tc>
          <w:tcPr>
            <w:tcW w:w="0" w:type="auto"/>
            <w:vAlign w:val="center"/>
          </w:tcPr>
          <w:p w14:paraId="2855F2B0">
            <w:r>
              <w:t>张力传感器漂移（偏差＞±10%）</w:t>
            </w:r>
          </w:p>
        </w:tc>
        <w:tc>
          <w:tcPr>
            <w:tcW w:w="0" w:type="auto"/>
            <w:vAlign w:val="center"/>
          </w:tcPr>
          <w:p w14:paraId="5D2C3758">
            <w:r>
              <w:t>1. 传感器校准过期（超过6个月未校准）</w:t>
            </w:r>
            <w:r>
              <w:br w:type="textWrapping"/>
            </w:r>
            <w:r>
              <w:t>2. 应变片老化（零点漂移＞0.5%FS）</w:t>
            </w:r>
            <w:r>
              <w:br w:type="textWrapping"/>
            </w:r>
            <w:r>
              <w:t>3. 电缆屏蔽不良（干扰信号导致读数跳变）</w:t>
            </w:r>
          </w:p>
        </w:tc>
        <w:tc>
          <w:tcPr>
            <w:tcW w:w="0" w:type="auto"/>
            <w:vAlign w:val="center"/>
          </w:tcPr>
          <w:p w14:paraId="472F1F6A">
            <w:r>
              <w:t>1. 用标准砝码（500N、1000N、2000N）进行三点校准，修正线性误差</w:t>
            </w:r>
            <w:r>
              <w:br w:type="textWrapping"/>
            </w:r>
            <w:r>
              <w:t>2. 更换张力传感器（HBM U9C），确保零点输出2.5V（无负载时）</w:t>
            </w:r>
            <w:r>
              <w:br w:type="textWrapping"/>
            </w:r>
            <w:r>
              <w:t>3. 传感器电缆穿金属管敷设，两端接地（接地电阻≤1Ω）</w:t>
            </w:r>
          </w:p>
        </w:tc>
      </w:tr>
    </w:tbl>
    <w:p w14:paraId="251D97F5">
      <w:pPr>
        <w:pStyle w:val="4"/>
      </w:pPr>
      <w:r>
        <w:t>5.3 液压与气动系统故障</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62D4E324">
        <w:tblPrEx>
          <w:tblCellMar>
            <w:top w:w="0" w:type="dxa"/>
            <w:left w:w="0" w:type="dxa"/>
            <w:bottom w:w="0" w:type="dxa"/>
            <w:right w:w="0" w:type="dxa"/>
          </w:tblCellMar>
        </w:tblPrEx>
        <w:tc>
          <w:tcPr>
            <w:tcW w:w="0" w:type="auto"/>
            <w:vAlign w:val="center"/>
          </w:tcPr>
          <w:p w14:paraId="045D4D3F">
            <w:pPr>
              <w:jc w:val="center"/>
              <w:rPr>
                <w:b/>
              </w:rPr>
            </w:pPr>
            <w:r>
              <w:rPr>
                <w:b/>
              </w:rPr>
              <w:t>故障现象</w:t>
            </w:r>
          </w:p>
        </w:tc>
        <w:tc>
          <w:tcPr>
            <w:tcW w:w="0" w:type="auto"/>
            <w:vAlign w:val="center"/>
          </w:tcPr>
          <w:p w14:paraId="49194A0F">
            <w:pPr>
              <w:jc w:val="center"/>
              <w:rPr>
                <w:b/>
              </w:rPr>
            </w:pPr>
            <w:r>
              <w:rPr>
                <w:b/>
              </w:rPr>
              <w:t>根本原因</w:t>
            </w:r>
          </w:p>
        </w:tc>
        <w:tc>
          <w:tcPr>
            <w:tcW w:w="0" w:type="auto"/>
            <w:vAlign w:val="center"/>
          </w:tcPr>
          <w:p w14:paraId="741483B8">
            <w:pPr>
              <w:jc w:val="center"/>
              <w:rPr>
                <w:b/>
              </w:rPr>
            </w:pPr>
            <w:r>
              <w:rPr>
                <w:b/>
              </w:rPr>
              <w:t>排除对策</w:t>
            </w:r>
          </w:p>
        </w:tc>
      </w:tr>
      <w:tr w14:paraId="6520B181">
        <w:tblPrEx>
          <w:tblCellMar>
            <w:top w:w="0" w:type="dxa"/>
            <w:left w:w="0" w:type="dxa"/>
            <w:bottom w:w="0" w:type="dxa"/>
            <w:right w:w="0" w:type="dxa"/>
          </w:tblCellMar>
        </w:tblPrEx>
        <w:tc>
          <w:tcPr>
            <w:tcW w:w="0" w:type="auto"/>
            <w:vAlign w:val="center"/>
          </w:tcPr>
          <w:p w14:paraId="05946C25">
            <w:r>
              <w:t>刀轴间隙调节失效（移动速度＜0.1mm/s）</w:t>
            </w:r>
          </w:p>
        </w:tc>
        <w:tc>
          <w:tcPr>
            <w:tcW w:w="0" w:type="auto"/>
            <w:vAlign w:val="center"/>
          </w:tcPr>
          <w:p w14:paraId="22C6051F">
            <w:r>
              <w:t>1. 液压油污染（NAS 8级以上，颗粒度＞10μm）</w:t>
            </w:r>
            <w:r>
              <w:br w:type="textWrapping"/>
            </w:r>
            <w:r>
              <w:t>2. 比例阀卡滞（阀芯磨损，内泄漏＞50mL/min）</w:t>
            </w:r>
            <w:r>
              <w:br w:type="textWrapping"/>
            </w:r>
            <w:r>
              <w:t>3. 伺服电机与液压泵连接松动（键槽磨损）</w:t>
            </w:r>
          </w:p>
        </w:tc>
        <w:tc>
          <w:tcPr>
            <w:tcW w:w="0" w:type="auto"/>
            <w:vAlign w:val="center"/>
          </w:tcPr>
          <w:p w14:paraId="32B17D15">
            <w:r>
              <w:t>1. 更换液压油（46#抗磨液压油），安装精密过滤器（精度3μm）</w:t>
            </w:r>
            <w:r>
              <w:br w:type="textWrapping"/>
            </w:r>
            <w:r>
              <w:t>2. 拆卸比例阀（型号4WREE6），用专用工具研磨阀芯，或更换新阀</w:t>
            </w:r>
            <w:r>
              <w:br w:type="textWrapping"/>
            </w:r>
            <w:r>
              <w:t>3. 重新装配电机与泵连接轴，更换键槽（配合间隙≤0.02mm）</w:t>
            </w:r>
          </w:p>
        </w:tc>
      </w:tr>
      <w:tr w14:paraId="472919FF">
        <w:tblPrEx>
          <w:tblCellMar>
            <w:top w:w="0" w:type="dxa"/>
            <w:left w:w="0" w:type="dxa"/>
            <w:bottom w:w="0" w:type="dxa"/>
            <w:right w:w="0" w:type="dxa"/>
          </w:tblCellMar>
        </w:tblPrEx>
        <w:tc>
          <w:tcPr>
            <w:tcW w:w="0" w:type="auto"/>
            <w:vAlign w:val="center"/>
          </w:tcPr>
          <w:p w14:paraId="438990A9">
            <w:r>
              <w:t>液压缸泄漏（活塞杆滴漏＞5滴/min）</w:t>
            </w:r>
          </w:p>
        </w:tc>
        <w:tc>
          <w:tcPr>
            <w:tcW w:w="0" w:type="auto"/>
            <w:vAlign w:val="center"/>
          </w:tcPr>
          <w:p w14:paraId="17093233">
            <w:r>
              <w:t>1. 密封件老化（聚氨酯Y形圈硬度下降＞10%）</w:t>
            </w:r>
            <w:r>
              <w:br w:type="textWrapping"/>
            </w:r>
            <w:r>
              <w:t>2. 活塞杆划伤（表面粗糙度Ra＞1.6μm）</w:t>
            </w:r>
            <w:r>
              <w:br w:type="textWrapping"/>
            </w:r>
            <w:r>
              <w:t>3. 缸筒内壁磨损（圆度误差＞0.02mm）</w:t>
            </w:r>
          </w:p>
        </w:tc>
        <w:tc>
          <w:tcPr>
            <w:tcW w:w="0" w:type="auto"/>
            <w:vAlign w:val="center"/>
          </w:tcPr>
          <w:p w14:paraId="483618B4">
            <w:r>
              <w:t>1. 更换密封件（UN系列聚氨酯Y形圈，硬度邵氏90A）</w:t>
            </w:r>
            <w:r>
              <w:br w:type="textWrapping"/>
            </w:r>
            <w:r>
              <w:t>2. 用细砂纸（800#）抛光活塞杆划伤处，镀铬修复（厚度0.05mm）</w:t>
            </w:r>
            <w:r>
              <w:br w:type="textWrapping"/>
            </w:r>
            <w:r>
              <w:t>3. 镗磨缸筒内壁（圆度误差≤0.01mm），或更换新缸筒</w:t>
            </w:r>
          </w:p>
        </w:tc>
      </w:tr>
      <w:tr w14:paraId="1AD8E7A3">
        <w:tc>
          <w:tcPr>
            <w:tcW w:w="0" w:type="auto"/>
            <w:vAlign w:val="center"/>
          </w:tcPr>
          <w:p w14:paraId="65B0C2EC">
            <w:r>
              <w:t>气动压辊压力不足（压力＜0.3MPa）</w:t>
            </w:r>
          </w:p>
        </w:tc>
        <w:tc>
          <w:tcPr>
            <w:tcW w:w="0" w:type="auto"/>
            <w:vAlign w:val="center"/>
          </w:tcPr>
          <w:p w14:paraId="40A619BC">
            <w:r>
              <w:t>1. 气源压力不足（总管压力＜0.5MPa）</w:t>
            </w:r>
            <w:r>
              <w:br w:type="textWrapping"/>
            </w:r>
            <w:r>
              <w:t>2. 减压阀故障（调节压力无法锁定）</w:t>
            </w:r>
            <w:r>
              <w:br w:type="textWrapping"/>
            </w:r>
            <w:r>
              <w:t>3. 气缸漏气（活塞密封圈损坏）</w:t>
            </w:r>
          </w:p>
        </w:tc>
        <w:tc>
          <w:tcPr>
            <w:tcW w:w="0" w:type="auto"/>
            <w:vAlign w:val="center"/>
          </w:tcPr>
          <w:p w14:paraId="03BA8E8A">
            <w:r>
              <w:t>1. 检查空压机输出压力（调至0.6-0.7MPa），清理气源三联件过滤器</w:t>
            </w:r>
            <w:r>
              <w:br w:type="textWrapping"/>
            </w:r>
            <w:r>
              <w:t>2. 更换减压阀（型号IR2000-02BG），调节压力至0.5MPa并锁定</w:t>
            </w:r>
            <w:r>
              <w:br w:type="textWrapping"/>
            </w:r>
            <w:r>
              <w:t>3. 拆卸气缸，更换活塞密封圈（丁腈橡胶材质，硬度邵氏70A）</w:t>
            </w:r>
          </w:p>
        </w:tc>
      </w:tr>
    </w:tbl>
    <w:p w14:paraId="21C45B58">
      <w:pPr>
        <w:pStyle w:val="4"/>
      </w:pPr>
      <w:r>
        <w:t>5.4 工艺相关故障</w:t>
      </w:r>
    </w:p>
    <w:p w14:paraId="56E2D9E8">
      <w:pPr>
        <w:pStyle w:val="5"/>
      </w:pPr>
      <w:r>
        <w:t>5.4.1 分切毛刺超标（高度＞0.03mm）</w:t>
      </w:r>
    </w:p>
    <w:p w14:paraId="7724190A">
      <w:r>
        <w:rPr>
          <w:b/>
        </w:rPr>
        <w:t>成因分析</w:t>
      </w:r>
      <w:r>
        <w:t>：</w:t>
      </w:r>
    </w:p>
    <w:p w14:paraId="18069F0F">
      <w:pPr>
        <w:numPr>
          <w:ilvl w:val="0"/>
          <w:numId w:val="27"/>
        </w:numPr>
        <w:spacing w:before="0" w:beforeAutospacing="1" w:after="0" w:afterAutospacing="1"/>
        <w:ind w:left="720" w:hanging="360"/>
      </w:pPr>
      <w:r>
        <w:t>刀片刃口磨损（圆弧半径＞0.03mm）或崩刃（缺口深度＞0.5mm）；</w:t>
      </w:r>
    </w:p>
    <w:p w14:paraId="5089C3CC">
      <w:pPr>
        <w:numPr>
          <w:ilvl w:val="0"/>
          <w:numId w:val="27"/>
        </w:numPr>
        <w:spacing w:before="0" w:beforeAutospacing="1" w:after="0" w:afterAutospacing="1"/>
        <w:ind w:left="720" w:hanging="360"/>
      </w:pPr>
      <w:r>
        <w:t>刀轴间隙过大（＞材料厚度15%，如1mm板厚间隙0.15mm）；</w:t>
      </w:r>
    </w:p>
    <w:p w14:paraId="5C4D8B8A">
      <w:pPr>
        <w:numPr>
          <w:ilvl w:val="0"/>
          <w:numId w:val="27"/>
        </w:numPr>
        <w:spacing w:before="0" w:beforeAutospacing="1" w:after="0" w:afterAutospacing="1"/>
        <w:ind w:left="720" w:hanging="360"/>
      </w:pPr>
      <w:r>
        <w:t>分切速度过高（超过刀片材质允许范围，如SKH-51刀片分切速度＞600m/min）。</w:t>
      </w:r>
    </w:p>
    <w:p w14:paraId="52902ACF">
      <w:r>
        <w:rPr>
          <w:b/>
        </w:rPr>
        <w:t>排除对策</w:t>
      </w:r>
      <w:r>
        <w:t>：</w:t>
      </w:r>
    </w:p>
    <w:p w14:paraId="6666F396">
      <w:pPr>
        <w:numPr>
          <w:ilvl w:val="0"/>
          <w:numId w:val="28"/>
        </w:numPr>
        <w:spacing w:before="0" w:beforeAutospacing="1" w:after="0" w:afterAutospacing="1"/>
        <w:ind w:left="720" w:hanging="360"/>
      </w:pPr>
      <w:r>
        <w:t>拆卸刀片，用专用砂轮修磨刃口（圆弧半径≤0.02mm），或更换新刀片（SKH-51材质，HRC60-62）；</w:t>
      </w:r>
    </w:p>
    <w:p w14:paraId="631F146B">
      <w:pPr>
        <w:numPr>
          <w:ilvl w:val="0"/>
          <w:numId w:val="28"/>
        </w:numPr>
        <w:spacing w:before="0" w:beforeAutospacing="1" w:after="0" w:afterAutospacing="1"/>
        <w:ind w:left="720" w:hanging="360"/>
      </w:pPr>
      <w:r>
        <w:t>重新调节刀轴间隙至材料厚度的5%-10%（如1mm板厚设0.08mm），用标准塞尺校准；</w:t>
      </w:r>
    </w:p>
    <w:p w14:paraId="4763884E">
      <w:pPr>
        <w:numPr>
          <w:ilvl w:val="0"/>
          <w:numId w:val="28"/>
        </w:numPr>
        <w:spacing w:before="0" w:beforeAutospacing="1" w:after="0" w:afterAutospacing="1"/>
        <w:ind w:left="720" w:hanging="360"/>
      </w:pPr>
      <w:r>
        <w:t>降低分切速度（SKH-51刀片分切普通钢板速度≤500m/min），或更换高速专用刀片（如粉末冶金高速钢）。</w:t>
      </w:r>
    </w:p>
    <w:p w14:paraId="37F9D070">
      <w:pPr>
        <w:pStyle w:val="5"/>
      </w:pPr>
      <w:r>
        <w:t>5.4.2 带材侧弯（横向弯曲＞1mm/m）</w:t>
      </w:r>
    </w:p>
    <w:p w14:paraId="7FD6D66A">
      <w:r>
        <w:rPr>
          <w:b/>
        </w:rPr>
        <w:t>成因分析</w:t>
      </w:r>
      <w:r>
        <w:t>：</w:t>
      </w:r>
    </w:p>
    <w:p w14:paraId="71AB2CC1">
      <w:pPr>
        <w:numPr>
          <w:ilvl w:val="0"/>
          <w:numId w:val="29"/>
        </w:numPr>
        <w:spacing w:before="0" w:beforeAutospacing="1" w:after="0" w:afterAutospacing="1"/>
        <w:ind w:left="720" w:hanging="360"/>
      </w:pPr>
      <w:r>
        <w:t>刀轴两侧间隙不一致（偏差＞0.02mm，导致两侧剪切力不均）；</w:t>
      </w:r>
    </w:p>
    <w:p w14:paraId="2E3B703D">
      <w:pPr>
        <w:numPr>
          <w:ilvl w:val="0"/>
          <w:numId w:val="29"/>
        </w:numPr>
        <w:spacing w:before="0" w:beforeAutospacing="1" w:after="0" w:afterAutospacing="1"/>
        <w:ind w:left="720" w:hanging="360"/>
      </w:pPr>
      <w:r>
        <w:t>矫平辊压力分布不均（两侧压力差＞0.1MPa）；</w:t>
      </w:r>
    </w:p>
    <w:p w14:paraId="76044F55">
      <w:pPr>
        <w:numPr>
          <w:ilvl w:val="0"/>
          <w:numId w:val="29"/>
        </w:numPr>
        <w:spacing w:before="0" w:beforeAutospacing="1" w:after="0" w:afterAutospacing="1"/>
        <w:ind w:left="720" w:hanging="360"/>
      </w:pPr>
      <w:r>
        <w:t>卷取张力不对称（两侧张力差＞50N）。</w:t>
      </w:r>
    </w:p>
    <w:p w14:paraId="715BE4F5">
      <w:r>
        <w:rPr>
          <w:b/>
        </w:rPr>
        <w:t>排除对策</w:t>
      </w:r>
      <w:r>
        <w:t>：</w:t>
      </w:r>
    </w:p>
    <w:p w14:paraId="503E5219">
      <w:pPr>
        <w:numPr>
          <w:ilvl w:val="0"/>
          <w:numId w:val="30"/>
        </w:numPr>
        <w:spacing w:before="0" w:beforeAutospacing="1" w:after="0" w:afterAutospacing="1"/>
        <w:ind w:left="720" w:hanging="360"/>
      </w:pPr>
      <w:r>
        <w:t>用激光测隙仪检测刀轴两侧间隙，调整至偏差≤0.01mm；</w:t>
      </w:r>
    </w:p>
    <w:p w14:paraId="2091BD75">
      <w:pPr>
        <w:numPr>
          <w:ilvl w:val="0"/>
          <w:numId w:val="30"/>
        </w:numPr>
        <w:spacing w:before="0" w:beforeAutospacing="1" w:after="0" w:afterAutospacing="1"/>
        <w:ind w:left="720" w:hanging="360"/>
      </w:pPr>
      <w:r>
        <w:t>重新调节矫平辊压力（两侧压力差≤0.05MPa），使用压力传感器校准；</w:t>
      </w:r>
    </w:p>
    <w:p w14:paraId="69C58D08">
      <w:pPr>
        <w:numPr>
          <w:ilvl w:val="0"/>
          <w:numId w:val="30"/>
        </w:numPr>
        <w:spacing w:before="0" w:beforeAutospacing="1" w:after="0" w:afterAutospacing="1"/>
        <w:ind w:left="720" w:hanging="360"/>
      </w:pPr>
      <w:r>
        <w:t>检查卷取机分隔器位置（偏差≤0.05mm），确保带材均匀受力，优化张力控制曲线（锥度系数两侧一致）。</w:t>
      </w:r>
    </w:p>
    <w:p w14:paraId="36640B3D">
      <w:pPr>
        <w:pStyle w:val="3"/>
      </w:pPr>
      <w:r>
        <w:t>六、维护保养</w:t>
      </w:r>
    </w:p>
    <w:p w14:paraId="3C62C602">
      <w:pPr>
        <w:pStyle w:val="4"/>
      </w:pPr>
      <w:r>
        <w:t>6.1 日常点检</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6DE22D86">
        <w:tblPrEx>
          <w:tblCellMar>
            <w:top w:w="0" w:type="dxa"/>
            <w:left w:w="0" w:type="dxa"/>
            <w:bottom w:w="0" w:type="dxa"/>
            <w:right w:w="0" w:type="dxa"/>
          </w:tblCellMar>
        </w:tblPrEx>
        <w:tc>
          <w:tcPr>
            <w:tcW w:w="0" w:type="auto"/>
            <w:vAlign w:val="center"/>
          </w:tcPr>
          <w:p w14:paraId="29C2965B">
            <w:pPr>
              <w:jc w:val="center"/>
              <w:rPr>
                <w:b/>
              </w:rPr>
            </w:pPr>
            <w:r>
              <w:rPr>
                <w:b/>
              </w:rPr>
              <w:t>检查项目</w:t>
            </w:r>
          </w:p>
        </w:tc>
        <w:tc>
          <w:tcPr>
            <w:tcW w:w="0" w:type="auto"/>
            <w:vAlign w:val="center"/>
          </w:tcPr>
          <w:p w14:paraId="13C20191">
            <w:pPr>
              <w:jc w:val="center"/>
              <w:rPr>
                <w:b/>
              </w:rPr>
            </w:pPr>
            <w:r>
              <w:rPr>
                <w:b/>
              </w:rPr>
              <w:t>检查标准</w:t>
            </w:r>
          </w:p>
        </w:tc>
        <w:tc>
          <w:tcPr>
            <w:tcW w:w="0" w:type="auto"/>
            <w:vAlign w:val="center"/>
          </w:tcPr>
          <w:p w14:paraId="42F081B5">
            <w:pPr>
              <w:jc w:val="center"/>
              <w:rPr>
                <w:b/>
              </w:rPr>
            </w:pPr>
            <w:r>
              <w:rPr>
                <w:b/>
              </w:rPr>
              <w:t>检查工具</w:t>
            </w:r>
          </w:p>
        </w:tc>
        <w:tc>
          <w:tcPr>
            <w:tcW w:w="0" w:type="auto"/>
            <w:vAlign w:val="center"/>
          </w:tcPr>
          <w:p w14:paraId="59A1E13C">
            <w:pPr>
              <w:jc w:val="center"/>
              <w:rPr>
                <w:b/>
              </w:rPr>
            </w:pPr>
            <w:r>
              <w:rPr>
                <w:b/>
              </w:rPr>
              <w:t>频次</w:t>
            </w:r>
          </w:p>
        </w:tc>
      </w:tr>
      <w:tr w14:paraId="7E91C984">
        <w:tblPrEx>
          <w:tblCellMar>
            <w:top w:w="0" w:type="dxa"/>
            <w:left w:w="0" w:type="dxa"/>
            <w:bottom w:w="0" w:type="dxa"/>
            <w:right w:w="0" w:type="dxa"/>
          </w:tblCellMar>
        </w:tblPrEx>
        <w:tc>
          <w:tcPr>
            <w:tcW w:w="0" w:type="auto"/>
            <w:vAlign w:val="center"/>
          </w:tcPr>
          <w:p w14:paraId="31F1D66F">
            <w:r>
              <w:t>分切速度</w:t>
            </w:r>
          </w:p>
        </w:tc>
        <w:tc>
          <w:tcPr>
            <w:tcW w:w="0" w:type="auto"/>
            <w:vAlign w:val="center"/>
          </w:tcPr>
          <w:p w14:paraId="3BEFFD1D">
            <w:r>
              <w:t>设定值±5m/min（如500m/min时，实测495-505m/min）</w:t>
            </w:r>
          </w:p>
        </w:tc>
        <w:tc>
          <w:tcPr>
            <w:tcW w:w="0" w:type="auto"/>
            <w:vAlign w:val="center"/>
          </w:tcPr>
          <w:p w14:paraId="052E9A03">
            <w:r>
              <w:t>激光测速仪</w:t>
            </w:r>
          </w:p>
        </w:tc>
        <w:tc>
          <w:tcPr>
            <w:tcW w:w="0" w:type="auto"/>
            <w:vAlign w:val="center"/>
          </w:tcPr>
          <w:p w14:paraId="329A0D43">
            <w:r>
              <w:t>每卷1次</w:t>
            </w:r>
          </w:p>
        </w:tc>
      </w:tr>
      <w:tr w14:paraId="55AF03BA">
        <w:tblPrEx>
          <w:tblCellMar>
            <w:top w:w="0" w:type="dxa"/>
            <w:left w:w="0" w:type="dxa"/>
            <w:bottom w:w="0" w:type="dxa"/>
            <w:right w:w="0" w:type="dxa"/>
          </w:tblCellMar>
        </w:tblPrEx>
        <w:tc>
          <w:tcPr>
            <w:tcW w:w="0" w:type="auto"/>
            <w:vAlign w:val="center"/>
          </w:tcPr>
          <w:p w14:paraId="5D1FAC89">
            <w:r>
              <w:t>刀轴间隙</w:t>
            </w:r>
          </w:p>
        </w:tc>
        <w:tc>
          <w:tcPr>
            <w:tcW w:w="0" w:type="auto"/>
            <w:vAlign w:val="center"/>
          </w:tcPr>
          <w:p w14:paraId="6CA61C4D">
            <w:r>
              <w:t>设定值±0.01mm（如0.08mm时，实测0.07-0.09mm）</w:t>
            </w:r>
          </w:p>
        </w:tc>
        <w:tc>
          <w:tcPr>
            <w:tcW w:w="0" w:type="auto"/>
            <w:vAlign w:val="center"/>
          </w:tcPr>
          <w:p w14:paraId="5E10E3B9">
            <w:r>
              <w:t>标准塞尺（精度0.001mm）</w:t>
            </w:r>
          </w:p>
        </w:tc>
        <w:tc>
          <w:tcPr>
            <w:tcW w:w="0" w:type="auto"/>
            <w:vAlign w:val="center"/>
          </w:tcPr>
          <w:p w14:paraId="558AFD87">
            <w:r>
              <w:t>每班1次</w:t>
            </w:r>
          </w:p>
        </w:tc>
      </w:tr>
      <w:tr w14:paraId="721B77C3">
        <w:tc>
          <w:tcPr>
            <w:tcW w:w="0" w:type="auto"/>
            <w:vAlign w:val="center"/>
          </w:tcPr>
          <w:p w14:paraId="70BB99D6">
            <w:r>
              <w:t>卷取张力</w:t>
            </w:r>
          </w:p>
        </w:tc>
        <w:tc>
          <w:tcPr>
            <w:tcW w:w="0" w:type="auto"/>
            <w:vAlign w:val="center"/>
          </w:tcPr>
          <w:p w14:paraId="4BD0209F">
            <w:r>
              <w:t>设定值±5%（如1500N时，实测1425-1575N）</w:t>
            </w:r>
          </w:p>
        </w:tc>
        <w:tc>
          <w:tcPr>
            <w:tcW w:w="0" w:type="auto"/>
            <w:vAlign w:val="center"/>
          </w:tcPr>
          <w:p w14:paraId="7DD53415">
            <w:r>
              <w:t>张力计（HBM Xforce）</w:t>
            </w:r>
          </w:p>
        </w:tc>
        <w:tc>
          <w:tcPr>
            <w:tcW w:w="0" w:type="auto"/>
            <w:vAlign w:val="center"/>
          </w:tcPr>
          <w:p w14:paraId="60E2AB39">
            <w:r>
              <w:t>每卷1次</w:t>
            </w:r>
          </w:p>
        </w:tc>
      </w:tr>
      <w:tr w14:paraId="524E70A5">
        <w:tblPrEx>
          <w:tblCellMar>
            <w:top w:w="0" w:type="dxa"/>
            <w:left w:w="0" w:type="dxa"/>
            <w:bottom w:w="0" w:type="dxa"/>
            <w:right w:w="0" w:type="dxa"/>
          </w:tblCellMar>
        </w:tblPrEx>
        <w:tc>
          <w:tcPr>
            <w:tcW w:w="0" w:type="auto"/>
            <w:vAlign w:val="center"/>
          </w:tcPr>
          <w:p w14:paraId="5EF443EF">
            <w:r>
              <w:t>刀片状态</w:t>
            </w:r>
          </w:p>
        </w:tc>
        <w:tc>
          <w:tcPr>
            <w:tcW w:w="0" w:type="auto"/>
            <w:vAlign w:val="center"/>
          </w:tcPr>
          <w:p w14:paraId="4A5EF881">
            <w:r>
              <w:t>刃口无崩刃、磨损（圆弧半径≤0.03mm）</w:t>
            </w:r>
          </w:p>
        </w:tc>
        <w:tc>
          <w:tcPr>
            <w:tcW w:w="0" w:type="auto"/>
            <w:vAlign w:val="center"/>
          </w:tcPr>
          <w:p w14:paraId="0BF96837">
            <w:r>
              <w:t>10倍放大镜</w:t>
            </w:r>
          </w:p>
        </w:tc>
        <w:tc>
          <w:tcPr>
            <w:tcW w:w="0" w:type="auto"/>
            <w:vAlign w:val="center"/>
          </w:tcPr>
          <w:p w14:paraId="0CF70F9A">
            <w:r>
              <w:t>每班1次</w:t>
            </w:r>
          </w:p>
        </w:tc>
      </w:tr>
      <w:tr w14:paraId="4CF05EF6">
        <w:tblPrEx>
          <w:tblCellMar>
            <w:top w:w="0" w:type="dxa"/>
            <w:left w:w="0" w:type="dxa"/>
            <w:bottom w:w="0" w:type="dxa"/>
            <w:right w:w="0" w:type="dxa"/>
          </w:tblCellMar>
        </w:tblPrEx>
        <w:tc>
          <w:tcPr>
            <w:tcW w:w="0" w:type="auto"/>
            <w:vAlign w:val="center"/>
          </w:tcPr>
          <w:p w14:paraId="37706543">
            <w:r>
              <w:t>安全光幕</w:t>
            </w:r>
          </w:p>
        </w:tc>
        <w:tc>
          <w:tcPr>
            <w:tcW w:w="0" w:type="auto"/>
            <w:vAlign w:val="center"/>
          </w:tcPr>
          <w:p w14:paraId="129E0116">
            <w:r>
              <w:t>遮挡任意光束，设备立即停机</w:t>
            </w:r>
          </w:p>
        </w:tc>
        <w:tc>
          <w:tcPr>
            <w:tcW w:w="0" w:type="auto"/>
            <w:vAlign w:val="center"/>
          </w:tcPr>
          <w:p w14:paraId="05A6F27F">
            <w:r>
              <w:t>遮光测试</w:t>
            </w:r>
          </w:p>
        </w:tc>
        <w:tc>
          <w:tcPr>
            <w:tcW w:w="0" w:type="auto"/>
            <w:vAlign w:val="center"/>
          </w:tcPr>
          <w:p w14:paraId="3146A4DC">
            <w:r>
              <w:t>每班1次</w:t>
            </w:r>
          </w:p>
        </w:tc>
      </w:tr>
      <w:tr w14:paraId="56A02407">
        <w:tblPrEx>
          <w:tblCellMar>
            <w:top w:w="0" w:type="dxa"/>
            <w:left w:w="0" w:type="dxa"/>
            <w:bottom w:w="0" w:type="dxa"/>
            <w:right w:w="0" w:type="dxa"/>
          </w:tblCellMar>
        </w:tblPrEx>
        <w:tc>
          <w:tcPr>
            <w:tcW w:w="0" w:type="auto"/>
            <w:vAlign w:val="center"/>
          </w:tcPr>
          <w:p w14:paraId="37E4EE09">
            <w:r>
              <w:t>液压系统压力</w:t>
            </w:r>
          </w:p>
        </w:tc>
        <w:tc>
          <w:tcPr>
            <w:tcW w:w="0" w:type="auto"/>
            <w:vAlign w:val="center"/>
          </w:tcPr>
          <w:p w14:paraId="116F0536">
            <w:r>
              <w:t>16±1MPa（稳定，无明显波动）</w:t>
            </w:r>
          </w:p>
        </w:tc>
        <w:tc>
          <w:tcPr>
            <w:tcW w:w="0" w:type="auto"/>
            <w:vAlign w:val="center"/>
          </w:tcPr>
          <w:p w14:paraId="55997C84">
            <w:r>
              <w:t>压力表（0.4级）</w:t>
            </w:r>
          </w:p>
        </w:tc>
        <w:tc>
          <w:tcPr>
            <w:tcW w:w="0" w:type="auto"/>
            <w:vAlign w:val="center"/>
          </w:tcPr>
          <w:p w14:paraId="454F0D7F">
            <w:r>
              <w:t>每日1次</w:t>
            </w:r>
          </w:p>
        </w:tc>
      </w:tr>
      <w:tr w14:paraId="65E71890">
        <w:tc>
          <w:tcPr>
            <w:tcW w:w="0" w:type="auto"/>
            <w:vAlign w:val="center"/>
          </w:tcPr>
          <w:p w14:paraId="33435103">
            <w:r>
              <w:t>气动系统压力</w:t>
            </w:r>
          </w:p>
        </w:tc>
        <w:tc>
          <w:tcPr>
            <w:tcW w:w="0" w:type="auto"/>
            <w:vAlign w:val="center"/>
          </w:tcPr>
          <w:p w14:paraId="2C8EC7E1">
            <w:r>
              <w:t>0.5±0.05MPa（过滤器无积水）</w:t>
            </w:r>
          </w:p>
        </w:tc>
        <w:tc>
          <w:tcPr>
            <w:tcW w:w="0" w:type="auto"/>
            <w:vAlign w:val="center"/>
          </w:tcPr>
          <w:p w14:paraId="5AB54079">
            <w:r>
              <w:t>气源三联件压力表</w:t>
            </w:r>
          </w:p>
        </w:tc>
        <w:tc>
          <w:tcPr>
            <w:tcW w:w="0" w:type="auto"/>
            <w:vAlign w:val="center"/>
          </w:tcPr>
          <w:p w14:paraId="19C4E416">
            <w:r>
              <w:t>每日1次</w:t>
            </w:r>
          </w:p>
        </w:tc>
      </w:tr>
    </w:tbl>
    <w:p w14:paraId="7D29EA81">
      <w:r>
        <w:rPr>
          <w:b/>
        </w:rPr>
        <w:t>异常处理</w:t>
      </w:r>
      <w:r>
        <w:t>：点检发现异常时，立即停机并记录“设备点检表”（注明现象、时间），通知维护人员处理，未排除前禁止开机。</w:t>
      </w:r>
    </w:p>
    <w:p w14:paraId="700B56B6">
      <w:pPr>
        <w:pStyle w:val="4"/>
      </w:pPr>
      <w:r>
        <w:t>6.2 定期保养</w:t>
      </w:r>
    </w:p>
    <w:p w14:paraId="011E2592">
      <w:pPr>
        <w:pStyle w:val="5"/>
      </w:pPr>
      <w:r>
        <w:t>每周保养</w:t>
      </w:r>
    </w:p>
    <w:p w14:paraId="0997D34B">
      <w:pPr>
        <w:numPr>
          <w:ilvl w:val="0"/>
          <w:numId w:val="31"/>
        </w:numPr>
        <w:spacing w:before="0" w:beforeAutospacing="1" w:after="0" w:afterAutospacing="1"/>
        <w:ind w:left="720" w:hanging="360"/>
      </w:pPr>
      <w:r>
        <w:rPr>
          <w:b/>
        </w:rPr>
        <w:t>润滑</w:t>
      </w:r>
      <w:r>
        <w:t>：刀轴轴承油气润滑系统检查（供油压力0.6MPa，油量0.5mL/次）；导轨、滚珠丝杠加注锂基润滑脂（ZL-3），用量为导轨长度的1/3（均匀涂抹）；链条喷涂链条油（ISO VG32），每节1-2滴。</w:t>
      </w:r>
    </w:p>
    <w:p w14:paraId="3F4B357B">
      <w:pPr>
        <w:numPr>
          <w:ilvl w:val="0"/>
          <w:numId w:val="31"/>
        </w:numPr>
        <w:spacing w:before="0" w:beforeAutospacing="1" w:after="0" w:afterAutospacing="1"/>
        <w:ind w:left="720" w:hanging="360"/>
      </w:pPr>
      <w:r>
        <w:rPr>
          <w:b/>
        </w:rPr>
        <w:t>清洁</w:t>
      </w:r>
      <w:r>
        <w:t>：用高压空气（0.4MPa）吹扫电气柜滤网、编码器读数头、激光传感器镜头；清洗液压系统回油过滤器（精度10μm）。</w:t>
      </w:r>
    </w:p>
    <w:p w14:paraId="6173FEC9">
      <w:pPr>
        <w:numPr>
          <w:ilvl w:val="0"/>
          <w:numId w:val="31"/>
        </w:numPr>
        <w:spacing w:before="0" w:beforeAutospacing="1" w:after="0" w:afterAutospacing="1"/>
        <w:ind w:left="720" w:hanging="360"/>
      </w:pPr>
      <w:r>
        <w:rPr>
          <w:b/>
        </w:rPr>
        <w:t>紧固</w:t>
      </w:r>
      <w:r>
        <w:t>：紧固定位销螺栓（扭矩25N·m）、刀座锁紧螺栓（扭矩30N·m）、电机地脚螺栓（扭矩40N·m）。</w:t>
      </w:r>
    </w:p>
    <w:p w14:paraId="643286CA">
      <w:pPr>
        <w:pStyle w:val="5"/>
      </w:pPr>
      <w:r>
        <w:t>每月保养</w:t>
      </w:r>
    </w:p>
    <w:p w14:paraId="33F95C27">
      <w:pPr>
        <w:numPr>
          <w:ilvl w:val="0"/>
          <w:numId w:val="32"/>
        </w:numPr>
        <w:spacing w:before="0" w:beforeAutospacing="1" w:after="0" w:afterAutospacing="1"/>
        <w:ind w:left="720" w:hanging="360"/>
      </w:pPr>
      <w:r>
        <w:rPr>
          <w:b/>
        </w:rPr>
        <w:t>校准</w:t>
      </w:r>
      <w:r>
        <w:t>：用标准砝码（500N、1000N、2000N）校准张力传感器，3次测量偏差均≤±0.5%；激光校准对中传感器，对中精度≤0.05mm。</w:t>
      </w:r>
    </w:p>
    <w:p w14:paraId="58218B8B">
      <w:pPr>
        <w:numPr>
          <w:ilvl w:val="0"/>
          <w:numId w:val="32"/>
        </w:numPr>
        <w:spacing w:before="0" w:beforeAutospacing="1" w:after="0" w:afterAutospacing="1"/>
        <w:ind w:left="720" w:hanging="360"/>
      </w:pPr>
      <w:r>
        <w:rPr>
          <w:b/>
        </w:rPr>
        <w:t>电机检查</w:t>
      </w:r>
      <w:r>
        <w:t>：用红外测温仪检测电机轴承温度（≤环境温度+40℃），温升异常时检查轴承游隙（＞0.1mm时更换）；测量电机绝缘电阻（相间≥1MΩ，对地≥5MΩ）。</w:t>
      </w:r>
    </w:p>
    <w:p w14:paraId="5D6A36E4">
      <w:pPr>
        <w:numPr>
          <w:ilvl w:val="0"/>
          <w:numId w:val="32"/>
        </w:numPr>
        <w:spacing w:before="0" w:beforeAutospacing="1" w:after="0" w:afterAutospacing="1"/>
        <w:ind w:left="720" w:hanging="360"/>
      </w:pPr>
      <w:r>
        <w:rPr>
          <w:b/>
        </w:rPr>
        <w:t>液压系统</w:t>
      </w:r>
      <w:r>
        <w:t>：检测油液污染度（NAS 8级以下），油质超标时更换46#抗磨液压油；检查液压管路接头无泄漏（用抹布擦拭后观察无油迹）。</w:t>
      </w:r>
    </w:p>
    <w:p w14:paraId="7005203D">
      <w:pPr>
        <w:pStyle w:val="5"/>
      </w:pPr>
      <w:r>
        <w:t>季度保养</w:t>
      </w:r>
    </w:p>
    <w:p w14:paraId="1A556EB7">
      <w:pPr>
        <w:numPr>
          <w:ilvl w:val="0"/>
          <w:numId w:val="33"/>
        </w:numPr>
        <w:spacing w:before="0" w:beforeAutospacing="1" w:after="0" w:afterAutospacing="1"/>
        <w:ind w:left="720" w:hanging="360"/>
      </w:pPr>
      <w:r>
        <w:rPr>
          <w:b/>
        </w:rPr>
        <w:t>精度恢复</w:t>
      </w:r>
      <w:r>
        <w:t>：用激光干涉仪校准刀座定位精度（重复定位误差≤±0.01mm）；校准所有导向辊、剪切线的平行度（≤0.05mm/m）。</w:t>
      </w:r>
    </w:p>
    <w:p w14:paraId="63E5E1E6">
      <w:pPr>
        <w:numPr>
          <w:ilvl w:val="0"/>
          <w:numId w:val="33"/>
        </w:numPr>
        <w:spacing w:before="0" w:beforeAutospacing="1" w:after="0" w:afterAutospacing="1"/>
        <w:ind w:left="720" w:hanging="360"/>
      </w:pPr>
      <w:r>
        <w:rPr>
          <w:b/>
        </w:rPr>
        <w:t>部件检查</w:t>
      </w:r>
      <w:r>
        <w:t>：检查刀片磨损情况（累计分切长度＞50km时修磨或更换）；拆卸检查卷取轴胀紧缸密封件（如Y形圈聚氨酯材质），更换老化或划伤部件。</w:t>
      </w:r>
    </w:p>
    <w:p w14:paraId="4179630C">
      <w:pPr>
        <w:numPr>
          <w:ilvl w:val="0"/>
          <w:numId w:val="33"/>
        </w:numPr>
        <w:spacing w:before="0" w:beforeAutospacing="1" w:after="0" w:afterAutospacing="1"/>
        <w:ind w:left="720" w:hanging="360"/>
      </w:pPr>
      <w:r>
        <w:rPr>
          <w:b/>
        </w:rPr>
        <w:t>电气系统</w:t>
      </w:r>
      <w:r>
        <w:t>：检查电缆绝缘层（无裂纹、老化），端子排紧固（无松动、氧化）；测试安全回路响应时间（≤10ms），确保急停按钮动作可靠。</w:t>
      </w:r>
    </w:p>
    <w:p w14:paraId="547CCD1A">
      <w:pPr>
        <w:pStyle w:val="4"/>
      </w:pPr>
      <w:r>
        <w:t>6.3 预防性维护与安全注意事项</w:t>
      </w:r>
    </w:p>
    <w:p w14:paraId="05ED67B8">
      <w:pPr>
        <w:pStyle w:val="5"/>
      </w:pPr>
      <w:r>
        <w:t>易损件更换计划</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5B2DB253">
        <w:tc>
          <w:tcPr>
            <w:tcW w:w="0" w:type="auto"/>
            <w:vAlign w:val="center"/>
          </w:tcPr>
          <w:p w14:paraId="534AF176">
            <w:pPr>
              <w:jc w:val="center"/>
              <w:rPr>
                <w:b/>
              </w:rPr>
            </w:pPr>
            <w:r>
              <w:rPr>
                <w:b/>
              </w:rPr>
              <w:t>易损件名称</w:t>
            </w:r>
          </w:p>
        </w:tc>
        <w:tc>
          <w:tcPr>
            <w:tcW w:w="0" w:type="auto"/>
            <w:vAlign w:val="center"/>
          </w:tcPr>
          <w:p w14:paraId="70E88539">
            <w:pPr>
              <w:jc w:val="center"/>
              <w:rPr>
                <w:b/>
              </w:rPr>
            </w:pPr>
            <w:r>
              <w:rPr>
                <w:b/>
              </w:rPr>
              <w:t>材质/型号</w:t>
            </w:r>
          </w:p>
        </w:tc>
        <w:tc>
          <w:tcPr>
            <w:tcW w:w="0" w:type="auto"/>
            <w:vAlign w:val="center"/>
          </w:tcPr>
          <w:p w14:paraId="5BD64DEB">
            <w:pPr>
              <w:jc w:val="center"/>
              <w:rPr>
                <w:b/>
              </w:rPr>
            </w:pPr>
            <w:r>
              <w:rPr>
                <w:b/>
              </w:rPr>
              <w:t>更换周期</w:t>
            </w:r>
          </w:p>
        </w:tc>
        <w:tc>
          <w:tcPr>
            <w:tcW w:w="0" w:type="auto"/>
            <w:vAlign w:val="center"/>
          </w:tcPr>
          <w:p w14:paraId="23C8C1F7">
            <w:pPr>
              <w:jc w:val="center"/>
              <w:rPr>
                <w:b/>
              </w:rPr>
            </w:pPr>
            <w:r>
              <w:rPr>
                <w:b/>
              </w:rPr>
              <w:t>更换标准</w:t>
            </w:r>
          </w:p>
        </w:tc>
        <w:tc>
          <w:tcPr>
            <w:tcW w:w="0" w:type="auto"/>
            <w:vAlign w:val="center"/>
          </w:tcPr>
          <w:p w14:paraId="7B92F554">
            <w:pPr>
              <w:jc w:val="center"/>
              <w:rPr>
                <w:b/>
              </w:rPr>
            </w:pPr>
            <w:r>
              <w:rPr>
                <w:b/>
              </w:rPr>
              <w:t>库存数量</w:t>
            </w:r>
          </w:p>
        </w:tc>
      </w:tr>
      <w:tr w14:paraId="0C4D2CA3">
        <w:tc>
          <w:tcPr>
            <w:tcW w:w="0" w:type="auto"/>
            <w:vAlign w:val="center"/>
          </w:tcPr>
          <w:p w14:paraId="006D6D1E">
            <w:r>
              <w:t>刀片</w:t>
            </w:r>
          </w:p>
        </w:tc>
        <w:tc>
          <w:tcPr>
            <w:tcW w:w="0" w:type="auto"/>
            <w:vAlign w:val="center"/>
          </w:tcPr>
          <w:p w14:paraId="10BD8B0E">
            <w:r>
              <w:t>SKH-51，HRC60-62</w:t>
            </w:r>
          </w:p>
        </w:tc>
        <w:tc>
          <w:tcPr>
            <w:tcW w:w="0" w:type="auto"/>
            <w:vAlign w:val="center"/>
          </w:tcPr>
          <w:p w14:paraId="636822C0">
            <w:r>
              <w:t>50km分切长度</w:t>
            </w:r>
          </w:p>
        </w:tc>
        <w:tc>
          <w:tcPr>
            <w:tcW w:w="0" w:type="auto"/>
            <w:vAlign w:val="center"/>
          </w:tcPr>
          <w:p w14:paraId="20105571">
            <w:r>
              <w:t>刃口圆角＞0.03mm或崩刃</w:t>
            </w:r>
          </w:p>
        </w:tc>
        <w:tc>
          <w:tcPr>
            <w:tcW w:w="0" w:type="auto"/>
            <w:vAlign w:val="center"/>
          </w:tcPr>
          <w:p w14:paraId="08BE5B06">
            <w:r>
              <w:t>10片</w:t>
            </w:r>
          </w:p>
        </w:tc>
      </w:tr>
      <w:tr w14:paraId="5A64534A">
        <w:tc>
          <w:tcPr>
            <w:tcW w:w="0" w:type="auto"/>
            <w:vAlign w:val="center"/>
          </w:tcPr>
          <w:p w14:paraId="01EE1DE2">
            <w:r>
              <w:t>轴承（刀轴）</w:t>
            </w:r>
          </w:p>
        </w:tc>
        <w:tc>
          <w:tcPr>
            <w:tcW w:w="0" w:type="auto"/>
            <w:vAlign w:val="center"/>
          </w:tcPr>
          <w:p w14:paraId="66F8E174">
            <w:r>
              <w:t>NN3024K/P5</w:t>
            </w:r>
          </w:p>
        </w:tc>
        <w:tc>
          <w:tcPr>
            <w:tcW w:w="0" w:type="auto"/>
            <w:vAlign w:val="center"/>
          </w:tcPr>
          <w:p w14:paraId="152BA1D7">
            <w:r>
              <w:t>2000运行小时</w:t>
            </w:r>
          </w:p>
        </w:tc>
        <w:tc>
          <w:tcPr>
            <w:tcW w:w="0" w:type="auto"/>
            <w:vAlign w:val="center"/>
          </w:tcPr>
          <w:p w14:paraId="09D2FF27">
            <w:r>
              <w:t>游隙＞0.1mm或异响</w:t>
            </w:r>
          </w:p>
        </w:tc>
        <w:tc>
          <w:tcPr>
            <w:tcW w:w="0" w:type="auto"/>
            <w:vAlign w:val="center"/>
          </w:tcPr>
          <w:p w14:paraId="192DA8C6">
            <w:r>
              <w:t>4套</w:t>
            </w:r>
          </w:p>
        </w:tc>
      </w:tr>
      <w:tr w14:paraId="3D5D0753">
        <w:tc>
          <w:tcPr>
            <w:tcW w:w="0" w:type="auto"/>
            <w:vAlign w:val="center"/>
          </w:tcPr>
          <w:p w14:paraId="7745ACA8">
            <w:r>
              <w:t>液压密封件</w:t>
            </w:r>
          </w:p>
        </w:tc>
        <w:tc>
          <w:tcPr>
            <w:tcW w:w="0" w:type="auto"/>
            <w:vAlign w:val="center"/>
          </w:tcPr>
          <w:p w14:paraId="1ED05855">
            <w:r>
              <w:t>聚氨酯Y形圈</w:t>
            </w:r>
          </w:p>
        </w:tc>
        <w:tc>
          <w:tcPr>
            <w:tcW w:w="0" w:type="auto"/>
            <w:vAlign w:val="center"/>
          </w:tcPr>
          <w:p w14:paraId="0B0A6AB0">
            <w:r>
              <w:t>6个月</w:t>
            </w:r>
          </w:p>
        </w:tc>
        <w:tc>
          <w:tcPr>
            <w:tcW w:w="0" w:type="auto"/>
            <w:vAlign w:val="center"/>
          </w:tcPr>
          <w:p w14:paraId="2BEB0F2B">
            <w:r>
              <w:t>泄漏量＞10滴/分钟</w:t>
            </w:r>
          </w:p>
        </w:tc>
        <w:tc>
          <w:tcPr>
            <w:tcW w:w="0" w:type="auto"/>
            <w:vAlign w:val="center"/>
          </w:tcPr>
          <w:p w14:paraId="2BBFDBEB">
            <w:r>
              <w:t>1套/规格</w:t>
            </w:r>
          </w:p>
        </w:tc>
      </w:tr>
      <w:tr w14:paraId="44C642DE">
        <w:tc>
          <w:tcPr>
            <w:tcW w:w="0" w:type="auto"/>
            <w:vAlign w:val="center"/>
          </w:tcPr>
          <w:p w14:paraId="1B37E9D3">
            <w:r>
              <w:t>张力传感器</w:t>
            </w:r>
          </w:p>
        </w:tc>
        <w:tc>
          <w:tcPr>
            <w:tcW w:w="0" w:type="auto"/>
            <w:vAlign w:val="center"/>
          </w:tcPr>
          <w:p w14:paraId="185CC294">
            <w:r>
              <w:t>HBM U9C</w:t>
            </w:r>
          </w:p>
        </w:tc>
        <w:tc>
          <w:tcPr>
            <w:tcW w:w="0" w:type="auto"/>
            <w:vAlign w:val="center"/>
          </w:tcPr>
          <w:p w14:paraId="0DB0ADDB">
            <w:r>
              <w:t>2年</w:t>
            </w:r>
          </w:p>
        </w:tc>
        <w:tc>
          <w:tcPr>
            <w:tcW w:w="0" w:type="auto"/>
            <w:vAlign w:val="center"/>
          </w:tcPr>
          <w:p w14:paraId="2AF346B9">
            <w:r>
              <w:t>线性误差＞±1%FS</w:t>
            </w:r>
          </w:p>
        </w:tc>
        <w:tc>
          <w:tcPr>
            <w:tcW w:w="0" w:type="auto"/>
            <w:vAlign w:val="center"/>
          </w:tcPr>
          <w:p w14:paraId="06779196">
            <w:r>
              <w:t>1个</w:t>
            </w:r>
          </w:p>
        </w:tc>
      </w:tr>
    </w:tbl>
    <w:p w14:paraId="34D72B49">
      <w:pPr>
        <w:pStyle w:val="5"/>
      </w:pPr>
      <w:r>
        <w:t>安全注意事项</w:t>
      </w:r>
    </w:p>
    <w:p w14:paraId="5451EB2D">
      <w:pPr>
        <w:numPr>
          <w:ilvl w:val="0"/>
          <w:numId w:val="34"/>
        </w:numPr>
        <w:spacing w:before="0" w:beforeAutospacing="1" w:after="0" w:afterAutospacing="1"/>
        <w:ind w:left="720" w:hanging="360"/>
      </w:pPr>
      <w:r>
        <w:rPr>
          <w:b/>
        </w:rPr>
        <w:t>维护作业</w:t>
      </w:r>
      <w:r>
        <w:t>：执行“上锁挂牌”程序，切断主电源、气源、液压源，悬挂警示牌；使用绝缘工具（耐压1000V），潮湿环境禁止带电作业。</w:t>
      </w:r>
    </w:p>
    <w:p w14:paraId="2CA6FF8D">
      <w:pPr>
        <w:numPr>
          <w:ilvl w:val="0"/>
          <w:numId w:val="34"/>
        </w:numPr>
        <w:spacing w:before="0" w:beforeAutospacing="1" w:after="0" w:afterAutospacing="1"/>
        <w:ind w:left="720" w:hanging="360"/>
      </w:pPr>
      <w:r>
        <w:rPr>
          <w:b/>
        </w:rPr>
        <w:t>高空作业</w:t>
      </w:r>
      <w:r>
        <w:t>：登高（≥1.2m）时系安全带，工具用绳索系挂，禁止抛掷；平台护栏高度≥1.2m，踏板防滑（纹路深度≥1mm）。</w:t>
      </w:r>
    </w:p>
    <w:p w14:paraId="197E3E1B">
      <w:pPr>
        <w:numPr>
          <w:ilvl w:val="0"/>
          <w:numId w:val="34"/>
        </w:numPr>
        <w:spacing w:before="0" w:beforeAutospacing="1" w:after="0" w:afterAutospacing="1"/>
        <w:ind w:left="720" w:hanging="360"/>
      </w:pPr>
      <w:r>
        <w:rPr>
          <w:b/>
        </w:rPr>
        <w:t>刀片更换</w:t>
      </w:r>
      <w:r>
        <w:t>：使用专用吊装工具（承重≥50kg）搬运刀片，刃口用软质材料包裹；安装刀片时确保轴向跳动≤0.05mm，锁紧扭矩45-50N·m。</w:t>
      </w:r>
    </w:p>
    <w:p w14:paraId="71D5551B">
      <w:pPr>
        <w:numPr>
          <w:ilvl w:val="0"/>
          <w:numId w:val="34"/>
        </w:numPr>
        <w:spacing w:before="0" w:beforeAutospacing="1" w:after="0" w:afterAutospacing="1"/>
        <w:ind w:left="720" w:hanging="360"/>
      </w:pPr>
      <w:r>
        <w:rPr>
          <w:b/>
        </w:rPr>
        <w:t>液压系统</w:t>
      </w:r>
      <w:r>
        <w:t>：拆卸管路前，启动系统卸压至0MPa，松开接头时用抹布遮挡，防止油液喷射；更换液压油时，需过滤（精度10μm）并排气（无气泡）。</w:t>
      </w:r>
    </w:p>
    <w:p w14:paraId="6DB6820F">
      <w:r>
        <w:t>通过以上维护措施，可使设备综合效率（OEE）保持在85%以上，故障停机率≤2%，刀片寿命延长30%，年节省维护成本15%-20%。</w:t>
      </w:r>
    </w:p>
    <w:p w14:paraId="23F6D6C9">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3A41FB"/>
    <w:multiLevelType w:val="singleLevel"/>
    <w:tmpl w:val="8C3A41FB"/>
    <w:lvl w:ilvl="0" w:tentative="0">
      <w:start w:val="1"/>
      <w:numFmt w:val="bullet"/>
      <w:lvlText w:val=""/>
      <w:lvlJc w:val="left"/>
      <w:pPr>
        <w:ind w:left="720" w:hanging="360"/>
      </w:pPr>
      <w:rPr>
        <w:rFonts w:hint="default" w:ascii="Symbol" w:hAnsi="Symbol" w:cs="Symbol"/>
        <w:sz w:val="20"/>
      </w:rPr>
    </w:lvl>
  </w:abstractNum>
  <w:abstractNum w:abstractNumId="1">
    <w:nsid w:val="95FC091C"/>
    <w:multiLevelType w:val="singleLevel"/>
    <w:tmpl w:val="95FC091C"/>
    <w:lvl w:ilvl="0" w:tentative="0">
      <w:start w:val="1"/>
      <w:numFmt w:val="bullet"/>
      <w:lvlText w:val=""/>
      <w:lvlJc w:val="left"/>
      <w:pPr>
        <w:ind w:left="720" w:hanging="360"/>
      </w:pPr>
      <w:rPr>
        <w:rFonts w:hint="default" w:ascii="Symbol" w:hAnsi="Symbol" w:cs="Symbol"/>
        <w:sz w:val="20"/>
      </w:rPr>
    </w:lvl>
  </w:abstractNum>
  <w:abstractNum w:abstractNumId="2">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3">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4">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5">
    <w:nsid w:val="B7FF7640"/>
    <w:multiLevelType w:val="singleLevel"/>
    <w:tmpl w:val="B7FF7640"/>
    <w:lvl w:ilvl="0" w:tentative="0">
      <w:start w:val="1"/>
      <w:numFmt w:val="bullet"/>
      <w:lvlText w:val=""/>
      <w:lvlJc w:val="left"/>
      <w:pPr>
        <w:ind w:left="720" w:hanging="360"/>
      </w:pPr>
      <w:rPr>
        <w:rFonts w:hint="default" w:ascii="Symbol" w:hAnsi="Symbol" w:cs="Symbol"/>
        <w:sz w:val="20"/>
      </w:rPr>
    </w:lvl>
  </w:abstractNum>
  <w:abstractNum w:abstractNumId="6">
    <w:nsid w:val="BF7F87B5"/>
    <w:multiLevelType w:val="singleLevel"/>
    <w:tmpl w:val="BF7F87B5"/>
    <w:lvl w:ilvl="0" w:tentative="0">
      <w:start w:val="1"/>
      <w:numFmt w:val="bullet"/>
      <w:lvlText w:val=""/>
      <w:lvlJc w:val="left"/>
      <w:pPr>
        <w:ind w:left="720" w:hanging="360"/>
      </w:pPr>
      <w:rPr>
        <w:rFonts w:hint="default" w:ascii="Symbol" w:hAnsi="Symbol" w:cs="Symbol"/>
        <w:sz w:val="20"/>
      </w:rPr>
    </w:lvl>
  </w:abstractNum>
  <w:abstractNum w:abstractNumId="7">
    <w:nsid w:val="D30C70A9"/>
    <w:multiLevelType w:val="singleLevel"/>
    <w:tmpl w:val="D30C70A9"/>
    <w:lvl w:ilvl="0" w:tentative="0">
      <w:start w:val="1"/>
      <w:numFmt w:val="bullet"/>
      <w:lvlText w:val=""/>
      <w:lvlJc w:val="left"/>
      <w:pPr>
        <w:ind w:left="720" w:hanging="360"/>
      </w:pPr>
      <w:rPr>
        <w:rFonts w:hint="default" w:ascii="Symbol" w:hAnsi="Symbol" w:cs="Symbol"/>
        <w:sz w:val="20"/>
      </w:rPr>
    </w:lvl>
  </w:abstractNum>
  <w:abstractNum w:abstractNumId="8">
    <w:nsid w:val="DAF29C78"/>
    <w:multiLevelType w:val="singleLevel"/>
    <w:tmpl w:val="DAF29C78"/>
    <w:lvl w:ilvl="0" w:tentative="0">
      <w:start w:val="1"/>
      <w:numFmt w:val="bullet"/>
      <w:lvlText w:val=""/>
      <w:lvlJc w:val="left"/>
      <w:pPr>
        <w:ind w:left="720" w:hanging="360"/>
      </w:pPr>
      <w:rPr>
        <w:rFonts w:hint="default" w:ascii="Symbol" w:hAnsi="Symbol" w:cs="Symbol"/>
        <w:sz w:val="20"/>
      </w:rPr>
    </w:lvl>
  </w:abstractNum>
  <w:abstractNum w:abstractNumId="9">
    <w:nsid w:val="DDDC5526"/>
    <w:multiLevelType w:val="singleLevel"/>
    <w:tmpl w:val="DDDC5526"/>
    <w:lvl w:ilvl="0" w:tentative="0">
      <w:start w:val="1"/>
      <w:numFmt w:val="bullet"/>
      <w:lvlText w:val=""/>
      <w:lvlJc w:val="left"/>
      <w:pPr>
        <w:ind w:left="720" w:hanging="360"/>
      </w:pPr>
      <w:rPr>
        <w:rFonts w:hint="default" w:ascii="Symbol" w:hAnsi="Symbol" w:cs="Symbol"/>
        <w:sz w:val="20"/>
      </w:rPr>
    </w:lvl>
  </w:abstractNum>
  <w:abstractNum w:abstractNumId="10">
    <w:nsid w:val="EFFF0570"/>
    <w:multiLevelType w:val="singleLevel"/>
    <w:tmpl w:val="EFFF0570"/>
    <w:lvl w:ilvl="0" w:tentative="0">
      <w:start w:val="1"/>
      <w:numFmt w:val="decimal"/>
      <w:lvlText w:val="%1."/>
      <w:lvlJc w:val="left"/>
      <w:pPr>
        <w:ind w:left="720" w:hanging="360"/>
      </w:pPr>
      <w:rPr>
        <w:sz w:val="24"/>
      </w:rPr>
    </w:lvl>
  </w:abstractNum>
  <w:abstractNum w:abstractNumId="11">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12">
    <w:nsid w:val="F7BA4475"/>
    <w:multiLevelType w:val="singleLevel"/>
    <w:tmpl w:val="F7BA4475"/>
    <w:lvl w:ilvl="0" w:tentative="0">
      <w:start w:val="1"/>
      <w:numFmt w:val="decimal"/>
      <w:lvlText w:val="%1."/>
      <w:lvlJc w:val="left"/>
      <w:pPr>
        <w:ind w:left="720" w:hanging="360"/>
      </w:pPr>
      <w:rPr>
        <w:sz w:val="24"/>
      </w:rPr>
    </w:lvl>
  </w:abstractNum>
  <w:abstractNum w:abstractNumId="13">
    <w:nsid w:val="FAF79CAE"/>
    <w:multiLevelType w:val="singleLevel"/>
    <w:tmpl w:val="FAF79CAE"/>
    <w:lvl w:ilvl="0" w:tentative="0">
      <w:start w:val="1"/>
      <w:numFmt w:val="bullet"/>
      <w:lvlText w:val=""/>
      <w:lvlJc w:val="left"/>
      <w:pPr>
        <w:ind w:left="720" w:hanging="360"/>
      </w:pPr>
      <w:rPr>
        <w:rFonts w:hint="default" w:ascii="Symbol" w:hAnsi="Symbol" w:cs="Symbol"/>
        <w:sz w:val="20"/>
      </w:rPr>
    </w:lvl>
  </w:abstractNum>
  <w:abstractNum w:abstractNumId="14">
    <w:nsid w:val="FCD8D5F9"/>
    <w:multiLevelType w:val="singleLevel"/>
    <w:tmpl w:val="FCD8D5F9"/>
    <w:lvl w:ilvl="0" w:tentative="0">
      <w:start w:val="1"/>
      <w:numFmt w:val="bullet"/>
      <w:lvlText w:val=""/>
      <w:lvlJc w:val="left"/>
      <w:pPr>
        <w:ind w:left="720" w:hanging="360"/>
      </w:pPr>
      <w:rPr>
        <w:rFonts w:hint="default" w:ascii="Symbol" w:hAnsi="Symbol" w:cs="Symbol"/>
        <w:sz w:val="20"/>
      </w:rPr>
    </w:lvl>
  </w:abstractNum>
  <w:abstractNum w:abstractNumId="15">
    <w:nsid w:val="FCF57A71"/>
    <w:multiLevelType w:val="singleLevel"/>
    <w:tmpl w:val="FCF57A71"/>
    <w:lvl w:ilvl="0" w:tentative="0">
      <w:start w:val="1"/>
      <w:numFmt w:val="bullet"/>
      <w:lvlText w:val=""/>
      <w:lvlJc w:val="left"/>
      <w:pPr>
        <w:ind w:left="720" w:hanging="360"/>
      </w:pPr>
      <w:rPr>
        <w:rFonts w:hint="default" w:ascii="Symbol" w:hAnsi="Symbol" w:cs="Symbol"/>
        <w:sz w:val="20"/>
      </w:rPr>
    </w:lvl>
  </w:abstractNum>
  <w:abstractNum w:abstractNumId="16">
    <w:nsid w:val="FDFF7AEB"/>
    <w:multiLevelType w:val="singleLevel"/>
    <w:tmpl w:val="FDFF7AEB"/>
    <w:lvl w:ilvl="0" w:tentative="0">
      <w:start w:val="1"/>
      <w:numFmt w:val="bullet"/>
      <w:lvlText w:val=""/>
      <w:lvlJc w:val="left"/>
      <w:pPr>
        <w:ind w:left="720" w:hanging="360"/>
      </w:pPr>
      <w:rPr>
        <w:rFonts w:hint="default" w:ascii="Symbol" w:hAnsi="Symbol" w:cs="Symbol"/>
        <w:sz w:val="20"/>
      </w:rPr>
    </w:lvl>
  </w:abstractNum>
  <w:abstractNum w:abstractNumId="17">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18">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19">
    <w:nsid w:val="FFA429F9"/>
    <w:multiLevelType w:val="singleLevel"/>
    <w:tmpl w:val="FFA429F9"/>
    <w:lvl w:ilvl="0" w:tentative="0">
      <w:start w:val="1"/>
      <w:numFmt w:val="bullet"/>
      <w:lvlText w:val=""/>
      <w:lvlJc w:val="left"/>
      <w:pPr>
        <w:ind w:left="720" w:hanging="360"/>
      </w:pPr>
      <w:rPr>
        <w:rFonts w:hint="default" w:ascii="Symbol" w:hAnsi="Symbol" w:cs="Symbol"/>
        <w:sz w:val="20"/>
      </w:rPr>
    </w:lvl>
  </w:abstractNum>
  <w:abstractNum w:abstractNumId="20">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21">
    <w:nsid w:val="FFFB030E"/>
    <w:multiLevelType w:val="singleLevel"/>
    <w:tmpl w:val="FFFB030E"/>
    <w:lvl w:ilvl="0" w:tentative="0">
      <w:start w:val="1"/>
      <w:numFmt w:val="bullet"/>
      <w:lvlText w:val=""/>
      <w:lvlJc w:val="left"/>
      <w:pPr>
        <w:ind w:left="720" w:hanging="360"/>
      </w:pPr>
      <w:rPr>
        <w:rFonts w:hint="default" w:ascii="Symbol" w:hAnsi="Symbol" w:cs="Symbol"/>
        <w:sz w:val="20"/>
      </w:rPr>
    </w:lvl>
  </w:abstractNum>
  <w:abstractNum w:abstractNumId="22">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23">
    <w:nsid w:val="09FF7AFC"/>
    <w:multiLevelType w:val="singleLevel"/>
    <w:tmpl w:val="09FF7AFC"/>
    <w:lvl w:ilvl="0" w:tentative="0">
      <w:start w:val="1"/>
      <w:numFmt w:val="bullet"/>
      <w:lvlText w:val=""/>
      <w:lvlJc w:val="left"/>
      <w:pPr>
        <w:ind w:left="720" w:hanging="360"/>
      </w:pPr>
      <w:rPr>
        <w:rFonts w:hint="default" w:ascii="Symbol" w:hAnsi="Symbol" w:cs="Symbol"/>
        <w:sz w:val="20"/>
      </w:rPr>
    </w:lvl>
  </w:abstractNum>
  <w:abstractNum w:abstractNumId="24">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25">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26">
    <w:nsid w:val="37F5F00C"/>
    <w:multiLevelType w:val="singleLevel"/>
    <w:tmpl w:val="37F5F00C"/>
    <w:lvl w:ilvl="0" w:tentative="0">
      <w:start w:val="1"/>
      <w:numFmt w:val="bullet"/>
      <w:lvlText w:val=""/>
      <w:lvlJc w:val="left"/>
      <w:pPr>
        <w:ind w:left="720" w:hanging="360"/>
      </w:pPr>
      <w:rPr>
        <w:rFonts w:hint="default" w:ascii="Symbol" w:hAnsi="Symbol" w:cs="Symbol"/>
        <w:sz w:val="20"/>
      </w:rPr>
    </w:lvl>
  </w:abstractNum>
  <w:abstractNum w:abstractNumId="27">
    <w:nsid w:val="6BE65E9F"/>
    <w:multiLevelType w:val="singleLevel"/>
    <w:tmpl w:val="6BE65E9F"/>
    <w:lvl w:ilvl="0" w:tentative="0">
      <w:start w:val="1"/>
      <w:numFmt w:val="decimal"/>
      <w:lvlText w:val="%1."/>
      <w:lvlJc w:val="left"/>
      <w:pPr>
        <w:ind w:left="720" w:hanging="360"/>
      </w:pPr>
      <w:rPr>
        <w:sz w:val="24"/>
      </w:rPr>
    </w:lvl>
  </w:abstractNum>
  <w:abstractNum w:abstractNumId="28">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29">
    <w:nsid w:val="7A26D884"/>
    <w:multiLevelType w:val="singleLevel"/>
    <w:tmpl w:val="7A26D884"/>
    <w:lvl w:ilvl="0" w:tentative="0">
      <w:start w:val="1"/>
      <w:numFmt w:val="bullet"/>
      <w:lvlText w:val=""/>
      <w:lvlJc w:val="left"/>
      <w:pPr>
        <w:ind w:left="720" w:hanging="360"/>
      </w:pPr>
      <w:rPr>
        <w:rFonts w:hint="default" w:ascii="Symbol" w:hAnsi="Symbol" w:cs="Symbol"/>
        <w:sz w:val="20"/>
      </w:rPr>
    </w:lvl>
  </w:abstractNum>
  <w:abstractNum w:abstractNumId="30">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31">
    <w:nsid w:val="7F5F21D7"/>
    <w:multiLevelType w:val="singleLevel"/>
    <w:tmpl w:val="7F5F21D7"/>
    <w:lvl w:ilvl="0" w:tentative="0">
      <w:start w:val="1"/>
      <w:numFmt w:val="bullet"/>
      <w:lvlText w:val=""/>
      <w:lvlJc w:val="left"/>
      <w:pPr>
        <w:ind w:left="720" w:hanging="360"/>
      </w:pPr>
      <w:rPr>
        <w:rFonts w:hint="default" w:ascii="Symbol" w:hAnsi="Symbol" w:cs="Symbol"/>
        <w:sz w:val="20"/>
      </w:rPr>
    </w:lvl>
  </w:abstractNum>
  <w:abstractNum w:abstractNumId="32">
    <w:nsid w:val="7F9F0489"/>
    <w:multiLevelType w:val="singleLevel"/>
    <w:tmpl w:val="7F9F0489"/>
    <w:lvl w:ilvl="0" w:tentative="0">
      <w:start w:val="1"/>
      <w:numFmt w:val="bullet"/>
      <w:lvlText w:val=""/>
      <w:lvlJc w:val="left"/>
      <w:pPr>
        <w:ind w:left="720" w:hanging="360"/>
      </w:pPr>
      <w:rPr>
        <w:rFonts w:hint="default" w:ascii="Symbol" w:hAnsi="Symbol" w:cs="Symbol"/>
        <w:sz w:val="20"/>
      </w:rPr>
    </w:lvl>
  </w:abstractNum>
  <w:abstractNum w:abstractNumId="33">
    <w:nsid w:val="7FF7A43E"/>
    <w:multiLevelType w:val="singleLevel"/>
    <w:tmpl w:val="7FF7A43E"/>
    <w:lvl w:ilvl="0" w:tentative="0">
      <w:start w:val="1"/>
      <w:numFmt w:val="bullet"/>
      <w:lvlText w:val=""/>
      <w:lvlJc w:val="left"/>
      <w:pPr>
        <w:ind w:left="720" w:hanging="360"/>
      </w:pPr>
      <w:rPr>
        <w:rFonts w:hint="default" w:ascii="Symbol" w:hAnsi="Symbol" w:cs="Symbol"/>
        <w:sz w:val="20"/>
      </w:rPr>
    </w:lvl>
  </w:abstractNum>
  <w:num w:numId="1">
    <w:abstractNumId w:val="25"/>
  </w:num>
  <w:num w:numId="2">
    <w:abstractNumId w:val="30"/>
  </w:num>
  <w:num w:numId="3">
    <w:abstractNumId w:val="3"/>
  </w:num>
  <w:num w:numId="4">
    <w:abstractNumId w:val="22"/>
  </w:num>
  <w:num w:numId="5">
    <w:abstractNumId w:val="17"/>
  </w:num>
  <w:num w:numId="6">
    <w:abstractNumId w:val="28"/>
  </w:num>
  <w:num w:numId="7">
    <w:abstractNumId w:val="11"/>
  </w:num>
  <w:num w:numId="8">
    <w:abstractNumId w:val="24"/>
  </w:num>
  <w:num w:numId="9">
    <w:abstractNumId w:val="18"/>
  </w:num>
  <w:num w:numId="10">
    <w:abstractNumId w:val="20"/>
  </w:num>
  <w:num w:numId="11">
    <w:abstractNumId w:val="4"/>
  </w:num>
  <w:num w:numId="12">
    <w:abstractNumId w:val="2"/>
  </w:num>
  <w:num w:numId="13">
    <w:abstractNumId w:val="1"/>
  </w:num>
  <w:num w:numId="14">
    <w:abstractNumId w:val="33"/>
  </w:num>
  <w:num w:numId="15">
    <w:abstractNumId w:val="10"/>
  </w:num>
  <w:num w:numId="16">
    <w:abstractNumId w:val="15"/>
  </w:num>
  <w:num w:numId="17">
    <w:abstractNumId w:val="23"/>
  </w:num>
  <w:num w:numId="18">
    <w:abstractNumId w:val="12"/>
  </w:num>
  <w:num w:numId="19">
    <w:abstractNumId w:val="5"/>
  </w:num>
  <w:num w:numId="20">
    <w:abstractNumId w:val="32"/>
  </w:num>
  <w:num w:numId="21">
    <w:abstractNumId w:val="16"/>
  </w:num>
  <w:num w:numId="22">
    <w:abstractNumId w:val="26"/>
  </w:num>
  <w:num w:numId="23">
    <w:abstractNumId w:val="27"/>
  </w:num>
  <w:num w:numId="24">
    <w:abstractNumId w:val="19"/>
  </w:num>
  <w:num w:numId="25">
    <w:abstractNumId w:val="0"/>
  </w:num>
  <w:num w:numId="26">
    <w:abstractNumId w:val="21"/>
  </w:num>
  <w:num w:numId="27">
    <w:abstractNumId w:val="13"/>
  </w:num>
  <w:num w:numId="28">
    <w:abstractNumId w:val="6"/>
  </w:num>
  <w:num w:numId="29">
    <w:abstractNumId w:val="9"/>
  </w:num>
  <w:num w:numId="30">
    <w:abstractNumId w:val="8"/>
  </w:num>
  <w:num w:numId="31">
    <w:abstractNumId w:val="29"/>
  </w:num>
  <w:num w:numId="32">
    <w:abstractNumId w:val="7"/>
  </w:num>
  <w:num w:numId="33">
    <w:abstractNumId w:val="31"/>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9DDF76B8"/>
    <w:rsid w:val="BCB98261"/>
    <w:rsid w:val="F3EB132D"/>
    <w:rsid w:val="F79D257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2025-09-28T21:30:29Z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BBCD4E2F20CF80327538D968E7167425_43</vt:lpwstr>
  </property>
  <property fmtid="{D5CDD505-2E9C-101B-9397-08002B2CF9AE}" pid="4" name="KSOTemplateDocerSaveRecord">
    <vt:lpwstr>eyJoZGlkIjoiNzI4YmNmYThhZjA0NTVhODllNDhjMGZiNmFkMDJjN2YiLCJ1c2VySWQiOiIxNjA5OTI0MDI0In0=</vt:lpwstr>
  </property>
</Properties>
</file>