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DEBC3">
      <w:pPr>
        <w:pStyle w:val="2"/>
      </w:pPr>
      <w:r>
        <w:t>常规铁芯除凝露装置技术手册与故障分析指南</w:t>
      </w:r>
    </w:p>
    <w:p w14:paraId="3E88DC86">
      <w:pPr>
        <w:pStyle w:val="3"/>
      </w:pPr>
      <w:r>
        <w:t>一、概述</w:t>
      </w:r>
    </w:p>
    <w:p w14:paraId="38657481">
      <w:pPr>
        <w:pStyle w:val="4"/>
      </w:pPr>
      <w:r>
        <w:t>1.1 常规铁芯除凝露装置的定义与应用场景</w:t>
      </w:r>
    </w:p>
    <w:p w14:paraId="172BA378">
      <w:r>
        <w:t>常规铁芯除凝露装置是用于电力设备铁芯（如变压器、电机、电抗器铁芯）的专用防潮设备，通过温湿度调控、空气循环及除湿技术，防止铁芯表面因环境温湿度变化形成凝露，保障铁芯绝缘性能与设备运行安全。其核心功能在于解决铁芯长期运行中因凝露导致的绝缘电阻下降（从1000MΩ降至500MΩ以下）、局部放电量增大（超过10pC）、金属部件锈蚀等问题，是电力设备安全运行的关键辅助装置。</w:t>
      </w:r>
    </w:p>
    <w:p w14:paraId="1EB807CB">
      <w:r>
        <w:t>在变压器铁芯应用中，停运期间铁芯温度下降速度快于环境温度，若未采取防护措施，底部绝缘垫块易受潮，导致铁芯对地绝缘电阻降至100MΩ以下（标准值≥1000MΩ），严重时引发铁芯与夹件短路，接地电流超标（超过100mA）。某220kV变电站案例显示，安装除凝露装置后，变压器铁芯绝缘电阻稳定维持在1500MΩ以上，年均故障次数从3次降至0次。在电机铁芯场景中，装置通过局部加热（铁芯表面温度高于环境3-5℃），可使绕组绝缘寿命延长50%以上，有效避免因凝露导致的匝间短路故障。</w:t>
      </w:r>
    </w:p>
    <w:p w14:paraId="3D9DF8CB">
      <w:pPr>
        <w:pStyle w:val="4"/>
      </w:pPr>
      <w:r>
        <w:t>1.2 设备分类与技术参数</w:t>
      </w:r>
    </w:p>
    <w:p w14:paraId="452554F2">
      <w:pPr>
        <w:pStyle w:val="5"/>
      </w:pPr>
      <w:r>
        <w:t>按除湿原理分类及技术参数对比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3808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7F120F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6473642F">
            <w:pPr>
              <w:jc w:val="center"/>
              <w:rPr>
                <w:b/>
              </w:rPr>
            </w:pPr>
            <w:r>
              <w:rPr>
                <w:b/>
              </w:rPr>
              <w:t>核心除湿组件</w:t>
            </w:r>
          </w:p>
        </w:tc>
        <w:tc>
          <w:tcPr>
            <w:tcW w:w="0" w:type="auto"/>
            <w:vAlign w:val="center"/>
          </w:tcPr>
          <w:p w14:paraId="1545C3E7">
            <w:pPr>
              <w:jc w:val="center"/>
              <w:rPr>
                <w:b/>
              </w:rPr>
            </w:pPr>
            <w:r>
              <w:rPr>
                <w:b/>
              </w:rPr>
              <w:t>额定除湿量</w:t>
            </w:r>
          </w:p>
        </w:tc>
        <w:tc>
          <w:tcPr>
            <w:tcW w:w="0" w:type="auto"/>
            <w:vAlign w:val="center"/>
          </w:tcPr>
          <w:p w14:paraId="39690A50">
            <w:pPr>
              <w:jc w:val="center"/>
              <w:rPr>
                <w:b/>
              </w:rPr>
            </w:pPr>
            <w:r>
              <w:rPr>
                <w:b/>
              </w:rPr>
              <w:t>适用环境温度</w:t>
            </w:r>
          </w:p>
        </w:tc>
        <w:tc>
          <w:tcPr>
            <w:tcW w:w="0" w:type="auto"/>
            <w:vAlign w:val="center"/>
          </w:tcPr>
          <w:p w14:paraId="5CD2A5E4">
            <w:pPr>
              <w:jc w:val="center"/>
              <w:rPr>
                <w:b/>
              </w:rPr>
            </w:pPr>
            <w:r>
              <w:rPr>
                <w:b/>
              </w:rPr>
              <w:t>功率范围</w:t>
            </w:r>
          </w:p>
        </w:tc>
        <w:tc>
          <w:tcPr>
            <w:tcW w:w="0" w:type="auto"/>
            <w:vAlign w:val="center"/>
          </w:tcPr>
          <w:p w14:paraId="195727F9">
            <w:pPr>
              <w:jc w:val="center"/>
              <w:rPr>
                <w:b/>
              </w:rPr>
            </w:pPr>
            <w:r>
              <w:rPr>
                <w:b/>
              </w:rPr>
              <w:t>响应时间</w:t>
            </w:r>
          </w:p>
        </w:tc>
        <w:tc>
          <w:tcPr>
            <w:tcW w:w="0" w:type="auto"/>
            <w:vAlign w:val="center"/>
          </w:tcPr>
          <w:p w14:paraId="1D9A7467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03B76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B49C97">
            <w:r>
              <w:t>加热式</w:t>
            </w:r>
          </w:p>
        </w:tc>
        <w:tc>
          <w:tcPr>
            <w:tcW w:w="0" w:type="auto"/>
            <w:vAlign w:val="center"/>
          </w:tcPr>
          <w:p w14:paraId="630300C6">
            <w:r>
              <w:t>电阻加热板（功率密度20-50W/dm²）</w:t>
            </w:r>
          </w:p>
        </w:tc>
        <w:tc>
          <w:tcPr>
            <w:tcW w:w="0" w:type="auto"/>
            <w:vAlign w:val="center"/>
          </w:tcPr>
          <w:p w14:paraId="60B7582F">
            <w:r>
              <w:t>-</w:t>
            </w:r>
          </w:p>
        </w:tc>
        <w:tc>
          <w:tcPr>
            <w:tcW w:w="0" w:type="auto"/>
            <w:vAlign w:val="center"/>
          </w:tcPr>
          <w:p w14:paraId="6E4616D3">
            <w:r>
              <w:t>-20℃~70℃</w:t>
            </w:r>
          </w:p>
        </w:tc>
        <w:tc>
          <w:tcPr>
            <w:tcW w:w="0" w:type="auto"/>
            <w:vAlign w:val="center"/>
          </w:tcPr>
          <w:p w14:paraId="5C7EABBB">
            <w:r>
              <w:t>100-500W</w:t>
            </w:r>
          </w:p>
        </w:tc>
        <w:tc>
          <w:tcPr>
            <w:tcW w:w="0" w:type="auto"/>
            <w:vAlign w:val="center"/>
          </w:tcPr>
          <w:p w14:paraId="5E9C97B5">
            <w:r>
              <w:t>2-3℃/min</w:t>
            </w:r>
          </w:p>
        </w:tc>
        <w:tc>
          <w:tcPr>
            <w:tcW w:w="0" w:type="auto"/>
            <w:vAlign w:val="center"/>
          </w:tcPr>
          <w:p w14:paraId="120648AF">
            <w:r>
              <w:t>变压器、电机铁芯局部驱潮</w:t>
            </w:r>
          </w:p>
        </w:tc>
      </w:tr>
      <w:tr w14:paraId="1EA01A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C6C89A">
            <w:r>
              <w:t>制冷式</w:t>
            </w:r>
          </w:p>
        </w:tc>
        <w:tc>
          <w:tcPr>
            <w:tcW w:w="0" w:type="auto"/>
            <w:vAlign w:val="center"/>
          </w:tcPr>
          <w:p w14:paraId="039DDDD8">
            <w:r>
              <w:t>半导体制冷片（50-200W）/压缩机（100-500W）</w:t>
            </w:r>
          </w:p>
        </w:tc>
        <w:tc>
          <w:tcPr>
            <w:tcW w:w="0" w:type="auto"/>
            <w:vAlign w:val="center"/>
          </w:tcPr>
          <w:p w14:paraId="3731D14F">
            <w:r>
              <w:t>0.5-1.5kg/h</w:t>
            </w:r>
          </w:p>
        </w:tc>
        <w:tc>
          <w:tcPr>
            <w:tcW w:w="0" w:type="auto"/>
            <w:vAlign w:val="center"/>
          </w:tcPr>
          <w:p w14:paraId="59CFCF9D">
            <w:r>
              <w:t>5℃~40℃</w:t>
            </w:r>
          </w:p>
        </w:tc>
        <w:tc>
          <w:tcPr>
            <w:tcW w:w="0" w:type="auto"/>
            <w:vAlign w:val="center"/>
          </w:tcPr>
          <w:p w14:paraId="7F26F997">
            <w:r>
              <w:t>300-800W</w:t>
            </w:r>
          </w:p>
        </w:tc>
        <w:tc>
          <w:tcPr>
            <w:tcW w:w="0" w:type="auto"/>
            <w:vAlign w:val="center"/>
          </w:tcPr>
          <w:p w14:paraId="2CCFF87C">
            <w:r>
              <w:t>≤10分钟（湿度下降≥10%RH）</w:t>
            </w:r>
          </w:p>
        </w:tc>
        <w:tc>
          <w:tcPr>
            <w:tcW w:w="0" w:type="auto"/>
            <w:vAlign w:val="center"/>
          </w:tcPr>
          <w:p w14:paraId="18E51368">
            <w:r>
              <w:t>开关柜、环网柜铁芯整体除湿</w:t>
            </w:r>
          </w:p>
        </w:tc>
      </w:tr>
      <w:tr w14:paraId="13D2CB9A">
        <w:tc>
          <w:tcPr>
            <w:tcW w:w="0" w:type="auto"/>
            <w:vAlign w:val="center"/>
          </w:tcPr>
          <w:p w14:paraId="25BE3A1F">
            <w:r>
              <w:t>吸附式</w:t>
            </w:r>
          </w:p>
        </w:tc>
        <w:tc>
          <w:tcPr>
            <w:tcW w:w="0" w:type="auto"/>
            <w:vAlign w:val="center"/>
          </w:tcPr>
          <w:p w14:paraId="4F3CAAC6">
            <w:r>
              <w:t>硅胶/分子筛转轮（直径150-300mm）</w:t>
            </w:r>
          </w:p>
        </w:tc>
        <w:tc>
          <w:tcPr>
            <w:tcW w:w="0" w:type="auto"/>
            <w:vAlign w:val="center"/>
          </w:tcPr>
          <w:p w14:paraId="51FA9B47">
            <w:r>
              <w:t>1-2kg/h</w:t>
            </w:r>
          </w:p>
        </w:tc>
        <w:tc>
          <w:tcPr>
            <w:tcW w:w="0" w:type="auto"/>
            <w:vAlign w:val="center"/>
          </w:tcPr>
          <w:p w14:paraId="2F5129E7">
            <w:r>
              <w:t>-30℃~50℃</w:t>
            </w:r>
          </w:p>
        </w:tc>
        <w:tc>
          <w:tcPr>
            <w:tcW w:w="0" w:type="auto"/>
            <w:vAlign w:val="center"/>
          </w:tcPr>
          <w:p w14:paraId="1063E076">
            <w:r>
              <w:t>500-1500W</w:t>
            </w:r>
          </w:p>
        </w:tc>
        <w:tc>
          <w:tcPr>
            <w:tcW w:w="0" w:type="auto"/>
            <w:vAlign w:val="center"/>
          </w:tcPr>
          <w:p w14:paraId="20F6BE96">
            <w:r>
              <w:t>≤15分钟</w:t>
            </w:r>
          </w:p>
        </w:tc>
        <w:tc>
          <w:tcPr>
            <w:tcW w:w="0" w:type="auto"/>
            <w:vAlign w:val="center"/>
          </w:tcPr>
          <w:p w14:paraId="4B06F82E">
            <w:r>
              <w:t>低温高湿环境（如户外变电站）</w:t>
            </w:r>
          </w:p>
        </w:tc>
      </w:tr>
    </w:tbl>
    <w:p w14:paraId="1B92E301">
      <w:r>
        <w:t>该装置的铁芯专用适配特点包括：模块化设计（尺寸≤300×200×150mm），可通过法兰或卡扣式安装于铁芯腔室；电气部件防护等级≥IP54，适应铁芯周围油污、粉尘环境；绝缘性能优异，潮湿环境下整体绝缘电阻≥10MΩ，避免对铁芯磁场分布产生干扰。</w:t>
      </w:r>
    </w:p>
    <w:p w14:paraId="5FA3CBF6">
      <w:pPr>
        <w:pStyle w:val="4"/>
      </w:pPr>
      <w:r>
        <w:t>1.3 手册使用说明与安全警示</w:t>
      </w:r>
    </w:p>
    <w:p w14:paraId="6689749B">
      <w:pPr>
        <w:pStyle w:val="5"/>
      </w:pPr>
      <w:r>
        <w:t>手册使用对象与方法</w:t>
      </w:r>
    </w:p>
    <w:p w14:paraId="24E50ED7">
      <w:r>
        <w:t>本手册供设备工程师、维护技术人员使用，需具备电气控制（PLC编程、传感器调试）、机械维护（加热元件、风机检修）基础知识。不同场景重点阅读章节：</w:t>
      </w:r>
    </w:p>
    <w:p w14:paraId="0852E75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：重点阅读第二章（结构组成）、第四章（控制系统），需配合制造商提供的装配图（如风管安装公差±5mm）、电气原理图（I/O地址分配表）；</w:t>
      </w:r>
    </w:p>
    <w:p w14:paraId="4157D51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日常维护</w:t>
      </w:r>
      <w:r>
        <w:t>：参考第六章（维护保养），按周期执行点检（如每日检查湿度显示值偏差≤±3%RH）、清洁（滤网每季度吹扫）；</w:t>
      </w:r>
    </w:p>
    <w:p w14:paraId="6931699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：查阅第五章（故障诊断），根据故障现象（如“除湿效果下降”）定位成因，按对策步骤操作（如“清洁制冷片散热鳍片”）。</w:t>
      </w:r>
    </w:p>
    <w:p w14:paraId="5C13959A">
      <w:r>
        <w:t>建议建立“设备运行档案”，记录每日除湿启动次数、湿度变化曲线、传感器校准数据，每月生成性能分析报告，优化维护策略。</w:t>
      </w:r>
    </w:p>
    <w:p w14:paraId="2FF558F6">
      <w:pPr>
        <w:pStyle w:val="5"/>
      </w:pPr>
      <w:r>
        <w:t>安全警示</w:t>
      </w:r>
    </w:p>
    <w:p w14:paraId="5AAD13BC">
      <w:r>
        <w:t>⚠️</w:t>
      </w:r>
      <w:r>
        <w:rPr>
          <w:b/>
        </w:rPr>
        <w:t>电气安全</w:t>
      </w:r>
      <w:r>
        <w:t>：装置电源需独立回路供电（380V/220V），接地电阻≤4Ω；动力电缆（YJV-0.6/1kV）与控制电缆（RVVP屏蔽线）分层敷设（间距≥150mm），避免电磁干扰导致传感器信号漂移（偏差＞±5%RH）。</w:t>
      </w:r>
    </w:p>
    <w:p w14:paraId="0E55C26A">
      <w:r>
        <w:t>⚠️</w:t>
      </w:r>
      <w:r>
        <w:rPr>
          <w:b/>
        </w:rPr>
        <w:t>机械操作安全</w:t>
      </w:r>
      <w:r>
        <w:t>：进入装置维护区域前必须执行“上锁挂牌”程序：切断主电源（悬挂“正在维护，禁止合闸”警示牌）、按下急停按钮（红色蘑菇头，安装高度1.3m），使用绝缘手套（耐压1000V）操作电气部件。</w:t>
      </w:r>
    </w:p>
    <w:p w14:paraId="0EAE3D41">
      <w:r>
        <w:t>⚠️</w:t>
      </w:r>
      <w:r>
        <w:rPr>
          <w:b/>
        </w:rPr>
        <w:t>环境安全</w:t>
      </w:r>
      <w:r>
        <w:t>：装置运行时禁止覆盖散热孔（散热不良会导致加热元件温度超过80℃触发过热保护）；冷凝水排水管需保持U型水封（高度≥100mm），防止户外潮湿空气倒灌。</w:t>
      </w:r>
    </w:p>
    <w:p w14:paraId="73AC5D32">
      <w:pPr>
        <w:pStyle w:val="3"/>
      </w:pPr>
      <w:r>
        <w:t>二、结构组成与功能特性</w:t>
      </w:r>
    </w:p>
    <w:p w14:paraId="61A29974">
      <w:pPr>
        <w:pStyle w:val="4"/>
      </w:pPr>
      <w:r>
        <w:t>2.1 空气循环系统</w:t>
      </w:r>
    </w:p>
    <w:p w14:paraId="10DDE735">
      <w:r>
        <w:t>空气循环系统是实现铁芯腔室空气交换的核心，由抽风管、回风管、风泵/风机及风量调节装置组成，形成闭环空气流动路径。</w:t>
      </w:r>
    </w:p>
    <w:p w14:paraId="348BA122">
      <w:r>
        <w:rPr>
          <w:b/>
        </w:rPr>
        <w:t>抽风管与回风管</w:t>
      </w:r>
      <w:r>
        <w:t>：抽风管直径80-150mm（根据铁芯腔室体积选择，如10m³腔室配100mm直径风管），材质为镀锌钢管（厚度1.5-2mm）或PVC（耐温-20℃~60℃），内壁光滑（粗糙度Ra≤1.6μm）以降低风阻。抽风管入口安装防尘滤网（孔径≤0.5mm），防止铁芯周围粉尘进入装置；回风管末端设多分支出风口（3-6个，间距300-500mm），确保干燥空气均匀扩散至铁芯各区域（风量偏差≤15%）。</w:t>
      </w:r>
    </w:p>
    <w:p w14:paraId="1586C153">
      <w:r>
        <w:rPr>
          <w:b/>
        </w:rPr>
        <w:t>风泵/风机</w:t>
      </w:r>
      <w:r>
        <w:t>：采用离心式风机或涡旋式风泵，功率0.37-1.5kW（风量100-500m³/h，风压500-1500Pa），确保空气流速≥0.5m/s（促进水汽扩散）。风机叶轮材质为铝合金（6061-T6），动平衡精度≤G6.3级（运行噪音≤65dB，距离1m处测量）。部分装置配置双风机联动（第一风泵抽风、第二风泵送风），循环效率提升30%。</w:t>
      </w:r>
    </w:p>
    <w:p w14:paraId="0ECB5983">
      <w:r>
        <w:rPr>
          <w:b/>
        </w:rPr>
        <w:t>风量调节机制</w:t>
      </w:r>
      <w:r>
        <w:t>：风管上安装手动/电动调节阀（调节范围0-100%），通过蝶阀叶片角度（0°-90°）控制风量。电动调节阀接收PLC输出的4-20mA信号，根据铁芯腔室湿度自动调节（湿度＞70%RH时开至80%，＜50%RH时关至30%），降低能耗。</w:t>
      </w:r>
    </w:p>
    <w:p w14:paraId="242DFFF1">
      <w:pPr>
        <w:pStyle w:val="4"/>
      </w:pPr>
      <w:r>
        <w:t>2.2 除湿机构</w:t>
      </w:r>
    </w:p>
    <w:p w14:paraId="4637454E">
      <w:r>
        <w:t>除湿机构是装置的核心功能组件，根据除湿原理分为制冷式与吸附式两类，适配不同环境需求。</w:t>
      </w:r>
    </w:p>
    <w:p w14:paraId="50908719">
      <w:r>
        <w:rPr>
          <w:b/>
        </w:rPr>
        <w:t>制冷式除湿模块</w:t>
      </w:r>
      <w:r>
        <w:t>：由半导体制冷片（功率50-200W）或压缩机（制冷量100-500W）、铝制散热鳍片（散热面积≥0.1m²/W）、冷凝水接盘及排水管组成。含湿空气流经制冷模块时，温度降至露点以下（5-10℃），水汽凝结成水滴（滴径≥0.5mm），通过接盘（倾斜角度≥5°）汇集后经排水管（管径10-15mm，PVC材质）排出。为避免低温结霜，模块集成化霜功能（当制冷片温度＜0℃时，启动加热丝化霜，功率50W，化霜周期30分钟/次）。其响应速度快（启动后10分钟内湿度下降≥10%RH），但在环境温度＜5℃时效率下降30%以上。</w:t>
      </w:r>
    </w:p>
    <w:p w14:paraId="5E45EFF3">
      <w:r>
        <w:rPr>
          <w:b/>
        </w:rPr>
        <w:t>吸附式除湿模块</w:t>
      </w:r>
      <w:r>
        <w:t>：核心为硅胶或分子筛转轮（直径150-300mm，厚度50-100mm），转轮表面涂覆吸湿材料（硅胶吸湿率≥20%自重，分子筛≥25%）。转轮通过减速电机驱动（转速1-5r/min），分为吸湿区（占转轮面积70%）和再生区（30%）：吸湿区吸附空气中水汽，再生区通过加热单元（80-120℃，功率300-800W）将水汽解吸后排至室外。该模块可在-30℃环境下运行，除湿量0.5-2kg/h，但再生过程能耗较高（占总能耗的30-50%）。</w:t>
      </w:r>
    </w:p>
    <w:p w14:paraId="7AF58991">
      <w:r>
        <w:t>两类除湿机构的性能对比：制冷式适用于常温高湿环境（如变电站控制室），初始除湿快；吸附式适用于低温高湿环境（如户外箱式变电站），但设备体积较大（需预留再生风路）。</w:t>
      </w:r>
    </w:p>
    <w:p w14:paraId="74C61654">
      <w:pPr>
        <w:pStyle w:val="4"/>
      </w:pPr>
      <w:r>
        <w:t>2.3 加热与温控组件</w:t>
      </w:r>
    </w:p>
    <w:p w14:paraId="755CFBBE">
      <w:r>
        <w:t>加热与温控组件通过提升铁芯表面温度，防止凝露生成，由加热元件、温度传感器及温控开关组成。</w:t>
      </w:r>
    </w:p>
    <w:p w14:paraId="04C11B93">
      <w:r>
        <w:rPr>
          <w:b/>
        </w:rPr>
        <w:t>加热元件</w:t>
      </w:r>
      <w:r>
        <w:t>：采用电阻式加热板或加热管，材质为不锈钢304（耐腐蚀性强），功率密度20-50W/dm²（避免局部过热）。加热板安装于铁芯底部或侧面（与铁芯表面间隙5-10mm，确保热传导效率），通过云母片绝缘（击穿电压≥2kV）；加热管（直径10-15mm）可嵌入铁芯夹件，实现局部精准加热（如叠片间隙驱潮）。</w:t>
      </w:r>
    </w:p>
    <w:p w14:paraId="7077D2A5">
      <w:r>
        <w:rPr>
          <w:b/>
        </w:rPr>
        <w:t>温度传感器与控制逻辑</w:t>
      </w:r>
      <w:r>
        <w:t>：配置PT100铂电阻温度传感器（精度±0.5℃，量程-50℃~150℃），安装于铁芯表面（距加热元件100-200mm），实时监测温度。温控逻辑为：当铁芯表面温度低于环境温度3℃时启动加热，高于环境温度5℃时停止，确保铁芯始终处于“微高于环境温度”状态（温差2-3℃），避免凝露形成。</w:t>
      </w:r>
    </w:p>
    <w:p w14:paraId="58FFE605">
      <w:r>
        <w:rPr>
          <w:b/>
        </w:rPr>
        <w:t>温控保护</w:t>
      </w:r>
      <w:r>
        <w:t>：集成双金属片温控开关（动作温度60-80℃）和电流过载保护（加热电流超过1.5倍额定值时切断电源）。例如500W加热管（额定电流2.3A），当电流超过3.45A时，保护器在3秒内动作，防止加热元件烧毁。</w:t>
      </w:r>
    </w:p>
    <w:p w14:paraId="36B546F0">
      <w:pPr>
        <w:pStyle w:val="4"/>
      </w:pPr>
      <w:r>
        <w:t>2.4 检测与控制单元</w:t>
      </w:r>
    </w:p>
    <w:p w14:paraId="5C344B36">
      <w:r>
        <w:t>检测与控制单元是装置的“大脑”，实现温湿度监测、除湿/加热逻辑控制及状态反馈，由传感器模块、控制器及执行元件组成。</w:t>
      </w:r>
    </w:p>
    <w:p w14:paraId="758486AB">
      <w:r>
        <w:rPr>
          <w:b/>
        </w:rPr>
        <w:t>温湿度传感器</w:t>
      </w:r>
      <w:r>
        <w:t>：采用SHT30、DHT22等高精度传感器，测量范围：湿度0-100%RH（精度±2%RH），温度-40℃~125℃（精度±0.3℃），采样周期1-10s（可通过控制器设置）。传感器探头采用防凝露设计（表面镀疏水膜，透光率≥95%），安装于铁芯腔室气流平稳处（避免直接对着出风口），与金属部件间距≥30mm（防止电磁干扰）。</w:t>
      </w:r>
    </w:p>
    <w:p w14:paraId="725D0E75">
      <w:r>
        <w:rPr>
          <w:b/>
        </w:rPr>
        <w:t>控制器</w:t>
      </w:r>
      <w:r>
        <w:t>：主流型号包括CF-CTB-14、HJ-CG等系列，支持单路/双路凝露控制，安装方式为面板式或导轨式。核心为PLC（如西门子S7-1200）或单片机（STM32系列），集成PID控制算法：当湿度＞60%RH时启动除湿（制冷/吸附模块），＜40%RH时停机；温度＜5℃时启动加热，形成“湿度为主、温度为辅”的联动控制。控制器具备数显功能（LED或LCD显示温湿度值、运行状态），部分高端型号（如CAS232V）集成RS485通讯接口（Modbus协议），支持远程监控与数据上传（上传周期1-5分钟）。</w:t>
      </w:r>
    </w:p>
    <w:p w14:paraId="179AD514">
      <w:r>
        <w:rPr>
          <w:b/>
        </w:rPr>
        <w:t>执行元件</w:t>
      </w:r>
      <w:r>
        <w:t>：包括继电器（控制加热模块通断，触点容量≥10A）、电磁阀（控制制冷模块压缩机启停）、变频驱动器（调节风机转速，实现风量无级调节）。执行元件与控制器之间通过屏蔽电缆连接（长度≤50m），确保信号传输稳定（噪声≤50mV）。</w:t>
      </w:r>
    </w:p>
    <w:p w14:paraId="19F2E8B8">
      <w:pPr>
        <w:pStyle w:val="4"/>
      </w:pPr>
      <w:r>
        <w:t>2.5 防护与安装结构</w:t>
      </w:r>
    </w:p>
    <w:p w14:paraId="4F2B56F3">
      <w:r>
        <w:t>防护与安装结构确保装置在铁芯周围复杂环境（粉尘、油污、潮湿）中可靠运行，包括外壳、安装组件及绝缘防护设计。</w:t>
      </w:r>
    </w:p>
    <w:p w14:paraId="0A4E9CE3">
      <w:r>
        <w:rPr>
          <w:b/>
        </w:rPr>
        <w:t>外壳</w:t>
      </w:r>
      <w:r>
        <w:t>：采用冷轧钢板（厚度1.5-2mm）或铝合金（6061-T6，厚度2-3mm），表面喷塑处理（颜色RAL7035，防腐蚀等级≥盐雾测试48小时），防护等级IP54（防灰尘侵入，防喷水）或IP65（户外型，防强烈喷水）。外壳开设散热孔（百叶窗结构，防尘网孔径≤1mm），散热面积根据功率计算（每100W功率对应散热面积≥0.01m²），确保内部元件温升≤40K（环境温度40℃时表面温度≤80℃）。</w:t>
      </w:r>
    </w:p>
    <w:p w14:paraId="3000DE5A">
      <w:r>
        <w:rPr>
          <w:b/>
        </w:rPr>
        <w:t>安装方式</w:t>
      </w:r>
      <w:r>
        <w:t>：支持多种安装形式以适配不同铁芯设备：</w:t>
      </w:r>
    </w:p>
    <w:p w14:paraId="0F4E7FE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壁挂式</w:t>
      </w:r>
      <w:r>
        <w:t>：通过膨胀螺栓（M8×80mm，材质304不锈钢）固定于铁芯腔室外壁，承重≥5kg，安装高度1.5-2m（便于操作与维护）；</w:t>
      </w:r>
    </w:p>
    <w:p w14:paraId="2A72A39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导轨式</w:t>
      </w:r>
      <w:r>
        <w:t>：35mm DIN标准导轨安装（适用于小型控制器模块），卡轨夹紧力≥100N，防止振动松脱；</w:t>
      </w:r>
    </w:p>
    <w:p w14:paraId="3840F82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法兰式</w:t>
      </w:r>
      <w:r>
        <w:t>：用于大型除湿模块与铁芯设备集成，法兰面平整度≤0.1mm/m，通过密封垫（丁腈橡胶，厚度3mm）实现防水密封（泄漏率≤0.1L/min，水压0.1MPa）。</w:t>
      </w:r>
    </w:p>
    <w:p w14:paraId="6E83AA28">
      <w:r>
        <w:rPr>
          <w:b/>
        </w:rPr>
        <w:t>绝缘防护</w:t>
      </w:r>
      <w:r>
        <w:t>：装置内部电气部件（如控制器、传感器）与金属外壳之间绝缘电阻≥10MΩ（DC500V兆欧表测量）；接线端子采用防水型（M12航空插头，防护等级IP67），导线绝缘层耐温≥105℃（如氟橡胶电缆），避免潮湿环境下绝缘失效。</w:t>
      </w:r>
    </w:p>
    <w:p w14:paraId="16A92E50">
      <w:pPr>
        <w:pStyle w:val="3"/>
      </w:pPr>
      <w:r>
        <w:t>三、机械工作原理</w:t>
      </w:r>
    </w:p>
    <w:p w14:paraId="018811A8">
      <w:pPr>
        <w:pStyle w:val="4"/>
      </w:pPr>
      <w:r>
        <w:t>3.1 加热驱潮原理</w:t>
      </w:r>
    </w:p>
    <w:p w14:paraId="6A2BD46E">
      <w:r>
        <w:t>加热驱潮原理基于“铁芯表面温度高于环境露点温度”的热力学机制，通过电阻加热元件将电能转化为热能，提升铁芯表面温度，使空气中的水蒸气无法在其表面凝结。</w:t>
      </w:r>
    </w:p>
    <w:p w14:paraId="211E794B">
      <w:r>
        <w:rPr>
          <w:b/>
        </w:rPr>
        <w:t>热量传递路径</w:t>
      </w:r>
      <w:r>
        <w:t>：加热元件（加热板/管）产生的热量通过热传导（加热板与铁芯间隙填充导热硅脂，导热系数≥1.5W/(m·K)）传递至铁芯叠片，再通过热对流加热周围空气，形成“铁芯-空气”温度梯度。根据热力学公式，环境空气中的水蒸气分压与温度正相关，当铁芯表面温度高于环境露点温度3-5℃时，表面水蒸气分压高于空气分压，凝露无法形成。</w:t>
      </w:r>
    </w:p>
    <w:p w14:paraId="7817FC04">
      <w:r>
        <w:rPr>
          <w:b/>
        </w:rPr>
        <w:t>温度控制模型</w:t>
      </w:r>
      <w:r>
        <w:t>：控制器根据温度传感器反馈的铁芯温度（T₁）与环境温度（T₀），通过PID算法调节加热功率（P），控制逻辑为：</w:t>
      </w:r>
    </w:p>
    <w:p w14:paraId="5C2A4A4F">
      <w:r>
        <w:t>[ P = K_p(T_{set} - T_1) + K_i\int(T_{set} - T_1)dt + K_d\frac{d(T_{set} - T_1)}{dt} ]</w:t>
      </w:r>
    </w:p>
    <w:p w14:paraId="11325042">
      <w:r>
        <w:t>其中，目标温差（Tₛₑₜ - T₀）设定为3-5℃，比例系数Kp=5-10，积分时间Ki=0.5-2s，微分时间Kd=0.1-0.5s，确保温度调节无超调（超调量≤2℃）、响应迅速（达到目标温差时间≤5分钟）。</w:t>
      </w:r>
    </w:p>
    <w:p w14:paraId="1EB5EF51">
      <w:r>
        <w:rPr>
          <w:b/>
        </w:rPr>
        <w:t>典型应用案例</w:t>
      </w:r>
      <w:r>
        <w:t>：某110kV变压器铁芯（重量5吨，表面积10m²）配置200W加热板（功率密度20W/dm²），环境温度25℃、湿度70%时，露点温度约19.5℃。加热启动后3分钟，铁芯表面温度升至28℃（高于环境2.5℃），此时表面水蒸气分压约3.7kPa，环境水蒸气分压3.1kPa，凝露条件消除，铁芯绝缘电阻维持在1500MΩ以上。</w:t>
      </w:r>
    </w:p>
    <w:p w14:paraId="773AEEFD">
      <w:pPr>
        <w:pStyle w:val="4"/>
      </w:pPr>
      <w:r>
        <w:t>3.2 通风换气原理</w:t>
      </w:r>
    </w:p>
    <w:p w14:paraId="52044CFE">
      <w:r>
        <w:t>通风换气原理通过风机强制驱动空气循环，将铁芯腔室内的潮湿空气排出并引入干燥空气，降低局部湿度，适用于自然通风不良的封闭铁芯腔室（如环网柜、箱式变压器）。</w:t>
      </w:r>
    </w:p>
    <w:p w14:paraId="436F987B">
      <w:r>
        <w:rPr>
          <w:b/>
        </w:rPr>
        <w:t>空气循环路径</w:t>
      </w:r>
      <w:r>
        <w:t>：风机从铁芯腔室抽取含湿空气（入口风速1-2m/s），经除湿处理（如过滤、加热）后，通过回风管送至腔室不同区域（出风口风速0.5-1m/s），形成“抽风-处理-送风”闭环循环。循环风量根据腔室体积（V）和目标换气次数（n）计算：[ Q = V \times n ]（换气次数n通常取5-10次/小时，如10m³腔室需风量50-100m³/h），确保空气更新周期≤12分钟（避免局部湿度积聚）。</w:t>
      </w:r>
    </w:p>
    <w:p w14:paraId="3D616110">
      <w:r>
        <w:rPr>
          <w:b/>
        </w:rPr>
        <w:t>除湿效率提升机制</w:t>
      </w:r>
      <w:r>
        <w:t>：强制通风通过以下方式提升除湿效果：</w:t>
      </w:r>
    </w:p>
    <w:p w14:paraId="30D2DEC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对流强化</w:t>
      </w:r>
      <w:r>
        <w:t>：空气流速增加使铁芯表面对流换热系数提高（自然对流时约5W/(m²·K)，强制对流时可达15-20W/(m²·K)），加速铁芯升温；</w:t>
      </w:r>
    </w:p>
    <w:p w14:paraId="5635F92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湿度稀释</w:t>
      </w:r>
      <w:r>
        <w:t>：引入外部干燥空气（如变电站控制室空调风，湿度≤50%RH）与腔室潮湿空气混合，降低整体湿度（混合后湿度=（腔室湿度×腔室体积+外部空气湿度×新风量）/（腔室体积+新风量））；</w:t>
      </w:r>
    </w:p>
    <w:p w14:paraId="7935086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局部死角消除</w:t>
      </w:r>
      <w:r>
        <w:t>：通过多分支出风口设计（如3-6个出风口，间距300-500mm），确保铁芯叠片间隙、夹件等局部区域空气流速≥0.3m/s，避免湿度死角（局部湿度与平均湿度偏差≤5%RH）。</w:t>
      </w:r>
    </w:p>
    <w:p w14:paraId="6C61C1A4">
      <w:r>
        <w:rPr>
          <w:b/>
        </w:rPr>
        <w:t>与自然通风对比</w:t>
      </w:r>
      <w:r>
        <w:t>：自然通风依赖温差导致的空气密度差（热压效应），换气量不稳定（受环境风速、温度影响），除湿效率低（湿度下降速率≤0.5%RH/h）；强制通风通过风机主动驱动，换气量可控（偏差≤±5%），除湿效率提升3-5倍（湿度下降速率≥2%RH/h），尤其适用于封闭铁芯腔室。</w:t>
      </w:r>
    </w:p>
    <w:p w14:paraId="520D1D39">
      <w:pPr>
        <w:pStyle w:val="4"/>
      </w:pPr>
      <w:r>
        <w:t>3.3 冷凝除湿原理</w:t>
      </w:r>
    </w:p>
    <w:p w14:paraId="04147CA5">
      <w:r>
        <w:t>冷凝除湿原理基于“含湿空气降温至露点以下实现水汽凝结”的热力学过程，通过制冷系统将空气中的水蒸气转化为液态水排出，降低空气湿度。</w:t>
      </w:r>
    </w:p>
    <w:p w14:paraId="7B871888">
      <w:r>
        <w:rPr>
          <w:b/>
        </w:rPr>
        <w:t>制冷循环过程</w:t>
      </w:r>
      <w:r>
        <w:t>：以半导体制冷模块为例，其核心为珀尔帖效应（当直流电流通过两种半导体材料组成的电偶时，一端吸热、一端放热）。制冷片冷端（吸热端）与铝制散热鳍片（表面安装风机，风量≥1m³/min）接触，含湿空气流经鳍片时温度迅速降低（从环境温度降至5-10℃），当温度低于空气露点温度时，水蒸气在鳍片表面凝结成水滴（滴径≥0.5mm），水滴在重力作用下落入下方接盘（接盘倾斜角度≥5°，确保排水顺畅），再通过排水管（管径10-15mm，带U型水封防倒灌）排出装置外。</w:t>
      </w:r>
    </w:p>
    <w:p w14:paraId="1EDD84AC">
      <w:r>
        <w:rPr>
          <w:b/>
        </w:rPr>
        <w:t>关键参数计算</w:t>
      </w:r>
      <w:r>
        <w:t>：冷凝除湿量与空气流量、温湿度差相关，公式为：</w:t>
      </w:r>
    </w:p>
    <w:p w14:paraId="71993EA7">
      <w:r>
        <w:t>[ D = 0.622 \times Q \times \frac{(d_1 - d_2)}{1000 - d_2} ]</w:t>
      </w:r>
    </w:p>
    <w:p w14:paraId="6F70EC5E">
      <w:r>
        <w:t>其中，D为除湿量（kg/h），Q为处理空气量（m³/h），d₁为入口空气含湿量（g/kg干空气），d₂为出口空气含湿量（g/kg干空气）。例如，处理空气量500m³/h，入口空气（25℃，70%RH，d₁=13.6g/kg），出口空气（10℃，95%RH，d₂=7.6g/kg），则除湿量D=0.622×500×(13.6-7.6)/(1000-7.6)≈1.87kg/h，与实际制冷式模块除湿量（0.5-1.5kg/h）匹配。</w:t>
      </w:r>
    </w:p>
    <w:p w14:paraId="7009DD97">
      <w:r>
        <w:rPr>
          <w:b/>
        </w:rPr>
        <w:t>化霜控制</w:t>
      </w:r>
      <w:r>
        <w:t>：当环境温度＜10℃且湿度＞80%RH时，制冷片冷端易结霜（霜层厚度＞0.5mm时，热交换效率下降30%），需启动化霜功能。化霜方式包括：电加热化霜（冷端安装50W加热丝，化霜时间3-5分钟）、反向通电化霜（切换制冷片电流方向，冷端变热端，化霜时间2-3分钟）。化霜周期通过温度传感器（安装于冷端，精度±0.5℃）控制，当冷端温度＜0℃且持续5分钟时触发化霜，化霜结束条件为冷端温度＞10℃。</w:t>
      </w:r>
    </w:p>
    <w:p w14:paraId="78EA3901">
      <w:r>
        <w:rPr>
          <w:b/>
        </w:rPr>
        <w:t>适用场景</w:t>
      </w:r>
      <w:r>
        <w:t>：冷凝除湿适用于环境温度5-40℃、湿度＞60%RH的场景，具有响应速度快（启动后10分钟内湿度下降≥10%RH）、无需再生能耗（相比吸附式）的优势，但在低温环境（＜5℃）下易结霜，需与加热功能配合使用（先加热空气至10℃以上再除湿），适用于变电站控制室、户内变压器铁芯腔室等常温高湿环境。</w:t>
      </w:r>
    </w:p>
    <w:p w14:paraId="1B363F31">
      <w:pPr>
        <w:pStyle w:val="4"/>
      </w:pPr>
      <w:r>
        <w:t>3.4 吸附式除湿原理</w:t>
      </w:r>
    </w:p>
    <w:p w14:paraId="43DE8B17">
      <w:r>
        <w:t>吸附式除湿原理基于“吸湿材料物理吸附空气中水汽”的过程，通过硅胶或分子筛转轮实现连续除湿，尤其适用于低温高湿环境。</w:t>
      </w:r>
    </w:p>
    <w:p w14:paraId="6951B6DE">
      <w:r>
        <w:rPr>
          <w:b/>
        </w:rPr>
        <w:t>转轮吸附与再生循环</w:t>
      </w:r>
      <w:r>
        <w:t>：吸附式除湿模块核心为圆形转轮（直径150-300mm，厚度50-100mm），转轮表面涂覆吸湿材料（硅胶或分子筛，比表面积≥500m²/g）。转轮通过减速电机驱动（转速1-5r/min），分为两个区域：吸湿区（占转轮面积70%）和再生区（30%）。含湿空气（湿度＞60%RH）进入吸湿区，水汽被吸湿材料吸附（硅胶通过物理吸附，分子筛通过微孔毛细冷凝），干燥后的空气（湿度＜40%RH）送入铁芯腔室；同时，再生风机将环境空气加热至80-120℃（通过电加热管或热泵系统加热），热空气流经再生区时，吸湿材料吸附的水汽被解吸（硅胶再生温度80-100℃，分子筛100-120℃），含湿再生空气直接排至室外，完成“吸附-再生”循环。</w:t>
      </w:r>
    </w:p>
    <w:p w14:paraId="7CDA02EE">
      <w:r>
        <w:rPr>
          <w:b/>
        </w:rPr>
        <w:t>除湿量调节</w:t>
      </w:r>
      <w:r>
        <w:t>：除湿量通过调整转轮转速和再生温度实现。转速提高（如从1r/min增至3r/min），单位时间内参与吸附的材料面积增加，除湿量提升（增幅约50%）；再生温度升高（如从80℃增至120℃），吸湿材料解吸更彻底，吸附能力恢复更强，除湿量提升（增幅约30%）。控制器根据铁芯腔室湿度自动调节参数：湿度＞70%RH时，提高转速至5r/min、再生温度至120℃；湿度＜50%RH时，降低转速至1r/min、再生温度至80℃，实现节能运行（再生能耗可降低40%）。</w:t>
      </w:r>
    </w:p>
    <w:p w14:paraId="230B7084">
      <w:r>
        <w:rPr>
          <w:b/>
        </w:rPr>
        <w:t>低温适应性</w:t>
      </w:r>
      <w:r>
        <w:t>：吸附式除湿的显著优势是可在-30℃环境下运行。传统冷凝除湿在低温时因空气含湿量低、易结霜导致效率下降，而吸附材料（如分子筛）在低温下仍保持较高吸附能力（-30℃时吸附量为常温的80%以上）。例如在-20℃、湿度60%RH的户外变电站，吸附式模块除湿量仍可达0.8kg/h，满足铁芯腔室湿度控制需求（≤60%RH），是低温高湿环境的首选除湿方案。</w:t>
      </w:r>
    </w:p>
    <w:p w14:paraId="1B7DD9FE">
      <w:pPr>
        <w:pStyle w:val="3"/>
      </w:pPr>
      <w:r>
        <w:t>四、控制系统原理</w:t>
      </w:r>
    </w:p>
    <w:p w14:paraId="7901C00E">
      <w:pPr>
        <w:pStyle w:val="4"/>
      </w:pPr>
      <w:r>
        <w:t>4.1 电气系统组成</w:t>
      </w:r>
    </w:p>
    <w:p w14:paraId="07DDF97B">
      <w:r>
        <w:t>铁芯除凝露装置的电气系统采用“电源-控制-执行-检测”四层架构，实现温湿度采集、逻辑运算、执行元件驱动及安全保护功能。</w:t>
      </w:r>
    </w:p>
    <w:p w14:paraId="2709DE97">
      <w:pPr>
        <w:pStyle w:val="5"/>
      </w:pPr>
      <w:r>
        <w:t>4.1.1 电源回路</w:t>
      </w:r>
    </w:p>
    <w:p w14:paraId="327201C2">
      <w:r>
        <w:t>电源回路为装置各部件提供稳定电力，分为主电源和控制电源：</w:t>
      </w:r>
    </w:p>
    <w:p w14:paraId="2BCADFA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主电源</w:t>
      </w:r>
      <w:r>
        <w:t>：采用380V/220V三相/单相交流供电（根据功率选择，加热模块＞500W时用380V），输入侧配置断路器（施耐德NSX系列，额定电流10-32A，分断能力50kA）、浪涌保护器（SPD，Imax=40kA，Up≤1.5kV）抑制电网浪涌（电压波动±10%时正常工作）。主电源通过隔离变压器（BK-500型，容量500VA，变比1:1）为加热模块、风机、压缩机等大功率部件供电，变压器效率≥95%，空载损耗≤3%。</w:t>
      </w:r>
    </w:p>
    <w:p w14:paraId="69371A7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控制电源</w:t>
      </w:r>
      <w:r>
        <w:t>：由开关电源（明纬S-350-24，输出DC24V/14.6A，效率≥90%）提供，为控制器、传感器、继电器等低压部件供电。配置冗余电源（两台开关电源并联，均流误差≤5%）确保可靠性，输出电压纹波≤50mV（负载50%-100%时），保护功能包括过压（27±0.5V）、过流（16±0.5A）、短路（打嗝模式，恢复时间100ms）。</w:t>
      </w:r>
    </w:p>
    <w:p w14:paraId="310227D4">
      <w:r>
        <w:t>电源回路布线要求：动力电缆（YJV-0.6/1kV，截面2.5-10mm²）穿镀锌钢管（直径20-50mm）敷设，弯曲半径≥10倍管径；控制电缆（RVVP-2×0.75mm²双绞屏蔽线）与动力电缆间距≥150mm，屏蔽层单端接地（接地电阻≤1Ω），减少电磁干扰。</w:t>
      </w:r>
    </w:p>
    <w:p w14:paraId="7A036DF5">
      <w:pPr>
        <w:pStyle w:val="5"/>
      </w:pPr>
      <w:r>
        <w:t>4.1.2 控制与检测回路</w:t>
      </w:r>
    </w:p>
    <w:p w14:paraId="6EE11218">
      <w:r>
        <w:t>控制与检测回路实现温湿度信号采集、逻辑运算及执行元件控制，核心组件包括控制器、传感器、执行元件及安全保护装置：</w:t>
      </w:r>
    </w:p>
    <w:p w14:paraId="307BE0B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控制器</w:t>
      </w:r>
      <w:r>
        <w:t>：采用PLC（如西门子S7-1214C DC/DC/DC）或专用凝露控制器（如CTKB-Ⅰ型），集成CPU（处理速度≥0.1μs/指令）、I/O模块（数字量输入16点、输出16点，模拟量输入4点、输出2点）及通讯接口（PROFINET或RS485）。程序存储容量≥1MB，可存储200组以上温湿度阈值参数，支持在线编程与故障诊断。</w:t>
      </w:r>
    </w:p>
    <w:p w14:paraId="71B3558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传感器回路</w:t>
      </w:r>
      <w:r>
        <w:t>：温湿度传感器（SHT30）通过I²C总线与控制器连接，采样周期1-10s（可设置），输出信号为数字量（湿度0-100%RH，温度-40-125℃）或模拟量（4-20mA，对应湿度0-100%RH）。传感器接线采用屏蔽电缆（长度≤50m），端子排采用弹簧式（如菲尼克斯UK系列），接触电阻≤10mΩ，确保信号稳定（误差≤±2%RH/±0.3℃）。</w:t>
      </w:r>
    </w:p>
    <w:p w14:paraId="4A1EFE5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执行元件回路</w:t>
      </w:r>
      <w:r>
        <w:t>：包括继电器（控制加热模块，型号MY4N-J，触点容量AC250V/5A）、变频驱动器（控制风机转速，台达VFD-M系列，功率0.75kW）、电磁阀（控制制冷压缩机，DC24V，响应时间≤100ms）。执行元件与控制器之间通过中间继电器隔离（避免强电干扰），继电器线圈并联续流二极管（1N4007），保护控制器输出端口。</w:t>
      </w:r>
    </w:p>
    <w:p w14:paraId="236A6316">
      <w:r>
        <w:rPr>
          <w:b/>
        </w:rPr>
        <w:t>安全保护回路</w:t>
      </w:r>
      <w:r>
        <w:t>：集成多重安全联锁确保设备与人员安全：</w:t>
      </w:r>
    </w:p>
    <w:p w14:paraId="1E10EF0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急停保护：急停按钮（常闭触点）串联接入安全继电器（PILZ PNOZ X2.8，安全等级PLd），触发时切断主电源接触器线圈，所有执行元件失电；</w:t>
      </w:r>
    </w:p>
    <w:p w14:paraId="07D53CA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过热保护：加热模块配置双金属片温控开关（动作温度60-80℃），温度超过阈值时断开加热回路；</w:t>
      </w:r>
    </w:p>
    <w:p w14:paraId="6AE4585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传感器故障保护：当传感器断线（信号＜4mA或＞20mA）时，控制器自动切换至备用传感器（双传感器冗余设计），无备用时启动故障报警（声光报警，蜂鸣器频率1kHz，红灯闪烁）。</w:t>
      </w:r>
    </w:p>
    <w:p w14:paraId="6B129366">
      <w:pPr>
        <w:pStyle w:val="4"/>
      </w:pPr>
      <w:r>
        <w:t>4.2 控制逻辑与工作流程</w:t>
      </w:r>
    </w:p>
    <w:p w14:paraId="7D488210">
      <w:r>
        <w:t>铁芯除凝露装置的控制逻辑基于“温湿度阈值触发”的自动控制，结合手动控制模式，实现铁芯腔室湿度精准调控。</w:t>
      </w:r>
    </w:p>
    <w:p w14:paraId="6F42C789">
      <w:pPr>
        <w:pStyle w:val="5"/>
      </w:pPr>
      <w:r>
        <w:t>4.2.1 自动控制流程</w:t>
      </w:r>
    </w:p>
    <w:p w14:paraId="4B115822">
      <w:r>
        <w:t>自动控制是装置的主要运行模式，通过传感器实时监测、控制器逻辑运算、执行元件动作的闭环控制，实现湿度自动调节：</w:t>
      </w:r>
    </w:p>
    <w:p w14:paraId="0F89313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参数设定</w:t>
      </w:r>
      <w:r>
        <w:t>：操作员通过控制器面板或HMI设置控制参数：除湿启动湿度（如60%RH）、除湿停止湿度（如40%RH）、加热启动温度（如环境温度-3℃）、加热停止温度（如环境温度+5℃）、风机转速（如50%额定转速）。参数存储在EEPROM（断电保持≥10年），支持密码保护（防止误修改，密码长度6位，含数字与字母）。</w:t>
      </w:r>
    </w:p>
    <w:p w14:paraId="0F9F229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信号采集</w:t>
      </w:r>
      <w:r>
        <w:t>：温湿度传感器每1-10s采集一次铁芯腔室温湿度值（T、RH），通过总线传输至控制器（传输延迟≤100ms）。控制器对信号进行滤波处理（滑动平均滤波，窗口大小5-10次采样），消除瞬时干扰（如湿度波动＞±5%RH/秒时判定为干扰，剔除该数据）。</w:t>
      </w:r>
    </w:p>
    <w:p w14:paraId="34B6E20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逻辑运算</w:t>
      </w:r>
      <w:r>
        <w:t>：控制器根据采集值与设定值进行对比，执行以下控制逻辑：</w:t>
      </w:r>
    </w:p>
    <w:p w14:paraId="7DF23FA1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rPr>
          <w:b/>
        </w:rPr>
        <w:t>除湿控制</w:t>
      </w:r>
      <w:r>
        <w:t>：当RH＞除湿启动湿度时，启动除湿模块（制冷式或吸附式）和风机（转速100%）；当RH＜除湿停止湿度时，关闭除湿模块，风机降为低转速（30%额定转速，维持空气循环）；</w:t>
      </w:r>
    </w:p>
    <w:p w14:paraId="1635BE44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rPr>
          <w:b/>
        </w:rPr>
        <w:t>加热控制</w:t>
      </w:r>
      <w:r>
        <w:t>：当T＜加热启动温度时，启动加热模块（功率50%）；当T＞加热停止温度时，关闭加热模块；</w:t>
      </w:r>
    </w:p>
    <w:p w14:paraId="7C742CDB">
      <w:pPr>
        <w:numPr>
          <w:ilvl w:val="1"/>
          <w:numId w:val="19"/>
        </w:numPr>
        <w:spacing w:before="0" w:beforeAutospacing="1" w:after="0" w:afterAutospacing="1"/>
        <w:ind w:left="1440" w:hanging="360"/>
      </w:pPr>
      <w:r>
        <w:rPr>
          <w:b/>
        </w:rPr>
        <w:t>联动控制</w:t>
      </w:r>
      <w:r>
        <w:t>：低温高湿环境（T＜5℃且RH＞70%RH）时，先启动加热模块（将空气温度升至10℃），再启动除湿模块（避免制冷模块结霜）；湿度达标后，加热模块与除湿模块同时关闭，风机维持低转速运行。</w:t>
      </w:r>
    </w:p>
    <w:p w14:paraId="2A0BC99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执行与反馈</w:t>
      </w:r>
      <w:r>
        <w:t>：控制器输出控制信号（继电器触点闭合/断开或0-10V模拟量）驱动执行元件动作，同时采集执行元件状态（如加热模块电流、风机运行信号），实现“指令-动作-状态”闭环确认。例如，启动加热模块后，若5分钟内温度无上升（ΔT＜1℃），判定加热故障，触发报警并记录故障代码（如“E01：加热模块故障”）。</w:t>
      </w:r>
    </w:p>
    <w:p w14:paraId="02865E83">
      <w:pPr>
        <w:pStyle w:val="5"/>
      </w:pPr>
      <w:r>
        <w:t>4.2.2 手动控制模式</w:t>
      </w:r>
    </w:p>
    <w:p w14:paraId="246F4AF9">
      <w:r>
        <w:t>手动控制模式用于设备调试、故障处理或特殊工况（如铁芯检修后的强制除湿），需工程师权限（密码登录）操作，通过控制器面板按钮或HMI点动控制：</w:t>
      </w:r>
    </w:p>
    <w:p w14:paraId="45E3D7C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点动控制</w:t>
      </w:r>
      <w:r>
        <w:t>：可单独控制“加热启动/停止”“除湿启动/停止”“风机高速/低速”，点动速度限制（如加热功率≤50%，风机转速≤50%），防止误操作导致设备过载；</w:t>
      </w:r>
    </w:p>
    <w:p w14:paraId="1A38317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强制运行</w:t>
      </w:r>
      <w:r>
        <w:t>：可设置强制运行时间（1-60分钟），到期后自动切换回自动模式，避免长时间手动运行导致能耗过高或湿度异常；</w:t>
      </w:r>
    </w:p>
    <w:p w14:paraId="577BFAD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参数校准</w:t>
      </w:r>
      <w:r>
        <w:t>：支持传感器手动校准（输入标准温湿度值，控制器自动修正测量偏差），校准数据实时存储并生成校准报告（包含校准时间、标准值、修正值）。</w:t>
      </w:r>
    </w:p>
    <w:p w14:paraId="269A2560">
      <w:r>
        <w:t>手动模式操作时需双人确认（一人操作，一人监护），操作前检查安全条件（如急停按钮状态、柜门关闭），操作后记录运行参数（温湿度变化、执行元件状态），确保可追溯性。</w:t>
      </w:r>
    </w:p>
    <w:p w14:paraId="7DC5CA43">
      <w:pPr>
        <w:pStyle w:val="4"/>
      </w:pPr>
      <w:r>
        <w:t>4.3 安全联锁与保护机制</w:t>
      </w:r>
    </w:p>
    <w:p w14:paraId="47F7C192">
      <w:r>
        <w:t>安全联锁与保护机制是装置可靠运行的核心，通过硬件与软件结合的方式，防止设备故障、误操作及环境异常导致的安全事故。</w:t>
      </w:r>
    </w:p>
    <w:p w14:paraId="1897CD1D">
      <w:r>
        <w:rPr>
          <w:b/>
        </w:rPr>
        <w:t>硬件联锁保护</w:t>
      </w:r>
      <w:r>
        <w:t>：</w:t>
      </w:r>
    </w:p>
    <w:p w14:paraId="6E1927B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电源保护</w:t>
      </w:r>
      <w:r>
        <w:t>：主电源配置过载（电流＞1.2倍额定值）、短路（电流＞10倍额定值）保护，断路器瞬时脱扣；控制电源配置过压（＞27V）、欠压（＜21V）保护，开关电源自动关断输出；</w:t>
      </w:r>
    </w:p>
    <w:p w14:paraId="74DB0DA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机械防护</w:t>
      </w:r>
      <w:r>
        <w:t>：装置柜门安装门限开关（常闭触点），柜门打开时切断执行元件电源（加热模块、风机等），防止人员接触带电部件；</w:t>
      </w:r>
    </w:p>
    <w:p w14:paraId="3A75E06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温度保护</w:t>
      </w:r>
      <w:r>
        <w:t>：加热模块、制冷模块、再生加热单元均配置独立温控开关（动作温度60-120℃，根据部件类型设置），温度超过阈值时直接切断电源（不依赖控制器，实现“硬保护”）。</w:t>
      </w:r>
    </w:p>
    <w:p w14:paraId="2D12394D">
      <w:r>
        <w:rPr>
          <w:b/>
        </w:rPr>
        <w:t>软件联锁保护</w:t>
      </w:r>
      <w:r>
        <w:t>：</w:t>
      </w:r>
    </w:p>
    <w:p w14:paraId="61D6F3E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逻辑互锁</w:t>
      </w:r>
      <w:r>
        <w:t>：加热模块与制冷模块禁止同时运行（避免能量浪费），风机未启动时禁止启动除湿模块（防止局部结露）；</w:t>
      </w:r>
    </w:p>
    <w:p w14:paraId="4E7B6B1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超时保护</w:t>
      </w:r>
      <w:r>
        <w:t>：除湿模块连续运行超过24小时（湿度仍未达标）时，判定为故障并停机报警（避免设备疲劳运行）；</w:t>
      </w:r>
    </w:p>
    <w:p w14:paraId="1E2348E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数据校验</w:t>
      </w:r>
      <w:r>
        <w:t>：传感器数据进行合理性校验（如湿度＞100%RH或＜0%RH时判定为无效数据，采用前5次平均值替代），防止传感器故障导致误动作。</w:t>
      </w:r>
    </w:p>
    <w:p w14:paraId="25DA6935">
      <w:r>
        <w:rPr>
          <w:b/>
        </w:rPr>
        <w:t>故障报警与记录</w:t>
      </w:r>
      <w:r>
        <w:t>：控制器内置故障诊断功能，可识别30种以上故障类型（如传感器故障、执行元件故障、通讯故障），故障发生时：</w:t>
      </w:r>
    </w:p>
    <w:p w14:paraId="7A6C5D9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声光报警：蜂鸣器（音量≥85dB，距离1m）持续鸣叫，故障指示灯（红色LED）闪烁；</w:t>
      </w:r>
    </w:p>
    <w:p w14:paraId="0D49027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信息显示：控制器面板显示故障代码（如“E05：湿度传感器故障”）及简要排除提示（如“检查传感器接线”）；</w:t>
      </w:r>
    </w:p>
    <w:p w14:paraId="65ECB28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数据记录：自动记录故障发生时间、故障代码、当时温湿度值（存储容量≥1000条，循环覆盖），支持通过通讯接口导出故障记录（CSV格式），便于故障分析与维护优化。</w:t>
      </w:r>
    </w:p>
    <w:p w14:paraId="6D0A6F75">
      <w:pPr>
        <w:pStyle w:val="3"/>
      </w:pPr>
      <w:r>
        <w:t>五、常见故障诊断与排除</w:t>
      </w:r>
    </w:p>
    <w:p w14:paraId="3C968736">
      <w:pPr>
        <w:pStyle w:val="4"/>
      </w:pPr>
      <w:r>
        <w:t>5.1 除湿功能异常类故障</w:t>
      </w:r>
    </w:p>
    <w:p w14:paraId="7338E5FE">
      <w:r>
        <w:t>除湿功能异常表现为装置运行后铁芯腔室湿度未降至设定阈值（如＞60%RH），或湿度下降速率低于正常水平（＜1%RH/h），常见故障类型、成因及排除对策如下：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D1CF4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EB0CF8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205CF35D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0EE6669E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2E7D8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3E959A">
            <w:r>
              <w:t>制冷式除湿模块不除湿</w:t>
            </w:r>
          </w:p>
        </w:tc>
        <w:tc>
          <w:tcPr>
            <w:tcW w:w="0" w:type="auto"/>
            <w:vAlign w:val="center"/>
          </w:tcPr>
          <w:p w14:paraId="4334CF43">
            <w:r>
              <w:t>1. 半导体制冷片故障（无温差，冷端不凉）</w:t>
            </w:r>
            <w:r>
              <w:br w:type="textWrapping"/>
            </w:r>
            <w:r>
              <w:t>2. 散热鳍片堵塞（灰尘覆盖，散热不良）</w:t>
            </w:r>
            <w:r>
              <w:br w:type="textWrapping"/>
            </w:r>
            <w:r>
              <w:t>3. 冷凝水排水管堵塞（异物或结冰）</w:t>
            </w:r>
          </w:p>
        </w:tc>
        <w:tc>
          <w:tcPr>
            <w:tcW w:w="0" w:type="auto"/>
            <w:vAlign w:val="center"/>
          </w:tcPr>
          <w:p w14:paraId="537B0293">
            <w:r>
              <w:t>1. 测量制冷片电压（应为DC12V/24V，无电压检查供电回路；有电压无温差则更换制冷片）</w:t>
            </w:r>
            <w:r>
              <w:br w:type="textWrapping"/>
            </w:r>
            <w:r>
              <w:t>2. 用压缩空气（0.4MPa）吹扫鳍片灰尘，或用毛刷清理顽固污渍（注意勿损伤鳍片）</w:t>
            </w:r>
            <w:r>
              <w:br w:type="textWrapping"/>
            </w:r>
            <w:r>
              <w:t>3. 拆卸排水管，用高压水枪（0.2MPa）反向冲洗，冬季添加防冻液（乙二醇浓度30%）</w:t>
            </w:r>
          </w:p>
        </w:tc>
      </w:tr>
      <w:tr w14:paraId="098E7D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0FDFFF">
            <w:r>
              <w:t>吸附式除湿模块除湿量下降</w:t>
            </w:r>
          </w:p>
        </w:tc>
        <w:tc>
          <w:tcPr>
            <w:tcW w:w="0" w:type="auto"/>
            <w:vAlign w:val="center"/>
          </w:tcPr>
          <w:p w14:paraId="3E84D727">
            <w:r>
              <w:t>1. 转轮吸湿材料老化（硅胶变色为粉色，分子筛吸附能力下降）</w:t>
            </w:r>
            <w:r>
              <w:br w:type="textWrapping"/>
            </w:r>
            <w:r>
              <w:t>2. 再生加热温度不足（未达到80-120℃）</w:t>
            </w:r>
            <w:r>
              <w:br w:type="textWrapping"/>
            </w:r>
            <w:r>
              <w:t>3. 风机风量不足（滤网堵塞或电机转速下降）</w:t>
            </w:r>
          </w:p>
        </w:tc>
        <w:tc>
          <w:tcPr>
            <w:tcW w:w="0" w:type="auto"/>
            <w:vAlign w:val="center"/>
          </w:tcPr>
          <w:p w14:paraId="5A587A29">
            <w:r>
              <w:t>1. 更换转轮（硅胶转轮寿命约2年，分子筛约3年），新转轮需在干燥环境中存放（湿度≤40%RH）</w:t>
            </w:r>
            <w:r>
              <w:br w:type="textWrapping"/>
            </w:r>
            <w:r>
              <w:t>2. 测量再生加热管电阻（正常应为计算值，如1000W/220V电阻约48.4Ω），更换损坏加热管；检查温控器设定值（调整至100℃）</w:t>
            </w:r>
            <w:r>
              <w:br w:type="textWrapping"/>
            </w:r>
            <w:r>
              <w:t>3. 清洁风机滤网（每季度1次），测量电机转速（用转速计，应≥额定值的90%），转速不足时更换电机电容（容量偏差≤5%）</w:t>
            </w:r>
          </w:p>
        </w:tc>
      </w:tr>
      <w:tr w14:paraId="3D5D24F5">
        <w:tc>
          <w:tcPr>
            <w:tcW w:w="0" w:type="auto"/>
            <w:vAlign w:val="center"/>
          </w:tcPr>
          <w:p w14:paraId="1795D290">
            <w:r>
              <w:t>加热式驱潮效果差</w:t>
            </w:r>
          </w:p>
        </w:tc>
        <w:tc>
          <w:tcPr>
            <w:tcW w:w="0" w:type="auto"/>
            <w:vAlign w:val="center"/>
          </w:tcPr>
          <w:p w14:paraId="10A8EA5F">
            <w:r>
              <w:t>1. 加热板功率不足（电阻值过大，实际功率＜额定值80%）</w:t>
            </w:r>
            <w:r>
              <w:br w:type="textWrapping"/>
            </w:r>
            <w:r>
              <w:t>2. 加热板与铁芯接触不良（间隙＞5mm，热传导效率低）</w:t>
            </w:r>
            <w:r>
              <w:br w:type="textWrapping"/>
            </w:r>
            <w:r>
              <w:t>3. 温度传感器位置偏差（未贴近铁芯表面，测量值偏低）</w:t>
            </w:r>
          </w:p>
        </w:tc>
        <w:tc>
          <w:tcPr>
            <w:tcW w:w="0" w:type="auto"/>
            <w:vAlign w:val="center"/>
          </w:tcPr>
          <w:p w14:paraId="6518E835">
            <w:r>
              <w:t>1. 用万用表测量加热板电阻（如500W/220V加热板电阻应为97.6Ω，偏差＞10%时更换）</w:t>
            </w:r>
            <w:r>
              <w:br w:type="textWrapping"/>
            </w:r>
            <w:r>
              <w:t>2. 调整加热板安装位置，填充导热硅脂（厚度1-2mm），确保间隙≤3mm</w:t>
            </w:r>
            <w:r>
              <w:br w:type="textWrapping"/>
            </w:r>
            <w:r>
              <w:t>3. 将温度传感器固定在铁芯表面（用高温胶带或夹具），与加热板间距≥100mm（避免热辐射干扰）</w:t>
            </w:r>
          </w:p>
        </w:tc>
      </w:tr>
    </w:tbl>
    <w:p w14:paraId="469B6C4A">
      <w:pPr>
        <w:pStyle w:val="4"/>
      </w:pPr>
      <w:r>
        <w:t>5.2 电气系统故障</w:t>
      </w:r>
    </w:p>
    <w:p w14:paraId="635B8A62">
      <w:r>
        <w:t>电气系统故障表现为装置无法启动、运行中突然停机或执行元件不动作，直接影响除凝露功能，常见故障及排除方法如下：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8330D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76856E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07D09375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700232A8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FF30C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0D6A66">
            <w:r>
              <w:t>装置无电源输入（指示灯不亮）</w:t>
            </w:r>
          </w:p>
        </w:tc>
        <w:tc>
          <w:tcPr>
            <w:tcW w:w="0" w:type="auto"/>
            <w:vAlign w:val="center"/>
          </w:tcPr>
          <w:p w14:paraId="34533E7F">
            <w:r>
              <w:t>1. 主电源断路器未合闸（或跳闸，原因：过载、短路）</w:t>
            </w:r>
            <w:r>
              <w:br w:type="textWrapping"/>
            </w:r>
            <w:r>
              <w:t>2. 电源模块损坏（整流桥烧毁或电容鼓包）</w:t>
            </w:r>
            <w:r>
              <w:br w:type="textWrapping"/>
            </w:r>
            <w:r>
              <w:t>3. 供电线路断线（电缆中间接头松动或氧化）</w:t>
            </w:r>
          </w:p>
        </w:tc>
        <w:tc>
          <w:tcPr>
            <w:tcW w:w="0" w:type="auto"/>
            <w:vAlign w:val="center"/>
          </w:tcPr>
          <w:p w14:paraId="34691EE3">
            <w:r>
              <w:t>1. 检查断路器状态，手动合闸；若再次跳闸，测量装置总电流（应≤断路器额定电流的80%），排除短路点（如加热管短路，电阻值＜10Ω）</w:t>
            </w:r>
            <w:r>
              <w:br w:type="textWrapping"/>
            </w:r>
            <w:r>
              <w:t>2. 更换电源模块（注意输入电压匹配220V/380V），新模块需进行绝缘测试（对地绝缘电阻≥10MΩ）</w:t>
            </w:r>
            <w:r>
              <w:br w:type="textWrapping"/>
            </w:r>
            <w:r>
              <w:t>3. 用万用表通断档检测供电线路，修复断线或重新压接接头（使用冷压端子，压接工具扭矩2-3N·m）</w:t>
            </w:r>
          </w:p>
        </w:tc>
      </w:tr>
      <w:tr w14:paraId="0FE33B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F713D0">
            <w:r>
              <w:t>控制器无显示或显示紊乱</w:t>
            </w:r>
          </w:p>
        </w:tc>
        <w:tc>
          <w:tcPr>
            <w:tcW w:w="0" w:type="auto"/>
            <w:vAlign w:val="center"/>
          </w:tcPr>
          <w:p w14:paraId="4560D2F8">
            <w:r>
              <w:t>1. 控制器电源故障（DC24V电压＜20V，或纹波过大）</w:t>
            </w:r>
            <w:r>
              <w:br w:type="textWrapping"/>
            </w:r>
            <w:r>
              <w:t>2. 程序丢失或芯片损坏（如EEPROM故障）</w:t>
            </w:r>
            <w:r>
              <w:br w:type="textWrapping"/>
            </w:r>
            <w:r>
              <w:t>3. 面板按键卡死或液晶屏损坏</w:t>
            </w:r>
          </w:p>
        </w:tc>
        <w:tc>
          <w:tcPr>
            <w:tcW w:w="0" w:type="auto"/>
            <w:vAlign w:val="center"/>
          </w:tcPr>
          <w:p w14:paraId="20869E30">
            <w:r>
              <w:t>1. 测量控制器电源输入电压（应为24±1V），修复开关电源或更换；检查接地是否良好（接地电阻≤4Ω）</w:t>
            </w:r>
            <w:r>
              <w:br w:type="textWrapping"/>
            </w:r>
            <w:r>
              <w:t>2. 重新下载控制器程序（需制造商提供固件），芯片损坏时更换控制器主板</w:t>
            </w:r>
            <w:r>
              <w:br w:type="textWrapping"/>
            </w:r>
            <w:r>
              <w:t>3. 清洁按键（用无水乙醇）或更换液晶屏（注意型号匹配，如128×64点阵LCD）</w:t>
            </w:r>
          </w:p>
        </w:tc>
      </w:tr>
      <w:tr w14:paraId="12347445">
        <w:tc>
          <w:tcPr>
            <w:tcW w:w="0" w:type="auto"/>
            <w:vAlign w:val="center"/>
          </w:tcPr>
          <w:p w14:paraId="6030934E">
            <w:r>
              <w:t>执行元件不动作（如风机不转）</w:t>
            </w:r>
          </w:p>
        </w:tc>
        <w:tc>
          <w:tcPr>
            <w:tcW w:w="0" w:type="auto"/>
            <w:vAlign w:val="center"/>
          </w:tcPr>
          <w:p w14:paraId="3B6308A9">
            <w:r>
              <w:t>1. 控制信号未到达（继电器触点氧化，接触不良）</w:t>
            </w:r>
            <w:r>
              <w:br w:type="textWrapping"/>
            </w:r>
            <w:r>
              <w:t>2. 电机故障（轴承卡滞或绕组烧毁）</w:t>
            </w:r>
            <w:r>
              <w:br w:type="textWrapping"/>
            </w:r>
            <w:r>
              <w:t>3. 电机供电线路缺相（三相电机）或断线</w:t>
            </w:r>
          </w:p>
        </w:tc>
        <w:tc>
          <w:tcPr>
            <w:tcW w:w="0" w:type="auto"/>
            <w:vAlign w:val="center"/>
          </w:tcPr>
          <w:p w14:paraId="77710259">
            <w:r>
              <w:t>1. 用万用表测量继电器输出端电压（应为AC220V或DC24V），触点氧化时用细砂纸打磨或更换继电器（型号MY4N-J）</w:t>
            </w:r>
            <w:r>
              <w:br w:type="textWrapping"/>
            </w:r>
            <w:r>
              <w:t>2. 手动转动电机轴（应灵活无卡滞），测量绕组电阻（三相平衡，偏差≤5%），损坏时更换电机（注意功率、转速匹配）</w:t>
            </w:r>
            <w:r>
              <w:br w:type="textWrapping"/>
            </w:r>
            <w:r>
              <w:t>3. 检查电机供电线路，修复断线或紧固端子（扭矩8-10N·m）</w:t>
            </w:r>
          </w:p>
        </w:tc>
      </w:tr>
    </w:tbl>
    <w:p w14:paraId="1C8F9084">
      <w:pPr>
        <w:pStyle w:val="4"/>
      </w:pPr>
      <w:r>
        <w:t>5.3 传感器与监测故障</w:t>
      </w:r>
    </w:p>
    <w:p w14:paraId="65070E46">
      <w:r>
        <w:t>传感器与监测故障导致温湿度检测不准或误报，引发装置频繁启停或不动作，常见故障及排除方法如下：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2B1E8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0C52A2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5FEEB7C9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A052341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79F059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A76068">
            <w:r>
              <w:t>湿度传感器检测值偏差大（如实际70%RH显示50%RH）</w:t>
            </w:r>
          </w:p>
        </w:tc>
        <w:tc>
          <w:tcPr>
            <w:tcW w:w="0" w:type="auto"/>
            <w:vAlign w:val="center"/>
          </w:tcPr>
          <w:p w14:paraId="0B9670AC">
            <w:r>
              <w:t>1. 传感器探头污染（油污、灰尘覆盖，感湿膜失效）</w:t>
            </w:r>
            <w:r>
              <w:br w:type="textWrapping"/>
            </w:r>
            <w:r>
              <w:t>2. 校准数据丢失（零点漂移，未定期校准）</w:t>
            </w:r>
            <w:r>
              <w:br w:type="textWrapping"/>
            </w:r>
            <w:r>
              <w:t>3. 线缆屏蔽不良（电磁干扰导致信号波动）</w:t>
            </w:r>
          </w:p>
        </w:tc>
        <w:tc>
          <w:tcPr>
            <w:tcW w:w="0" w:type="auto"/>
            <w:vAlign w:val="center"/>
          </w:tcPr>
          <w:p w14:paraId="50145B8C">
            <w:r>
              <w:t>1. 用无水乙醇清洁探头（顺时针擦拭，避免划伤感湿膜），干燥后通电观察2小时，偏差仍超±5%RH时需校准</w:t>
            </w:r>
            <w:r>
              <w:br w:type="textWrapping"/>
            </w:r>
            <w:r>
              <w:t>2. 使用标准湿度发生器（如精密露点仪，精度±1%RH）进行2点校准（40%RH和70%RH），通过控制器校准菜单调整零点和增益</w:t>
            </w:r>
            <w:r>
              <w:br w:type="textWrapping"/>
            </w:r>
            <w:r>
              <w:t>3. 检查传感器线缆屏蔽层接地（单端接地，接地电阻≤1Ω），与动力电缆间距≥150mm，必要时穿金属管敷设</w:t>
            </w:r>
          </w:p>
        </w:tc>
      </w:tr>
      <w:tr w14:paraId="4BD5C5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E459AC">
            <w:r>
              <w:t>温度传感器显示异常（如固定显示-40℃或125℃）</w:t>
            </w:r>
          </w:p>
        </w:tc>
        <w:tc>
          <w:tcPr>
            <w:tcW w:w="0" w:type="auto"/>
            <w:vAlign w:val="center"/>
          </w:tcPr>
          <w:p w14:paraId="25012519">
            <w:r>
              <w:t>1. 传感器断线或接线松动（铂电阻Pt100电阻值无穷大）</w:t>
            </w:r>
            <w:r>
              <w:br w:type="textWrapping"/>
            </w:r>
            <w:r>
              <w:t>2. 传感器短路（电阻值＜100Ω，如引线粘连）</w:t>
            </w:r>
            <w:r>
              <w:br w:type="textWrapping"/>
            </w:r>
            <w:r>
              <w:t>3. 传感器类型不匹配（如NTC传感器误接Pt100接口）</w:t>
            </w:r>
          </w:p>
        </w:tc>
        <w:tc>
          <w:tcPr>
            <w:tcW w:w="0" w:type="auto"/>
            <w:vAlign w:val="center"/>
          </w:tcPr>
          <w:p w14:paraId="5A6F45ED">
            <w:r>
              <w:t>1. 检查传感器接线端子（紧固扭矩2-3N·m），断线时焊接或更换线缆（使用双绞屏蔽线，长度≤50m）</w:t>
            </w:r>
            <w:r>
              <w:br w:type="textWrapping"/>
            </w:r>
            <w:r>
              <w:t>2. 修复短路点（如线缆破损导致芯线接触），测量传感器电阻（Pt100在25℃时电阻应为100Ω±0.1Ω）</w:t>
            </w:r>
            <w:r>
              <w:br w:type="textWrapping"/>
            </w:r>
            <w:r>
              <w:t>3. 确认传感器类型与控制器接口匹配（Pt100对应模拟量输入，NTC对应专用接口），更换匹配传感器</w:t>
            </w:r>
          </w:p>
        </w:tc>
      </w:tr>
      <w:tr w14:paraId="1FCED1B7">
        <w:tc>
          <w:tcPr>
            <w:tcW w:w="0" w:type="auto"/>
            <w:vAlign w:val="center"/>
          </w:tcPr>
          <w:p w14:paraId="03D96243">
            <w:r>
              <w:t>传感器频繁误报高湿/低湿</w:t>
            </w:r>
          </w:p>
        </w:tc>
        <w:tc>
          <w:tcPr>
            <w:tcW w:w="0" w:type="auto"/>
            <w:vAlign w:val="center"/>
          </w:tcPr>
          <w:p w14:paraId="6EADBB17">
            <w:r>
              <w:t>1. 探头凝露（环境湿度骤升导致传感器表面结露）</w:t>
            </w:r>
            <w:r>
              <w:br w:type="textWrapping"/>
            </w:r>
            <w:r>
              <w:t>2. 采样周期设置过短（1s以下，导致信号不稳定）</w:t>
            </w:r>
            <w:r>
              <w:br w:type="textWrapping"/>
            </w:r>
            <w:r>
              <w:t>3. 控制器滤波参数设置不当（平滑系数过小）</w:t>
            </w:r>
          </w:p>
        </w:tc>
        <w:tc>
          <w:tcPr>
            <w:tcW w:w="0" w:type="auto"/>
            <w:vAlign w:val="center"/>
          </w:tcPr>
          <w:p w14:paraId="2B7261AB">
            <w:r>
              <w:t>1. 在传感器探头加装防凝露罩（透气型，如聚四氟乙烯膜），或加热探头（内置10W加热丝，温度高于环境2℃）</w:t>
            </w:r>
            <w:r>
              <w:br w:type="textWrapping"/>
            </w:r>
            <w:r>
              <w:t>2. 调整采样周期至5-10s（通过控制器参数设置）</w:t>
            </w:r>
            <w:r>
              <w:br w:type="textWrapping"/>
            </w:r>
            <w:r>
              <w:t>3. 增大滤波平滑系数（如滑动平均窗口从5次增至10次），消除瞬时干扰</w:t>
            </w:r>
          </w:p>
        </w:tc>
      </w:tr>
    </w:tbl>
    <w:p w14:paraId="3F9A118A">
      <w:pPr>
        <w:pStyle w:val="4"/>
      </w:pPr>
      <w:r>
        <w:t>5.4 机械及结构故障</w:t>
      </w:r>
    </w:p>
    <w:p w14:paraId="2BBC8103">
      <w:r>
        <w:t>机械及结构故障影响装置物理性能，如通风效率下降、加热不均匀、防护失效等，常见故障及排除方法如下：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DA9A6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6F7FC4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52BD262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72BA941B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545B5D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E84D7C">
            <w:r>
              <w:t>风机噪音大（＞75dB）或风量不足</w:t>
            </w:r>
          </w:p>
        </w:tc>
        <w:tc>
          <w:tcPr>
            <w:tcW w:w="0" w:type="auto"/>
            <w:vAlign w:val="center"/>
          </w:tcPr>
          <w:p w14:paraId="1BED8867">
            <w:r>
              <w:t>1. 风机叶轮积灰或异物（导致动平衡破坏，振动增大）</w:t>
            </w:r>
            <w:r>
              <w:br w:type="textWrapping"/>
            </w:r>
            <w:r>
              <w:t>2. 轴承磨损（游隙＞0.1mm，转动异响）</w:t>
            </w:r>
            <w:r>
              <w:br w:type="textWrapping"/>
            </w:r>
            <w:r>
              <w:t>3. 风管堵塞或漏风（滤网堵塞或接口密封不良）</w:t>
            </w:r>
          </w:p>
        </w:tc>
        <w:tc>
          <w:tcPr>
            <w:tcW w:w="0" w:type="auto"/>
            <w:vAlign w:val="center"/>
          </w:tcPr>
          <w:p w14:paraId="0B2AC85D">
            <w:r>
              <w:t>1. 拆卸风机，清洁叶轮（用压缩空气吹扫），异物卡滞时清除（注意勿损伤叶片）</w:t>
            </w:r>
            <w:r>
              <w:br w:type="textWrapping"/>
            </w:r>
            <w:r>
              <w:t>2. 更换风机轴承（型号6202ZZ，游隙C3），加注锂基润滑脂（每轴承2-3g）</w:t>
            </w:r>
            <w:r>
              <w:br w:type="textWrapping"/>
            </w:r>
            <w:r>
              <w:t>3. 清洁滤网（孔径≤1mm，堵塞时更换），修复风管漏风处（用密封胶或胶带封堵）</w:t>
            </w:r>
          </w:p>
        </w:tc>
      </w:tr>
      <w:tr w14:paraId="6E057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E45329">
            <w:r>
              <w:t>加热板局部过热（表面温度＞100℃）</w:t>
            </w:r>
          </w:p>
        </w:tc>
        <w:tc>
          <w:tcPr>
            <w:tcW w:w="0" w:type="auto"/>
            <w:vAlign w:val="center"/>
          </w:tcPr>
          <w:p w14:paraId="5BB71C81">
            <w:r>
              <w:t>1. 加热板功率密度不均匀（局部电阻丝过密）</w:t>
            </w:r>
            <w:r>
              <w:br w:type="textWrapping"/>
            </w:r>
            <w:r>
              <w:t>2. 温控开关失效（触点熔焊，无法断开）</w:t>
            </w:r>
            <w:r>
              <w:br w:type="textWrapping"/>
            </w:r>
            <w:r>
              <w:t>3. 散热不良（周围有易燃物覆盖，或安装空间过小）</w:t>
            </w:r>
          </w:p>
        </w:tc>
        <w:tc>
          <w:tcPr>
            <w:tcW w:w="0" w:type="auto"/>
            <w:vAlign w:val="center"/>
          </w:tcPr>
          <w:p w14:paraId="3E8090F9">
            <w:r>
              <w:t>1. 更换加热板（选择功率密度均匀的产品，如20W/dm²），测量表面温度分布（温差应≤10℃）</w:t>
            </w:r>
            <w:r>
              <w:br w:type="textWrapping"/>
            </w:r>
            <w:r>
              <w:t>2. 更换温控开关（动作温度60-80℃，如KSD301型），测试通断功能（常温导通，超温断开）</w:t>
            </w:r>
            <w:r>
              <w:br w:type="textWrapping"/>
            </w:r>
            <w:r>
              <w:t>3. 移除加热板周围易燃物，确保安装空间≥100mm（便于散热）</w:t>
            </w:r>
          </w:p>
        </w:tc>
      </w:tr>
      <w:tr w14:paraId="40AFDED0">
        <w:tc>
          <w:tcPr>
            <w:tcW w:w="0" w:type="auto"/>
            <w:vAlign w:val="center"/>
          </w:tcPr>
          <w:p w14:paraId="4597485A">
            <w:r>
              <w:t>外壳防护失效（进水或灰尘进入）</w:t>
            </w:r>
          </w:p>
        </w:tc>
        <w:tc>
          <w:tcPr>
            <w:tcW w:w="0" w:type="auto"/>
            <w:vAlign w:val="center"/>
          </w:tcPr>
          <w:p w14:paraId="435485B4">
            <w:r>
              <w:t>1. 密封胶条老化（硬度下降，压缩量不足＜2mm）</w:t>
            </w:r>
            <w:r>
              <w:br w:type="textWrapping"/>
            </w:r>
            <w:r>
              <w:t>2. 散热孔滤网破损（孔径＞1mm，防尘失效）</w:t>
            </w:r>
            <w:r>
              <w:br w:type="textWrapping"/>
            </w:r>
            <w:r>
              <w:t>3. 安装螺丝松动（导致外壳变形，缝隙增大）</w:t>
            </w:r>
          </w:p>
        </w:tc>
        <w:tc>
          <w:tcPr>
            <w:tcW w:w="0" w:type="auto"/>
            <w:vAlign w:val="center"/>
          </w:tcPr>
          <w:p w14:paraId="4F49262E">
            <w:r>
              <w:t>1. 更换密封胶条（丁腈橡胶，邵氏硬度70±5A，压缩量2-3mm），均匀涂抹密封胶（硅酮胶，厚度1mm）</w:t>
            </w:r>
            <w:r>
              <w:br w:type="textWrapping"/>
            </w:r>
            <w:r>
              <w:t>2. 更换散热孔滤网（材质尼龙，孔径0.5mm），用卡扣或螺丝固定（防止脱落）</w:t>
            </w:r>
            <w:r>
              <w:br w:type="textWrapping"/>
            </w:r>
            <w:r>
              <w:t>3. 重新紧固外壳螺丝（扭矩8-10N·m，对角均匀拧紧），检查外壳平整度（偏差≤0.5mm/m）</w:t>
            </w:r>
          </w:p>
        </w:tc>
      </w:tr>
    </w:tbl>
    <w:p w14:paraId="643D5D3A">
      <w:pPr>
        <w:pStyle w:val="3"/>
      </w:pPr>
      <w:r>
        <w:t>六、维护保养</w:t>
      </w:r>
    </w:p>
    <w:p w14:paraId="7FAC68DF">
      <w:pPr>
        <w:pStyle w:val="4"/>
      </w:pPr>
      <w:r>
        <w:t>6.1 日常点检</w:t>
      </w:r>
    </w:p>
    <w:p w14:paraId="31E4BF5B">
      <w:r>
        <w:t>日常点检由设备操作员每班（8小时）执行，通过目视检查、简单测量及功能测试，及时发现装置异常，确保运行状态良好。点检内容及标准如下表：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3A972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7C9069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44452555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19EEEB14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7151E8FE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41DCE0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1C5079">
            <w:r>
              <w:t>电源指示灯状态</w:t>
            </w:r>
          </w:p>
        </w:tc>
        <w:tc>
          <w:tcPr>
            <w:tcW w:w="0" w:type="auto"/>
            <w:vAlign w:val="center"/>
          </w:tcPr>
          <w:p w14:paraId="7E2DE5EE">
            <w:r>
              <w:t>目视观察（装置通电后）</w:t>
            </w:r>
          </w:p>
        </w:tc>
        <w:tc>
          <w:tcPr>
            <w:tcW w:w="0" w:type="auto"/>
            <w:vAlign w:val="center"/>
          </w:tcPr>
          <w:p w14:paraId="68C47A1F">
            <w:r>
              <w:t>绿色常亮，无闪烁或熄灭</w:t>
            </w:r>
          </w:p>
        </w:tc>
        <w:tc>
          <w:tcPr>
            <w:tcW w:w="0" w:type="auto"/>
            <w:vAlign w:val="center"/>
          </w:tcPr>
          <w:p w14:paraId="0FE5654B">
            <w:r>
              <w:t>指示灯不亮时检查电源回路，闪烁时检查故障代码</w:t>
            </w:r>
          </w:p>
        </w:tc>
      </w:tr>
      <w:tr w14:paraId="49925A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59C46E">
            <w:r>
              <w:t>温湿度显示值</w:t>
            </w:r>
          </w:p>
        </w:tc>
        <w:tc>
          <w:tcPr>
            <w:tcW w:w="0" w:type="auto"/>
            <w:vAlign w:val="center"/>
          </w:tcPr>
          <w:p w14:paraId="45EA688F">
            <w:r>
              <w:t>对比标准温湿度计（精度±1%RH/±0.5℃）</w:t>
            </w:r>
          </w:p>
        </w:tc>
        <w:tc>
          <w:tcPr>
            <w:tcW w:w="0" w:type="auto"/>
            <w:vAlign w:val="center"/>
          </w:tcPr>
          <w:p w14:paraId="09AAF479">
            <w:r>
              <w:t>与实际环境偏差≤±3%RH/±1℃</w:t>
            </w:r>
          </w:p>
        </w:tc>
        <w:tc>
          <w:tcPr>
            <w:tcW w:w="0" w:type="auto"/>
            <w:vAlign w:val="center"/>
          </w:tcPr>
          <w:p w14:paraId="5DCAC097">
            <w:r>
              <w:t>偏差超限时校准传感器或检查接线</w:t>
            </w:r>
          </w:p>
        </w:tc>
      </w:tr>
      <w:tr w14:paraId="0C3F716F">
        <w:tc>
          <w:tcPr>
            <w:tcW w:w="0" w:type="auto"/>
            <w:vAlign w:val="center"/>
          </w:tcPr>
          <w:p w14:paraId="3CC0303A">
            <w:r>
              <w:t>加热模块表面温度</w:t>
            </w:r>
          </w:p>
        </w:tc>
        <w:tc>
          <w:tcPr>
            <w:tcW w:w="0" w:type="auto"/>
            <w:vAlign w:val="center"/>
          </w:tcPr>
          <w:p w14:paraId="228B08AF">
            <w:r>
              <w:t>红外测温仪测量（距离10cm，环境温度25℃）</w:t>
            </w:r>
          </w:p>
        </w:tc>
        <w:tc>
          <w:tcPr>
            <w:tcW w:w="0" w:type="auto"/>
            <w:vAlign w:val="center"/>
          </w:tcPr>
          <w:p w14:paraId="020AA577">
            <w:r>
              <w:t>40-60℃，无局部过热（温差≤10℃）</w:t>
            </w:r>
          </w:p>
        </w:tc>
        <w:tc>
          <w:tcPr>
            <w:tcW w:w="0" w:type="auto"/>
            <w:vAlign w:val="center"/>
          </w:tcPr>
          <w:p w14:paraId="5C211AF0">
            <w:r>
              <w:t>温度异常时检查加热板功率及温控开关</w:t>
            </w:r>
          </w:p>
        </w:tc>
      </w:tr>
      <w:tr w14:paraId="0EB8A7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5529E5E">
            <w:r>
              <w:t>风机运行状态</w:t>
            </w:r>
          </w:p>
        </w:tc>
        <w:tc>
          <w:tcPr>
            <w:tcW w:w="0" w:type="auto"/>
            <w:vAlign w:val="center"/>
          </w:tcPr>
          <w:p w14:paraId="746746D8">
            <w:r>
              <w:t>听声音（距离1m）+风速仪测量（出风口）</w:t>
            </w:r>
          </w:p>
        </w:tc>
        <w:tc>
          <w:tcPr>
            <w:tcW w:w="0" w:type="auto"/>
            <w:vAlign w:val="center"/>
          </w:tcPr>
          <w:p w14:paraId="6765B747">
            <w:r>
              <w:t>噪音≤65dB，风速≥1m/s</w:t>
            </w:r>
          </w:p>
        </w:tc>
        <w:tc>
          <w:tcPr>
            <w:tcW w:w="0" w:type="auto"/>
            <w:vAlign w:val="center"/>
          </w:tcPr>
          <w:p w14:paraId="6DBE4D06">
            <w:r>
              <w:t>噪音大时检查叶轮与轴承，风速低时清洁滤网</w:t>
            </w:r>
          </w:p>
        </w:tc>
      </w:tr>
      <w:tr w14:paraId="6F837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FF0F16">
            <w:r>
              <w:t>冷凝水排水情况</w:t>
            </w:r>
          </w:p>
        </w:tc>
        <w:tc>
          <w:tcPr>
            <w:tcW w:w="0" w:type="auto"/>
            <w:vAlign w:val="center"/>
          </w:tcPr>
          <w:p w14:paraId="65F55B40">
            <w:r>
              <w:t>观察排水管出口（制冷式模块运行时）</w:t>
            </w:r>
          </w:p>
        </w:tc>
        <w:tc>
          <w:tcPr>
            <w:tcW w:w="0" w:type="auto"/>
            <w:vAlign w:val="center"/>
          </w:tcPr>
          <w:p w14:paraId="601540B0">
            <w:r>
              <w:t>滴水顺畅，无堵塞或结冰</w:t>
            </w:r>
          </w:p>
        </w:tc>
        <w:tc>
          <w:tcPr>
            <w:tcW w:w="0" w:type="auto"/>
            <w:vAlign w:val="center"/>
          </w:tcPr>
          <w:p w14:paraId="76869AF7">
            <w:r>
              <w:t>堵塞时疏通排水管，冬季添加防冻液</w:t>
            </w:r>
          </w:p>
        </w:tc>
      </w:tr>
      <w:tr w14:paraId="68E500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A7B892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5E662E13">
            <w:r>
              <w:t>按压急停按钮，观察装置状态</w:t>
            </w:r>
          </w:p>
        </w:tc>
        <w:tc>
          <w:tcPr>
            <w:tcW w:w="0" w:type="auto"/>
            <w:vAlign w:val="center"/>
          </w:tcPr>
          <w:p w14:paraId="66A4D175">
            <w:r>
              <w:t>立即停机，指示灯熄灭，无异常动作</w:t>
            </w:r>
          </w:p>
        </w:tc>
        <w:tc>
          <w:tcPr>
            <w:tcW w:w="0" w:type="auto"/>
            <w:vAlign w:val="center"/>
          </w:tcPr>
          <w:p w14:paraId="5C2D2C61">
            <w:r>
              <w:t>功能失效时修复急停回路或安全继电器</w:t>
            </w:r>
          </w:p>
        </w:tc>
      </w:tr>
    </w:tbl>
    <w:p w14:paraId="210556B9">
      <w:r>
        <w:t>点检发现异常时，操作员应立即停机并通知维护工程师，在《设备运行日志》中记录异常现象（如“10:30，除湿模块运行1小时后湿度仍为75%RH”）、发生时间及初步判断，维护工程师到场后按第五章故障诊断流程处理，处理完成后填写《故障处理记录》（含处理措施、更换部件型号、效果验证），形成闭环管理。</w:t>
      </w:r>
    </w:p>
    <w:p w14:paraId="4F76163F">
      <w:pPr>
        <w:pStyle w:val="4"/>
      </w:pPr>
      <w:r>
        <w:t>6.2 定期保养</w:t>
      </w:r>
    </w:p>
    <w:p w14:paraId="466C07AF">
      <w:r>
        <w:t>定期保养根据周期分为每周、每月、季度保养，通过系统性检查、清洁、校准及部件更换，预防故障发生，延长装置寿命。</w:t>
      </w:r>
    </w:p>
    <w:p w14:paraId="2974B78C">
      <w:pPr>
        <w:pStyle w:val="5"/>
      </w:pPr>
      <w:r>
        <w:t>6.2.1 每周保养</w:t>
      </w:r>
    </w:p>
    <w:p w14:paraId="3906C3D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清洁与检查</w:t>
      </w:r>
      <w:r>
        <w:t>：</w:t>
      </w:r>
    </w:p>
    <w:p w14:paraId="2E4C5FBA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用压缩空气（0.4MPa）吹扫装置外壳散热孔、滤网（沿气流反方向），清除灰尘、纤维等杂物（滤网堵塞面积＞30%时更换）；</w:t>
      </w:r>
    </w:p>
    <w:p w14:paraId="5430E47F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检查风管接口是否松动（用手晃动，无明显位移），密封胶条是否老化（硬度增大或开裂时记录，季度保养时更换）；</w:t>
      </w:r>
    </w:p>
    <w:p w14:paraId="43CBC910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清洁控制器面板（用软布蘸无水乙醇擦拭），检查按键是否灵敏（无卡滞或误触发）。</w:t>
      </w:r>
    </w:p>
    <w:p w14:paraId="1391D9F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</w:t>
      </w:r>
    </w:p>
    <w:p w14:paraId="07D53414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手动启动除湿、加热、风机各功能模块，运行5分钟，确认动作正常（如加热板升温、风机转速变化）；</w:t>
      </w:r>
    </w:p>
    <w:p w14:paraId="21719094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检查报警功能：遮挡传感器探头模拟高湿，确认装置能正常启动除湿并显示状态；触发急停按钮，确认装置立即停机。</w:t>
      </w:r>
    </w:p>
    <w:p w14:paraId="5B8402B6">
      <w:pPr>
        <w:pStyle w:val="5"/>
      </w:pPr>
      <w:r>
        <w:t>6.2.2 每月保养</w:t>
      </w:r>
    </w:p>
    <w:p w14:paraId="51321CB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校准与检测</w:t>
      </w:r>
      <w:r>
        <w:t>：</w:t>
      </w:r>
    </w:p>
    <w:p w14:paraId="44CD45E3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用标准温湿度计（经计量检定合格，精度±1%RH/±0.3℃）校准装置传感器：在25℃、40%RH和60%RH环境下对比，偏差＞±3%RH/±1℃时进行2点校准（通过控制器校准菜单，输入标准值调整），校准记录存入《计量器具校准台账》（保存3年）；</w:t>
      </w:r>
    </w:p>
    <w:p w14:paraId="1B102434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测量加热模块绝缘电阻（用500V兆欧表，加热管对地≥2MΩ），绝缘不良时检查接线端子或更换加热管；</w:t>
      </w:r>
    </w:p>
    <w:p w14:paraId="4E0E59AF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检查冷凝水排水管U型水封高度（≥100mm），添加蒸馏水至水位线（防止干涸导致异味或倒灌）。</w:t>
      </w:r>
    </w:p>
    <w:p w14:paraId="51E1627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紧固与润滑</w:t>
      </w:r>
      <w:r>
        <w:t>：</w:t>
      </w:r>
    </w:p>
    <w:p w14:paraId="6E64B93D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紧固所有电气接线端子（用扭矩扳手，动力端子10-15N·m，控制端子2-3N·m），标记松动端子并追溯原因（如振动导致需增加防松垫圈）；</w:t>
      </w:r>
    </w:p>
    <w:p w14:paraId="470A977F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风机轴承加注锂基润滑脂（NLGI 2级，每轴承2-3g，通过黄油嘴注入），确保转动灵活（阻力≤5N·cm）。</w:t>
      </w:r>
    </w:p>
    <w:p w14:paraId="5046EA47">
      <w:pPr>
        <w:pStyle w:val="5"/>
      </w:pPr>
      <w:r>
        <w:t>6.2.3 季度保养</w:t>
      </w:r>
    </w:p>
    <w:p w14:paraId="1ECC7BB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部件检查与更换</w:t>
      </w:r>
      <w:r>
        <w:t>：</w:t>
      </w:r>
    </w:p>
    <w:p w14:paraId="7DB793E8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检查吸湿材料状态（吸附式模块）：硅胶转轮变色为粉色时更换（寿命约2年），分子筛转轮称重（重量损失＞10%时更换，寿命约3年）；</w:t>
      </w:r>
    </w:p>
    <w:p w14:paraId="3586DDF1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检查制冷片散热鳍片（制冷式模块）：用热成像仪测量温度分布（温差应≤5℃），翅片变形或堵塞严重时更换散热组件；</w:t>
      </w:r>
    </w:p>
    <w:p w14:paraId="2EC15423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更换老化密封件：包括柜门密封胶条（压缩量＜2mm时）、传感器接头O型圈（出现裂纹时），确保防护等级维持IP54/IP65。</w:t>
      </w:r>
    </w:p>
    <w:p w14:paraId="4415251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性能测试</w:t>
      </w:r>
      <w:r>
        <w:t>：</w:t>
      </w:r>
    </w:p>
    <w:p w14:paraId="1DA5F4D4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进行除湿能力测试：在30m³密闭空间（初始温度25℃、湿度80%RH），启动装置运行2小时，测量最终湿度应≤50%RH，除湿速率≥1.5%RH/h；</w:t>
      </w:r>
    </w:p>
    <w:p w14:paraId="5399BB79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进行加热均匀性测试：用红外热像仪拍摄加热板表面温度分布，最大温差应≤10℃，局部过热区域需调整加热板安装位置或更换；</w:t>
      </w:r>
    </w:p>
    <w:p w14:paraId="435F8F5E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进行通讯功能测试（带远程监控的装置）：通过上位机软件读取历史数据（至少3个月），检查数据完整性（无丢失或跳变），通讯中断时检查网络配置（IP地址、端口号、协议）。</w:t>
      </w:r>
    </w:p>
    <w:p w14:paraId="61002765">
      <w:pPr>
        <w:pStyle w:val="4"/>
      </w:pPr>
      <w:r>
        <w:t>6.3 预防性维护与备件管理</w:t>
      </w:r>
    </w:p>
    <w:p w14:paraId="5821EFA4">
      <w:r>
        <w:t>预防性维护通过状态监测与寿命预测，提前更换接近失效的部件，避免突发故障；备件管理确保关键部件库存充足，缩短故障处理时间。</w:t>
      </w:r>
    </w:p>
    <w:p w14:paraId="1079611A">
      <w:pPr>
        <w:pStyle w:val="5"/>
      </w:pPr>
      <w:r>
        <w:t>6.3.1 易损件更换计划</w:t>
      </w:r>
    </w:p>
    <w:p w14:paraId="46D1B8C1">
      <w:r>
        <w:t>根据装置运行经验及制造商建议，制定易损件更换计划，明确更换周期、判定标准及库存数量：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B81F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8A90CD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550EBD58">
            <w:pPr>
              <w:jc w:val="center"/>
              <w:rPr>
                <w:b/>
              </w:rPr>
            </w:pPr>
            <w:r>
              <w:rPr>
                <w:b/>
              </w:rPr>
              <w:t>材质/型号</w:t>
            </w:r>
          </w:p>
        </w:tc>
        <w:tc>
          <w:tcPr>
            <w:tcW w:w="0" w:type="auto"/>
            <w:vAlign w:val="center"/>
          </w:tcPr>
          <w:p w14:paraId="53DC8029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2A07600C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3D1CDE09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1A054A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638DC7">
            <w:r>
              <w:t>温湿度传感器</w:t>
            </w:r>
          </w:p>
        </w:tc>
        <w:tc>
          <w:tcPr>
            <w:tcW w:w="0" w:type="auto"/>
            <w:vAlign w:val="center"/>
          </w:tcPr>
          <w:p w14:paraId="369D0783">
            <w:r>
              <w:t>SHT30，I²C接口</w:t>
            </w:r>
          </w:p>
        </w:tc>
        <w:tc>
          <w:tcPr>
            <w:tcW w:w="0" w:type="auto"/>
            <w:vAlign w:val="center"/>
          </w:tcPr>
          <w:p w14:paraId="62538CB6">
            <w:r>
              <w:t>2年或校准偏差＞±5%RH</w:t>
            </w:r>
          </w:p>
        </w:tc>
        <w:tc>
          <w:tcPr>
            <w:tcW w:w="0" w:type="auto"/>
            <w:vAlign w:val="center"/>
          </w:tcPr>
          <w:p w14:paraId="1563B342">
            <w:r>
              <w:t>2个</w:t>
            </w:r>
          </w:p>
        </w:tc>
        <w:tc>
          <w:tcPr>
            <w:tcW w:w="0" w:type="auto"/>
            <w:vAlign w:val="center"/>
          </w:tcPr>
          <w:p w14:paraId="3F19C338">
            <w:r>
              <w:t>防静电包装，温度-10-40℃，避免潮湿</w:t>
            </w:r>
          </w:p>
        </w:tc>
      </w:tr>
      <w:tr w14:paraId="188A34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7FAB5B">
            <w:r>
              <w:t>加热管/加热板</w:t>
            </w:r>
          </w:p>
        </w:tc>
        <w:tc>
          <w:tcPr>
            <w:tcW w:w="0" w:type="auto"/>
            <w:vAlign w:val="center"/>
          </w:tcPr>
          <w:p w14:paraId="4BE2C8BE">
            <w:r>
              <w:t>不锈钢304，功率500W</w:t>
            </w:r>
          </w:p>
        </w:tc>
        <w:tc>
          <w:tcPr>
            <w:tcW w:w="0" w:type="auto"/>
            <w:vAlign w:val="center"/>
          </w:tcPr>
          <w:p w14:paraId="4D971769">
            <w:r>
              <w:t>3年或表面温度偏差＞20℃</w:t>
            </w:r>
          </w:p>
        </w:tc>
        <w:tc>
          <w:tcPr>
            <w:tcW w:w="0" w:type="auto"/>
            <w:vAlign w:val="center"/>
          </w:tcPr>
          <w:p w14:paraId="2A0CD2AD">
            <w:r>
              <w:t>1套</w:t>
            </w:r>
          </w:p>
        </w:tc>
        <w:tc>
          <w:tcPr>
            <w:tcW w:w="0" w:type="auto"/>
            <w:vAlign w:val="center"/>
          </w:tcPr>
          <w:p w14:paraId="580BD797">
            <w:r>
              <w:t>干燥环境存放，避免挤压变形</w:t>
            </w:r>
          </w:p>
        </w:tc>
      </w:tr>
      <w:tr w14:paraId="3E2F2394">
        <w:tc>
          <w:tcPr>
            <w:tcW w:w="0" w:type="auto"/>
            <w:vAlign w:val="center"/>
          </w:tcPr>
          <w:p w14:paraId="3EB53496">
            <w:r>
              <w:t>风机轴承</w:t>
            </w:r>
          </w:p>
        </w:tc>
        <w:tc>
          <w:tcPr>
            <w:tcW w:w="0" w:type="auto"/>
            <w:vAlign w:val="center"/>
          </w:tcPr>
          <w:p w14:paraId="3C12BBFC">
            <w:r>
              <w:t>6202ZZ，游隙C3</w:t>
            </w:r>
          </w:p>
        </w:tc>
        <w:tc>
          <w:tcPr>
            <w:tcW w:w="0" w:type="auto"/>
            <w:vAlign w:val="center"/>
          </w:tcPr>
          <w:p w14:paraId="6CBC2348">
            <w:r>
              <w:t>1年或运行噪音＞75dB</w:t>
            </w:r>
          </w:p>
        </w:tc>
        <w:tc>
          <w:tcPr>
            <w:tcW w:w="0" w:type="auto"/>
            <w:vAlign w:val="center"/>
          </w:tcPr>
          <w:p w14:paraId="32ADE3BC">
            <w:r>
              <w:t>10套</w:t>
            </w:r>
          </w:p>
        </w:tc>
        <w:tc>
          <w:tcPr>
            <w:tcW w:w="0" w:type="auto"/>
            <w:vAlign w:val="center"/>
          </w:tcPr>
          <w:p w14:paraId="32816E8B">
            <w:r>
              <w:t>原包装，温度-20-60℃</w:t>
            </w:r>
          </w:p>
        </w:tc>
      </w:tr>
      <w:tr w14:paraId="20CDE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9F85D7">
            <w:r>
              <w:t>冷凝水排水管</w:t>
            </w:r>
          </w:p>
        </w:tc>
        <w:tc>
          <w:tcPr>
            <w:tcW w:w="0" w:type="auto"/>
            <w:vAlign w:val="center"/>
          </w:tcPr>
          <w:p w14:paraId="13CC2915">
            <w:r>
              <w:t>PVC，直径15mm</w:t>
            </w:r>
          </w:p>
        </w:tc>
        <w:tc>
          <w:tcPr>
            <w:tcW w:w="0" w:type="auto"/>
            <w:vAlign w:val="center"/>
          </w:tcPr>
          <w:p w14:paraId="7AC48323">
            <w:r>
              <w:t>1年或堵塞≥2次/季度</w:t>
            </w:r>
          </w:p>
        </w:tc>
        <w:tc>
          <w:tcPr>
            <w:tcW w:w="0" w:type="auto"/>
            <w:vAlign w:val="center"/>
          </w:tcPr>
          <w:p w14:paraId="353D5282">
            <w:r>
              <w:t>5m</w:t>
            </w:r>
          </w:p>
        </w:tc>
        <w:tc>
          <w:tcPr>
            <w:tcW w:w="0" w:type="auto"/>
            <w:vAlign w:val="center"/>
          </w:tcPr>
          <w:p w14:paraId="20BB4F1D">
            <w:r>
              <w:t>卷状存放，避免弯折</w:t>
            </w:r>
          </w:p>
        </w:tc>
      </w:tr>
      <w:tr w14:paraId="08F5A2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E0E52E">
            <w:r>
              <w:t>硅胶转轮</w:t>
            </w:r>
          </w:p>
        </w:tc>
        <w:tc>
          <w:tcPr>
            <w:tcW w:w="0" w:type="auto"/>
            <w:vAlign w:val="center"/>
          </w:tcPr>
          <w:p w14:paraId="76C552DE">
            <w:r>
              <w:t>直径200mm，厚度50mm</w:t>
            </w:r>
          </w:p>
        </w:tc>
        <w:tc>
          <w:tcPr>
            <w:tcW w:w="0" w:type="auto"/>
            <w:vAlign w:val="center"/>
          </w:tcPr>
          <w:p w14:paraId="2B487183">
            <w:r>
              <w:t>2年或吸湿能力下降30%</w:t>
            </w:r>
          </w:p>
        </w:tc>
        <w:tc>
          <w:tcPr>
            <w:tcW w:w="0" w:type="auto"/>
            <w:vAlign w:val="center"/>
          </w:tcPr>
          <w:p w14:paraId="23F3A73C">
            <w:r>
              <w:t>1个</w:t>
            </w:r>
          </w:p>
        </w:tc>
        <w:tc>
          <w:tcPr>
            <w:tcW w:w="0" w:type="auto"/>
            <w:vAlign w:val="center"/>
          </w:tcPr>
          <w:p w14:paraId="5ADEDB7B">
            <w:r>
              <w:t>密封袋包装，湿度≤40%RH</w:t>
            </w:r>
          </w:p>
        </w:tc>
      </w:tr>
      <w:tr w14:paraId="398C86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1DA978">
            <w:r>
              <w:t>密封胶条</w:t>
            </w:r>
          </w:p>
        </w:tc>
        <w:tc>
          <w:tcPr>
            <w:tcW w:w="0" w:type="auto"/>
            <w:vAlign w:val="center"/>
          </w:tcPr>
          <w:p w14:paraId="52CB392F">
            <w:r>
              <w:t>丁腈橡胶，邵氏硬度70A</w:t>
            </w:r>
          </w:p>
        </w:tc>
        <w:tc>
          <w:tcPr>
            <w:tcW w:w="0" w:type="auto"/>
            <w:vAlign w:val="center"/>
          </w:tcPr>
          <w:p w14:paraId="0AD78D2A">
            <w:r>
              <w:t>1年或压缩量＜2mm</w:t>
            </w:r>
          </w:p>
        </w:tc>
        <w:tc>
          <w:tcPr>
            <w:tcW w:w="0" w:type="auto"/>
            <w:vAlign w:val="center"/>
          </w:tcPr>
          <w:p w14:paraId="51C45E10">
            <w:r>
              <w:t>5m</w:t>
            </w:r>
          </w:p>
        </w:tc>
        <w:tc>
          <w:tcPr>
            <w:tcW w:w="0" w:type="auto"/>
            <w:vAlign w:val="center"/>
          </w:tcPr>
          <w:p w14:paraId="0DA98ECD">
            <w:r>
              <w:t>避光存放，温度0-30℃</w:t>
            </w:r>
          </w:p>
        </w:tc>
      </w:tr>
    </w:tbl>
    <w:p w14:paraId="01C80D5E">
      <w:pPr>
        <w:pStyle w:val="5"/>
      </w:pPr>
      <w:r>
        <w:t>6.3.2 状态监测与预测性维护</w:t>
      </w:r>
    </w:p>
    <w:p w14:paraId="15D6340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：在风机、转轮电机轴承座安装振动传感器（量程0-5g，频率1-1000Hz），实时监测振动加速度，当振动值＞1.5g（连续5分钟）时，预测轴承寿命剩余＜500小时，提前安排更换；</w:t>
      </w:r>
    </w:p>
    <w:p w14:paraId="3278C6E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温度监测</w:t>
      </w:r>
      <w:r>
        <w:t>：用热成像仪定期拍摄加热模块、控制器等关键部件温度分布，发现热点（温度超过正常20℃以上）时，检查接触不良或内部故障（如加热管局部短路）；</w:t>
      </w:r>
    </w:p>
    <w:p w14:paraId="1405AC2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吸湿能力监测</w:t>
      </w:r>
      <w:r>
        <w:t>：吸附式模块通过称重法（每月称重转轮，记录重量变化）或湿度下降速率测试（每季度进行），当吸湿能力下降至初始值的70%时，提前更换吸湿材料；</w:t>
      </w:r>
    </w:p>
    <w:p w14:paraId="74C6744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数据趋势分析</w:t>
      </w:r>
      <w:r>
        <w:t>：通过上位机软件分析温湿度控制曲线、能耗数据，识别潜在问题（如除湿启动次数逐月增加可能提示吸湿能力下降，加热功率上升可能提示保温不良），优化维护策略（如缩短某部件更换周期）。</w:t>
      </w:r>
    </w:p>
    <w:p w14:paraId="74F64EE7">
      <w:pPr>
        <w:pStyle w:val="5"/>
      </w:pPr>
      <w:r>
        <w:t>6.3.3 维护安全注意事项</w:t>
      </w:r>
    </w:p>
    <w:p w14:paraId="4F69B07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电气安全</w:t>
      </w:r>
      <w:r>
        <w:t>：维护前必须断开装置主电源（悬挂“禁止合闸”警示牌），用验电器确认无电后，放电（电容储能部件需放电30秒以上）；潮湿环境禁止带电作业，使用绝缘工具（耐压1000V），绝缘手套每半年进行耐压测试（电压1000V，持续1分钟无击穿）；</w:t>
      </w:r>
    </w:p>
    <w:p w14:paraId="2D35DB9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机械安全</w:t>
      </w:r>
      <w:r>
        <w:t>：拆卸风机、转轮等旋转部件时，需先锁定（如安装制动块），防止意外转动导致人员伤害；搬运重物（如加热模块，重量＞10kg）时使用搬运工具，两人协同操作，避免扭伤；</w:t>
      </w:r>
    </w:p>
    <w:p w14:paraId="0C29FFB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环境安全</w:t>
      </w:r>
      <w:r>
        <w:t>：吸附式模块再生排出的湿热空气需引至室外，避免在装置周围形成高湿环境；废弃部件（如硅胶转轮、电池）按危废处理（交有资质单位回收），禁止随意丢弃。</w:t>
      </w:r>
    </w:p>
    <w:p w14:paraId="3CC54820">
      <w:r>
        <w:t>通过以上预防性维护与备件管理措施，可使装置平均无故障运行时间（MTBF）≥5000小时，故障停机率≤2%，确保铁芯设备长期在低湿度环境下安全运行。</w:t>
      </w:r>
    </w:p>
    <w:p w14:paraId="1FFD7274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F5FF4"/>
    <w:multiLevelType w:val="multilevel"/>
    <w:tmpl w:val="9CDF5F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EE60F5E"/>
    <w:multiLevelType w:val="singleLevel"/>
    <w:tmpl w:val="AEE60F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B7EBCDBA"/>
    <w:multiLevelType w:val="singleLevel"/>
    <w:tmpl w:val="B7EBCD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DFF0B7F"/>
    <w:multiLevelType w:val="singleLevel"/>
    <w:tmpl w:val="BDFF0B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F363629"/>
    <w:multiLevelType w:val="singleLevel"/>
    <w:tmpl w:val="CF3636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CEE9C36"/>
    <w:multiLevelType w:val="singleLevel"/>
    <w:tmpl w:val="DCEE9C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7F69644"/>
    <w:multiLevelType w:val="singleLevel"/>
    <w:tmpl w:val="E7F696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1">
    <w:nsid w:val="F85C8A4B"/>
    <w:multiLevelType w:val="multilevel"/>
    <w:tmpl w:val="F85C8A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FD5BECD7"/>
    <w:multiLevelType w:val="singleLevel"/>
    <w:tmpl w:val="FD5BEC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DD727C2"/>
    <w:multiLevelType w:val="singleLevel"/>
    <w:tmpl w:val="FDD727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DFB31B0"/>
    <w:multiLevelType w:val="singleLevel"/>
    <w:tmpl w:val="FDFB31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DFFD011"/>
    <w:multiLevelType w:val="multilevel"/>
    <w:tmpl w:val="FDFFD01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7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8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0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2">
    <w:nsid w:val="35F3FBCC"/>
    <w:multiLevelType w:val="singleLevel"/>
    <w:tmpl w:val="35F3FB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57D6C3FD"/>
    <w:multiLevelType w:val="singleLevel"/>
    <w:tmpl w:val="57D6C3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5">
    <w:nsid w:val="74EF14F4"/>
    <w:multiLevelType w:val="singleLevel"/>
    <w:tmpl w:val="74EF14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7">
    <w:nsid w:val="7FFCDF68"/>
    <w:multiLevelType w:val="multilevel"/>
    <w:tmpl w:val="7FFCDF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1"/>
  </w:num>
  <w:num w:numId="2">
    <w:abstractNumId w:val="26"/>
  </w:num>
  <w:num w:numId="3">
    <w:abstractNumId w:val="3"/>
  </w:num>
  <w:num w:numId="4">
    <w:abstractNumId w:val="19"/>
  </w:num>
  <w:num w:numId="5">
    <w:abstractNumId w:val="16"/>
  </w:num>
  <w:num w:numId="6">
    <w:abstractNumId w:val="24"/>
  </w:num>
  <w:num w:numId="7">
    <w:abstractNumId w:val="10"/>
  </w:num>
  <w:num w:numId="8">
    <w:abstractNumId w:val="20"/>
  </w:num>
  <w:num w:numId="9">
    <w:abstractNumId w:val="17"/>
  </w:num>
  <w:num w:numId="10">
    <w:abstractNumId w:val="18"/>
  </w:num>
  <w:num w:numId="11">
    <w:abstractNumId w:val="4"/>
  </w:num>
  <w:num w:numId="12">
    <w:abstractNumId w:val="1"/>
  </w:num>
  <w:num w:numId="13">
    <w:abstractNumId w:val="5"/>
  </w:num>
  <w:num w:numId="14">
    <w:abstractNumId w:val="2"/>
  </w:num>
  <w:num w:numId="15">
    <w:abstractNumId w:val="7"/>
  </w:num>
  <w:num w:numId="16">
    <w:abstractNumId w:val="14"/>
  </w:num>
  <w:num w:numId="17">
    <w:abstractNumId w:val="12"/>
  </w:num>
  <w:num w:numId="18">
    <w:abstractNumId w:val="8"/>
  </w:num>
  <w:num w:numId="19">
    <w:abstractNumId w:val="15"/>
  </w:num>
  <w:num w:numId="20">
    <w:abstractNumId w:val="25"/>
  </w:num>
  <w:num w:numId="21">
    <w:abstractNumId w:val="6"/>
  </w:num>
  <w:num w:numId="22">
    <w:abstractNumId w:val="13"/>
  </w:num>
  <w:num w:numId="23">
    <w:abstractNumId w:val="22"/>
  </w:num>
  <w:num w:numId="24">
    <w:abstractNumId w:val="0"/>
  </w:num>
  <w:num w:numId="25">
    <w:abstractNumId w:val="27"/>
  </w:num>
  <w:num w:numId="26">
    <w:abstractNumId w:val="11"/>
  </w:num>
  <w:num w:numId="27">
    <w:abstractNumId w:val="9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BAF2EF9"/>
    <w:rsid w:val="7FF6C12C"/>
    <w:rsid w:val="8FFF61D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2025-09-28T22:05:50Z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302A03529E002214BE40D968A42D635B_43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